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3D46" w14:textId="77777777" w:rsidR="00F07F8E" w:rsidRPr="00F07F8E" w:rsidRDefault="00F07F8E" w:rsidP="00F07F8E">
      <w:pPr>
        <w:rPr>
          <w:rFonts w:ascii="Arial" w:hAnsi="Arial" w:cs="Arial"/>
        </w:rPr>
      </w:pPr>
      <w:r w:rsidRPr="00F07F8E">
        <w:rPr>
          <w:rFonts w:ascii="Arial" w:hAnsi="Arial" w:cs="Arial"/>
        </w:rPr>
        <w:t>Nr postępowania: SRZP261-1-0106/24</w:t>
      </w:r>
    </w:p>
    <w:p w14:paraId="1AD4EE6B" w14:textId="77777777" w:rsidR="00F07F8E" w:rsidRPr="00F07F8E" w:rsidRDefault="00F07F8E" w:rsidP="00F07F8E">
      <w:pPr>
        <w:rPr>
          <w:rFonts w:ascii="Arial" w:hAnsi="Arial" w:cs="Arial"/>
        </w:rPr>
      </w:pPr>
    </w:p>
    <w:p w14:paraId="0F004802" w14:textId="482E85E8" w:rsidR="006A2558" w:rsidRPr="006A2558" w:rsidRDefault="006A2558" w:rsidP="006A2558">
      <w:pPr>
        <w:jc w:val="right"/>
        <w:rPr>
          <w:rFonts w:ascii="Arial" w:hAnsi="Arial" w:cs="Arial"/>
          <w:b/>
          <w:bCs/>
          <w:i/>
          <w:iCs/>
        </w:rPr>
      </w:pPr>
      <w:r w:rsidRPr="006A2558">
        <w:rPr>
          <w:rFonts w:ascii="Arial" w:hAnsi="Arial" w:cs="Arial"/>
          <w:b/>
          <w:bCs/>
          <w:i/>
          <w:iCs/>
        </w:rPr>
        <w:t xml:space="preserve">Załącznik nr 1 do </w:t>
      </w:r>
      <w:r w:rsidR="00F07F8E">
        <w:rPr>
          <w:rFonts w:ascii="Arial" w:hAnsi="Arial" w:cs="Arial"/>
          <w:b/>
          <w:bCs/>
          <w:i/>
          <w:iCs/>
        </w:rPr>
        <w:t>Zaproszenia</w:t>
      </w:r>
    </w:p>
    <w:p w14:paraId="3E829EEE" w14:textId="77777777" w:rsidR="006A2558" w:rsidRDefault="006A2558" w:rsidP="006A2558">
      <w:pPr>
        <w:jc w:val="both"/>
        <w:rPr>
          <w:rFonts w:ascii="Arial" w:hAnsi="Arial" w:cs="Arial"/>
        </w:rPr>
      </w:pPr>
    </w:p>
    <w:p w14:paraId="653C5500" w14:textId="3BD3EB73" w:rsidR="006A2558" w:rsidRPr="00F07F8E" w:rsidRDefault="006A2558" w:rsidP="00F07F8E">
      <w:pPr>
        <w:jc w:val="center"/>
        <w:rPr>
          <w:rFonts w:ascii="Arial" w:hAnsi="Arial" w:cs="Arial"/>
          <w:b/>
          <w:bCs/>
        </w:rPr>
      </w:pPr>
      <w:r w:rsidRPr="00F07F8E">
        <w:rPr>
          <w:rFonts w:ascii="Arial" w:hAnsi="Arial" w:cs="Arial"/>
          <w:b/>
          <w:bCs/>
        </w:rPr>
        <w:t>SZCZEGÓŁOWY OPIS PRZEDMIOTU ZAMÓWIENIA</w:t>
      </w:r>
    </w:p>
    <w:p w14:paraId="18BD3E02" w14:textId="3674CD6A" w:rsidR="006A2558" w:rsidRPr="006A2558" w:rsidRDefault="006A255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A2558">
        <w:rPr>
          <w:rFonts w:ascii="Arial" w:hAnsi="Arial" w:cs="Arial"/>
        </w:rPr>
        <w:t xml:space="preserve">Przedmiotem zamówienia </w:t>
      </w:r>
      <w:bookmarkStart w:id="0" w:name="_Hlk176772990"/>
      <w:r w:rsidRPr="006A2558">
        <w:rPr>
          <w:rFonts w:ascii="Arial" w:hAnsi="Arial" w:cs="Arial"/>
        </w:rPr>
        <w:t xml:space="preserve">jest dostawa </w:t>
      </w:r>
      <w:r w:rsidR="007F3AED" w:rsidRPr="00F07F8E">
        <w:rPr>
          <w:rFonts w:ascii="Arial" w:hAnsi="Arial" w:cs="Arial"/>
        </w:rPr>
        <w:t>wraz z</w:t>
      </w:r>
      <w:r w:rsidR="007D592D" w:rsidRPr="00F07F8E">
        <w:rPr>
          <w:rFonts w:ascii="Arial" w:hAnsi="Arial" w:cs="Arial"/>
        </w:rPr>
        <w:t xml:space="preserve"> montażem i</w:t>
      </w:r>
      <w:r w:rsidR="007F3AED" w:rsidRPr="00F07F8E">
        <w:rPr>
          <w:rFonts w:ascii="Arial" w:hAnsi="Arial" w:cs="Arial"/>
        </w:rPr>
        <w:t xml:space="preserve"> instalacją </w:t>
      </w:r>
      <w:r w:rsidRPr="00F07F8E">
        <w:rPr>
          <w:rFonts w:ascii="Arial" w:hAnsi="Arial" w:cs="Arial"/>
        </w:rPr>
        <w:t xml:space="preserve">systemu </w:t>
      </w:r>
      <w:r w:rsidRPr="006A2558">
        <w:rPr>
          <w:rFonts w:ascii="Arial" w:hAnsi="Arial" w:cs="Arial"/>
        </w:rPr>
        <w:t>wirtualnej strzelnicy (systemu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szkolno – treningowego) dla realizacji zadań umożliwiających prowadzenie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zorganizowanych szkoleń strzeleckich dla młodzieży – w ramach Konkursu Ofert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Ministra Obrony Narodowej pn. ”Strzelnica w Powiecie 2024” nr 3/2024/CWCR.</w:t>
      </w:r>
    </w:p>
    <w:bookmarkEnd w:id="0"/>
    <w:p w14:paraId="2F00A2E7" w14:textId="63CFF6CB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 xml:space="preserve">2. Miejsce dostawy: </w:t>
      </w:r>
      <w:r w:rsidR="00E9685C">
        <w:rPr>
          <w:rFonts w:ascii="Arial" w:hAnsi="Arial" w:cs="Arial"/>
        </w:rPr>
        <w:t>ZS im. Romana Gostkowskiego w Łazach,42-450 Łazy, ul. Fabryczna 1.</w:t>
      </w:r>
    </w:p>
    <w:p w14:paraId="4076BBD4" w14:textId="5FA0EDE6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3. Wyposażenie strzelnicy wirtualnej obejmuje sprzęt umożliwiający prowadzenie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szkolenia strzeleckiego dla minimum 4 uczestników szkolenia jednocześnie, tj.:</w:t>
      </w:r>
    </w:p>
    <w:p w14:paraId="7002BE24" w14:textId="29B65E42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A2558" w:rsidRPr="006A2558">
        <w:rPr>
          <w:rFonts w:ascii="Arial" w:hAnsi="Arial" w:cs="Arial"/>
        </w:rPr>
        <w:t xml:space="preserve"> </w:t>
      </w:r>
      <w:r w:rsidRPr="00A62118">
        <w:rPr>
          <w:rFonts w:ascii="Arial" w:hAnsi="Arial" w:cs="Arial"/>
        </w:rPr>
        <w:t>Moduł Projekcji (MP) z jednym kablem zasilającym, w tym:</w:t>
      </w:r>
    </w:p>
    <w:p w14:paraId="34455F4B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a)    obudowa montażowo-transportowa modułu projekcji,</w:t>
      </w:r>
    </w:p>
    <w:p w14:paraId="64658F98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b)    zestaw mikrokomputerowy PC z wgranym oprogramowaniem zarządzającym;</w:t>
      </w:r>
    </w:p>
    <w:p w14:paraId="2742A1C5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c)    projektor, żywotność lampy: 4000h,</w:t>
      </w:r>
    </w:p>
    <w:p w14:paraId="4244DD74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d)    kamera,</w:t>
      </w:r>
    </w:p>
    <w:p w14:paraId="66F091A4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e)    głośnik,</w:t>
      </w:r>
    </w:p>
    <w:p w14:paraId="36102D00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f)    punkt dostępowy WI-FI,</w:t>
      </w:r>
    </w:p>
    <w:p w14:paraId="259B2C79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g)    punkt dostępowy Bluetooth;</w:t>
      </w:r>
    </w:p>
    <w:p w14:paraId="4D05DEC5" w14:textId="55833815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62118">
        <w:rPr>
          <w:rFonts w:ascii="Arial" w:hAnsi="Arial" w:cs="Arial"/>
        </w:rPr>
        <w:t>. Ekran projekcyjny o przekątnej obrazu 16:9 (wym. 4,26mx2,49m)</w:t>
      </w:r>
    </w:p>
    <w:p w14:paraId="754009F9" w14:textId="1EEA8874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62118">
        <w:rPr>
          <w:rFonts w:ascii="Arial" w:hAnsi="Arial" w:cs="Arial"/>
        </w:rPr>
        <w:t>.    Klawiatura bezprzewodowa z gładzikiem.</w:t>
      </w:r>
    </w:p>
    <w:p w14:paraId="34CB9091" w14:textId="53F8C2D3" w:rsidR="00A62118" w:rsidRPr="00A62118" w:rsidRDefault="00A62118" w:rsidP="00A621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62118">
        <w:rPr>
          <w:rFonts w:ascii="Arial" w:hAnsi="Arial" w:cs="Arial"/>
        </w:rPr>
        <w:t>.    Tablet 10' z ładowarką, z wgranym oprogramowaniem specjalistycznym sterującym aplikacjami,.</w:t>
      </w:r>
    </w:p>
    <w:p w14:paraId="0075CEF1" w14:textId="67EC5A15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62118">
        <w:rPr>
          <w:rFonts w:ascii="Arial" w:hAnsi="Arial" w:cs="Arial"/>
        </w:rPr>
        <w:t>.    Drukarka Laser,</w:t>
      </w:r>
    </w:p>
    <w:p w14:paraId="429092DF" w14:textId="0DEC8D56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62118">
        <w:rPr>
          <w:rFonts w:ascii="Arial" w:hAnsi="Arial" w:cs="Arial"/>
        </w:rPr>
        <w:t xml:space="preserve">.    Broń treningowa działająca w systemie </w:t>
      </w:r>
      <w:proofErr w:type="spellStart"/>
      <w:r w:rsidRPr="00A62118">
        <w:rPr>
          <w:rFonts w:ascii="Arial" w:hAnsi="Arial" w:cs="Arial"/>
        </w:rPr>
        <w:t>blow-back</w:t>
      </w:r>
      <w:proofErr w:type="spellEnd"/>
      <w:r w:rsidRPr="00A62118">
        <w:rPr>
          <w:rFonts w:ascii="Arial" w:hAnsi="Arial" w:cs="Arial"/>
        </w:rPr>
        <w:t xml:space="preserve">, zasilana </w:t>
      </w:r>
      <w:proofErr w:type="spellStart"/>
      <w:r w:rsidRPr="00A62118">
        <w:rPr>
          <w:rFonts w:ascii="Arial" w:hAnsi="Arial" w:cs="Arial"/>
        </w:rPr>
        <w:t>green</w:t>
      </w:r>
      <w:proofErr w:type="spellEnd"/>
      <w:r w:rsidRPr="00A62118">
        <w:rPr>
          <w:rFonts w:ascii="Arial" w:hAnsi="Arial" w:cs="Arial"/>
        </w:rPr>
        <w:t>-gaz:</w:t>
      </w:r>
    </w:p>
    <w:p w14:paraId="3F5F4C01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a)    replika karabinu z dwoma magazynkami  – 4kpl,</w:t>
      </w:r>
    </w:p>
    <w:p w14:paraId="45F3A33F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b)    replika pistoletu z dwoma magazynkami  – 4kpl,</w:t>
      </w:r>
    </w:p>
    <w:p w14:paraId="2ECA7C68" w14:textId="77777777" w:rsidR="00A62118" w:rsidRPr="00A62118" w:rsidRDefault="00A62118" w:rsidP="00A62118">
      <w:pPr>
        <w:ind w:left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c)    ładowarka bezprzewodowego modułu laserowego  umożliwiająca podłączenie do 8 szt. modułów.</w:t>
      </w:r>
    </w:p>
    <w:p w14:paraId="2913776D" w14:textId="06FB86F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62118">
        <w:rPr>
          <w:rFonts w:ascii="Arial" w:hAnsi="Arial" w:cs="Arial"/>
        </w:rPr>
        <w:t>.    Opakowania transportowe na powyższy sprzęt.</w:t>
      </w:r>
    </w:p>
    <w:p w14:paraId="6AD95BAC" w14:textId="0617242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62118">
        <w:rPr>
          <w:rFonts w:ascii="Arial" w:hAnsi="Arial" w:cs="Arial"/>
        </w:rPr>
        <w:t>.    Pasy nośne do karabinów i kabury do pistoletów.</w:t>
      </w:r>
    </w:p>
    <w:p w14:paraId="2F9ED5D6" w14:textId="321F75A8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62118">
        <w:rPr>
          <w:rFonts w:ascii="Arial" w:hAnsi="Arial" w:cs="Arial"/>
        </w:rPr>
        <w:t>.    Tablica informacyjna o dofinansowaniu strzelnicy.</w:t>
      </w:r>
    </w:p>
    <w:p w14:paraId="6A282D54" w14:textId="0B5B3AFB" w:rsidR="006A2558" w:rsidRPr="006A2558" w:rsidRDefault="00A62118" w:rsidP="00A62118">
      <w:pPr>
        <w:ind w:left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 xml:space="preserve">9.    W ramach dostawy strzelnicy Zamawiający wymaga przeszkolenia pracowników, obsługujących strzelnicę.  </w:t>
      </w:r>
    </w:p>
    <w:p w14:paraId="0FECCDDD" w14:textId="7C343830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>Zamawiający wymaga dostarczenia tablicy informacyjnej zgodnie z Konkursem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Ofert „Strzelnica w powiecie 2024”. Tablica informacyjna o dofinansowaniu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 z budżetu Ministerstwa Obrony Narodowej opracowana zgodnie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„Wytycznymi w zakresie wypełniania obowiązków informacyjnych” dostępnymi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stronie www.gov.pl/premier/promocja zawierająca:</w:t>
      </w:r>
    </w:p>
    <w:p w14:paraId="0AA24EBC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flagę i godło Rzeczypospolitej Polskiej,</w:t>
      </w:r>
    </w:p>
    <w:p w14:paraId="0FB345A9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informację o dofinansowaniu ze środków państwowego funduszu celowego,</w:t>
      </w:r>
    </w:p>
    <w:p w14:paraId="6B84232F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nazwę funduszu („dotacja celowa finansowana ze środków Ministra Obrony</w:t>
      </w:r>
    </w:p>
    <w:p w14:paraId="4746A428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Narodowej”),</w:t>
      </w:r>
    </w:p>
    <w:p w14:paraId="7C146387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nazwę projektu (np. „budowa strzelnicy wirtualnej”),</w:t>
      </w:r>
    </w:p>
    <w:p w14:paraId="353B1972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wartość dofinansowania i całkowita wartość inwestycji.</w:t>
      </w:r>
    </w:p>
    <w:p w14:paraId="28D4783B" w14:textId="7034650A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2558" w:rsidRPr="006A2558">
        <w:rPr>
          <w:rFonts w:ascii="Arial" w:hAnsi="Arial" w:cs="Arial"/>
        </w:rPr>
        <w:t>. Projektowana strzelnica ma być kompletnym, multimedialnym, przenośnym,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strzeleckim systemem szkolno-treningowym, opracowanym na potrzeby rynku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cywilnego na bazie systemów wojskowych, umożliwiającym podstawowe oraz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zaawansowane szkolenie strzeleckie z wykorzystaniem laserowych symulatorów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(replik) broni prowadzone w wirtualnej rzeczywistości. Zaprojektowana m.in. dla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uczniów szkół prowadzących działalność dydaktyczno-wychowawczą w dziedzinie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obronności państwa.</w:t>
      </w:r>
    </w:p>
    <w:p w14:paraId="25029C5E" w14:textId="732142EB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A2558" w:rsidRPr="006A2558">
        <w:rPr>
          <w:rFonts w:ascii="Arial" w:hAnsi="Arial" w:cs="Arial"/>
        </w:rPr>
        <w:t>. Strzelnica musi wypełniać wszystkie wymagania wirtualnej strzelnicy określone 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Konkursie Ofert Ministra Obrony Narodowej pn. "Strzelnica w powiecie 2024"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nr 3/2024/CWCR na dofinansowanie zadań związanych z utworzeniem wirtualnej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strzelnicy.</w:t>
      </w:r>
    </w:p>
    <w:p w14:paraId="2B2C0E86" w14:textId="06639611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2558" w:rsidRPr="006A2558">
        <w:rPr>
          <w:rFonts w:ascii="Arial" w:hAnsi="Arial" w:cs="Arial"/>
        </w:rPr>
        <w:t xml:space="preserve">. </w:t>
      </w:r>
      <w:bookmarkStart w:id="1" w:name="_Hlk176773215"/>
      <w:r w:rsidR="006A2558" w:rsidRPr="006A2558">
        <w:rPr>
          <w:rFonts w:ascii="Arial" w:hAnsi="Arial" w:cs="Arial"/>
        </w:rPr>
        <w:t>Strzelnica musi posiadać deklarację zgodności CE dla wyrobu wprowadzanego lub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udostępnionego na rynku Europejskiego Obszaru Gospodarczego i certyfikat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wydany przez niezależny podmiot uprawniony do kontroli jakości, potwierdzający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zgodność oferowanego sprzętu z wymogami z konkursu Ministra Obrony Narodowej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pod nazwą "Strzelnica w powiecie 2024" nr 3/2024/CWCR, zawartymi w ogłoszeniu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konkursowym.</w:t>
      </w:r>
      <w:bookmarkEnd w:id="1"/>
    </w:p>
    <w:p w14:paraId="5435E785" w14:textId="42EC5617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2558" w:rsidRPr="006A2558">
        <w:rPr>
          <w:rFonts w:ascii="Arial" w:hAnsi="Arial" w:cs="Arial"/>
        </w:rPr>
        <w:t>. System ma być przeznaczony do nauki i doskonalenia umiejętności w zakresie:</w:t>
      </w:r>
    </w:p>
    <w:p w14:paraId="32FFC60A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a) bezpiecznego posługiwania się bronią, w tym manualnej jej obsługi;</w:t>
      </w:r>
    </w:p>
    <w:p w14:paraId="195D369E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b) celowania z wykorzystaniem różnych rodzajów celowników mechanicznych</w:t>
      </w:r>
    </w:p>
    <w:p w14:paraId="2804FBBB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 kolimatorów o "małych" powiększeniach;</w:t>
      </w:r>
    </w:p>
    <w:p w14:paraId="6239EE7A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c) ćwiczeń w obserwacji - wykryciu, rozpoznaniu i identyfikacji celów;</w:t>
      </w:r>
    </w:p>
    <w:p w14:paraId="637EAB57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d) prowadzenia celnego ognia z różnych postaw, na różnych odległościach, w tym do</w:t>
      </w:r>
    </w:p>
    <w:p w14:paraId="0D800D76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celów ruchomych, ukazujących się, przy zmiennych warunkach oświetleniowych</w:t>
      </w:r>
    </w:p>
    <w:p w14:paraId="04912E14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 ograniczonej widoczności;</w:t>
      </w:r>
    </w:p>
    <w:p w14:paraId="50A1704F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e) wspólnego wykonywania zadań strzeleckich o różnym stopniu skomplikowania.</w:t>
      </w:r>
    </w:p>
    <w:p w14:paraId="30AFA03A" w14:textId="43031DFF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2558" w:rsidRPr="006A2558">
        <w:rPr>
          <w:rFonts w:ascii="Arial" w:hAnsi="Arial" w:cs="Arial"/>
        </w:rPr>
        <w:t>. Trening ma być prowadzony w oparciu o obraz animacji komputerowej, tworzony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 bazie wirtualnej przestrzeni 3D, wyświetlany na ekranie w postaci płaskiego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obrazu, posiada szerokie możliwości "kształtowania" wirtualnej rzeczywistości ze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zmianą pory dnia, warunków oświetleniowych, ukształtowania powierzchni,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roślinności, obiektów terenowych, sprzętu oraz wpływania na przebieg zdarzeń. 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 xml:space="preserve">oparciu o te zmienne użytkownik otrzyma edytor tworzenia </w:t>
      </w:r>
      <w:r w:rsidR="006A2558" w:rsidRPr="006A2558">
        <w:rPr>
          <w:rFonts w:ascii="Arial" w:hAnsi="Arial" w:cs="Arial"/>
        </w:rPr>
        <w:lastRenderedPageBreak/>
        <w:t>ćwiczeń - strzelań i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ćwiczenia" sytuacyjne" z przebiegiem zdarzeń w oparciu o zamknięte scenariusze.</w:t>
      </w:r>
    </w:p>
    <w:p w14:paraId="6F903048" w14:textId="48406DD6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A2558" w:rsidRPr="006A2558">
        <w:rPr>
          <w:rFonts w:ascii="Arial" w:hAnsi="Arial" w:cs="Arial"/>
        </w:rPr>
        <w:t>. Zasada działania systemu ma opierać się na obserwacji ekranu przez kamerę i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detekcji miejsca odbicia światła lasera wyemitowanego z modułu zamontowanego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 broni treningowej. Analiza obrazu z kamery przeprowadzana przez odpowiednie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moduły oprogramowania. Każde zarejestrowane przez kamerę trafienie w ekran ma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rozpoczynać proces obliczania krzywej balistycznej lotu wirtualnego pocisku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(zależnie od rodzaju broni i amunicji) oraz wygenerowanie jej w przestrzeni 3D, 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następnie porównanie z celami 3D. Trafienia celu lub nietrafienie (uderzenie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wirtualnego pocisku w ziemię) obrazowane są odpowiednio na ekranie.</w:t>
      </w:r>
    </w:p>
    <w:p w14:paraId="09992B27" w14:textId="5F3D1ED5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1</w:t>
      </w:r>
      <w:r w:rsidR="00A62118">
        <w:rPr>
          <w:rFonts w:ascii="Arial" w:hAnsi="Arial" w:cs="Arial"/>
        </w:rPr>
        <w:t>0</w:t>
      </w:r>
      <w:r w:rsidRPr="006A2558">
        <w:rPr>
          <w:rFonts w:ascii="Arial" w:hAnsi="Arial" w:cs="Arial"/>
        </w:rPr>
        <w:t>. Właściwości i funkcjonalności systemu:</w:t>
      </w:r>
    </w:p>
    <w:p w14:paraId="54192759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a) działanie w oparciu o wirtualną rzeczywistość i wykorzystywanie laserowych</w:t>
      </w:r>
    </w:p>
    <w:p w14:paraId="6407534D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symulatorów (replik) broni strzeleckiej, wyposażonych w urządzenia laserowe klasy</w:t>
      </w:r>
    </w:p>
    <w:p w14:paraId="0813A63D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I, emitujące wiązkę światła w paśmie niewidzialnym (Norma PN-EN 60825-1:2014);</w:t>
      </w:r>
    </w:p>
    <w:p w14:paraId="0EFB5E27" w14:textId="295BC6C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b) system multimedialny zasilany z sieci elektrycznej 230V, z graficznym interfejsem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użytkownika w języku polskim, z automatyczną kalibracją obrazu, zapewniający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właściwe widzenie rozmiarów kątowych obiektów, umieszczonych na wirtualnych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odległościach ognia, niezależnie od wielkości wyświetlanego obrazu i umieszczenia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stosunku do niego stanowiska strzeleckiego oraz zapewniający łatwość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przystosowania urządzenia do pracy w przypadku potrzeby doraźnego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wykorzystania w innych pomieszczeniach, w tym przy zmiennych warunkach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oświetlenia:</w:t>
      </w:r>
    </w:p>
    <w:p w14:paraId="26B0FB55" w14:textId="560DA84A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c) możliwość rozwojowej rozbudowy urządzenia o kolejne moduły – strzelnice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wirtualne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poprzez łączenie np. za pomocą sieci LAN, w celu rozszerzenia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funkcjonalności szkoleniowej wirtualnej strzelnicy:</w:t>
      </w:r>
    </w:p>
    <w:p w14:paraId="1956D611" w14:textId="7169964D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d) zawarcie w pakiecie zadaniowym scenariuszy edukacyjnych wymagających od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strzelającego dodatkowych umiejętności podjęcia decyzji dotyczących wyboru celu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 szeregu celów do wyboru, skutkującego ostatecznym, pozytywnym wynikiem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według przyjętych kryteriów oceny, np.: cel jako figura geometryczna,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cel jako suma lub różnica cyfr, cel jako kolor, część mowy, część zdania etc.;</w:t>
      </w:r>
    </w:p>
    <w:p w14:paraId="3DB2DC87" w14:textId="63901C39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e) posiadanie wyposażenia i oprogramowania do zautomatyzowanego, sieciowego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zorganizowania strzelań (zawodów, rozgrywek strzeleckich) w ramach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współzawodnictwa między wszystkimi użytkownikami urządzeń dostarczonych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przez oferenta, rozmieszczonych w różnych lokalizacjach;</w:t>
      </w:r>
    </w:p>
    <w:p w14:paraId="49375FA8" w14:textId="2A20BF93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f) możliwość prowadzenia szkolenia strzeleckiego i wykonywania zadań strzeleckich 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różnym stopniu skomplikowania, w postawach: leżąc, klęcząc, stojąc, jednocześnie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dla minimum 4 uczestników szkolenia, z wykorzystaniem różnych rodzajów replik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broni, produkowanych przez polskie zakłady zbrojeniowe lub będących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wyposażeniu Sił Zbrojnych RP w tym samym czasie, np.: czterech ćwiczących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strzelających jednocześnie z karabinu i/lub pistoletu, z rozróżnialnością osób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poszczególnych egzemplarzy broni, jak również z klasyfikacją, który z celów został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trafiony przez danego uczestnika szkolenia;</w:t>
      </w:r>
    </w:p>
    <w:p w14:paraId="6B3089EE" w14:textId="18889F7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g) możliwość prowadzenia strzelań w postaci statycznych i dynamicznych treningów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dla ćwiczących, o różnym stopniu zaawansowania, od ćwiczeń w obserwacji, przez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na celność i skupienie, do wykonywania zadań strzeleckich o różnym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stopniu skomplikowania;</w:t>
      </w:r>
    </w:p>
    <w:p w14:paraId="2C67293F" w14:textId="48AE678A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>h) mobilność, możliwość przemieszczania systemu z lokalizacji wskazanej w Ofercie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realizacji zadania, na zajęcia lub obozy szkoleniowe w innych lokalizacjach oraz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wydarzenia związane z promocją Sił Zbrojnych RP na terenie kraju;</w:t>
      </w:r>
    </w:p>
    <w:p w14:paraId="144682A8" w14:textId="76FBDE38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i) wyposażenie w bezprzewodowe, laserowe symulatory (repliki) broni, produkowane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przez polskie zakłady zbrojeniowe lub będące na wyposażeniu Sił Zbrojnych RP –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cztery karabinki i cztery pistolety z funkcją wyzwalania strzału, tj. symulowanie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strzału powinna cechować: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realistyczna obsługa manualna symulatora (repliki) oraz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działania mechanizmów broni, imitacja odgłosu strzału i zjawiska odrzutu, a także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jednoznaczna rozpoznawalność przez system informatyczny zarówno strzałów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ogniu pojedynczym, jak i seryjnym, powinna umożliwiać stosowanie pasów nośnych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i kabur do wykorzystywanych symulatorów broni strzeleckiej (replik);</w:t>
      </w:r>
    </w:p>
    <w:p w14:paraId="39B3D718" w14:textId="120BFB5C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j) możliwość wirtualnego strzelania na różne odległości z uwzględnieniem balistyki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toru lotu pocisku, odpowiadającego rodzajowi broni i kalibrowi amunicji,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umożliwiające realne korzystanie z celowników mechanicznych oraz z celowników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kolimatorowych i/lub holograficznych, wymuszające uwzględnienie poprawek przy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zmianie odległości prowadzenia ognia i strzelaniu do celów ruchomych;</w:t>
      </w:r>
    </w:p>
    <w:p w14:paraId="5F46C97D" w14:textId="29359C04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k) możliwość kontroli prowadzenia strzelań w celu wyrobienia nawyków poprawnego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bezpiecznego zachowania ćwiczących;</w:t>
      </w:r>
    </w:p>
    <w:p w14:paraId="68D2D302" w14:textId="3B471045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l) możliwość indywidualnego przystrzeliwania przez strzelca, bezpośrednio przed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ćwiczeniem, każdego egzemplarza symulatora (repliki) broni, z których będzie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korzystał, przy czym procedura przystrzeliwania powinna wprowadzać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automatyczne poprawki, uwzględniające dla zastosowanych typów celowników i ich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nastaw, standardowe odległości przystrzelania broni oraz indywidualne właściwości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strzelającego, np. wzroku;</w:t>
      </w:r>
    </w:p>
    <w:p w14:paraId="49BAA30C" w14:textId="7F557DA9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m) posiadać ćwiczenia ze scenariuszami o różnym stopniu trudności, w tym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możliwością zmiany warunków strzelania, w oparciu o wirtualną przestrzeń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strzelnicy, placu ćwiczeń, otwartych przestrzeni, a także ćwiczenia sytuacyjne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realizowane w oparciu o otwarte przestrzenie, np. tereny zielone, tereny miejskie;</w:t>
      </w:r>
    </w:p>
    <w:p w14:paraId="2399A040" w14:textId="22672E6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n) możliwość opcjonalnego uzupełniania zestawu ćwiczeń o inne scenariusze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przygotowane na bazie wirtualnych przestrzeni, które cechuje zróżnicowane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ukształtowanie trenu, poszycie, roślinność, zastosowanie obiektów terenowych,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możliwość doboru w tworzonych ćwiczeniach pory dnia, warunków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atmosferycznych (deszcz, śnieg, mgła) oraz wprowadzanie w tworzonych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ćwiczeniach efektów specjalnych takich jak ogień, dym, dźwięki otoczenia;</w:t>
      </w:r>
    </w:p>
    <w:p w14:paraId="35B7A5F4" w14:textId="40298ED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o) zapewnienie obrazowania w czasie rzeczywistym wyniku strzelania, podsumowania,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analizy efektu strzelania i archiwizacja wyników szkolenia oraz zarządzania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treningiem strzeleckim w trybie instruktora; możliwość odtworzenia przebiegu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w celu omówienia popełnionych błędów: możliwość tworzenia baz danych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strzelających, ewidencji wyników strzelania w całym cyklu szkolenia oraz eksport</w:t>
      </w:r>
      <w:r w:rsidR="00A62118">
        <w:rPr>
          <w:rFonts w:ascii="Arial" w:hAnsi="Arial" w:cs="Arial"/>
        </w:rPr>
        <w:t xml:space="preserve"> w</w:t>
      </w:r>
      <w:r w:rsidRPr="006A2558">
        <w:rPr>
          <w:rFonts w:ascii="Arial" w:hAnsi="Arial" w:cs="Arial"/>
        </w:rPr>
        <w:t>yników szkolenia do innych baz danych, w tym np. e-dziennika</w:t>
      </w:r>
      <w:r w:rsidR="00A62118">
        <w:rPr>
          <w:rFonts w:ascii="Arial" w:hAnsi="Arial" w:cs="Arial"/>
        </w:rPr>
        <w:t>.</w:t>
      </w:r>
    </w:p>
    <w:p w14:paraId="2BE4F0FB" w14:textId="7E0D8715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A2558">
        <w:rPr>
          <w:rFonts w:ascii="Arial" w:hAnsi="Arial" w:cs="Arial"/>
        </w:rPr>
        <w:t>. System multimedialny i laserowe symulatory broni, wchodzące w skład wirtualnej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strzelnicy, muszą posiadać:</w:t>
      </w:r>
    </w:p>
    <w:p w14:paraId="2225037E" w14:textId="6CA0CA8F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 xml:space="preserve">a) Deklarację zgodności CE </w:t>
      </w:r>
      <w:bookmarkStart w:id="2" w:name="_Hlk176775542"/>
      <w:r w:rsidRPr="006A2558">
        <w:rPr>
          <w:rFonts w:ascii="Arial" w:hAnsi="Arial" w:cs="Arial"/>
        </w:rPr>
        <w:t>dla wyrobu wprowadzanego lub udostępnianego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rynku Europejskiego Obszaru Gospodarczego potwierdzającą zgodność wyrobu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 wymaganiami zawartymi w przepisach dyrektywy Nowego Podejścia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zakresach dyrektyw odpowiadających konstrukcji wyrobu, ważny na etapie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składania oferty konkursowej do Centralnego Wojskowego Centrum Rekrutacji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tj. na dzień 17.09.2024 r.</w:t>
      </w:r>
    </w:p>
    <w:bookmarkEnd w:id="2"/>
    <w:p w14:paraId="30A9C170" w14:textId="705C4208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 xml:space="preserve">b) </w:t>
      </w:r>
      <w:bookmarkStart w:id="3" w:name="_Hlk176775700"/>
      <w:r w:rsidRPr="006A2558">
        <w:rPr>
          <w:rFonts w:ascii="Arial" w:hAnsi="Arial" w:cs="Arial"/>
        </w:rPr>
        <w:t>Certyfikat zgodności przedmiotowego wyrobu z wymaganiami oferty opisanymi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Ogłoszeniu Konkursu Ofert Ministra Obrony Narodowej „Strzelnica w powiecie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2024” nr 3/2024/CWCR, określonymi w części V. Warunki realizacji zadań ust.12, pkt. 2) i pkt. 3) lit. od a) do m), wydany przez organizację posiadającą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status jednostki certyfikującej wyroby akredytowanej w odniesieniu do PN-EM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ISO/IEC 17065, ważny na etapie składania oferty konkursowej do Centralnego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Wojskowego Centrum Rekrutacji tj. na dzień 17.09.2024 r. Certyfikat może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zostać wydany w ramach działalności certyfikacyjnej poza zakresem akredytacji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 podstawie badań, których metodykę określono w porozumieniu z jednostką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certyfikującą. Badania na zgodność z wymaganiami konkursu należy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przeprowadzić w oparciu o opracowaną metodykę badań wyrobu, ujmującą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metody oraz sposoby weryfikacji wszystkich parametrów technicznych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wymagań opisowych. Wyniki badań oraz ich przebieg powinny być zebrane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raporcie z badań. Metodyka badań i raport badań zgodności wyrobu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wymaganiami oferty należy załączyć do oferty (będą dostępne u Zamawiającego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celu ewentualnego udostępnienia przedstawicielowi Ministerstwa Obrony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Narodowej).</w:t>
      </w:r>
      <w:bookmarkEnd w:id="3"/>
    </w:p>
    <w:p w14:paraId="0E07CFFA" w14:textId="1E5E0FE4" w:rsidR="00FC15B6" w:rsidRPr="006A2558" w:rsidRDefault="00FC15B6" w:rsidP="006A2558">
      <w:pPr>
        <w:jc w:val="both"/>
        <w:rPr>
          <w:rFonts w:ascii="Arial" w:hAnsi="Arial" w:cs="Arial"/>
        </w:rPr>
      </w:pPr>
    </w:p>
    <w:sectPr w:rsidR="00FC15B6" w:rsidRPr="006A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3C"/>
    <w:rsid w:val="0065148F"/>
    <w:rsid w:val="006A2558"/>
    <w:rsid w:val="007C4C3C"/>
    <w:rsid w:val="007D592D"/>
    <w:rsid w:val="007F3AED"/>
    <w:rsid w:val="009412BA"/>
    <w:rsid w:val="00A62118"/>
    <w:rsid w:val="00A650BC"/>
    <w:rsid w:val="00BD3662"/>
    <w:rsid w:val="00C1273C"/>
    <w:rsid w:val="00E9666A"/>
    <w:rsid w:val="00E9685C"/>
    <w:rsid w:val="00F07F8E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E328"/>
  <w15:chartTrackingRefBased/>
  <w15:docId w15:val="{B54D7083-C406-47B5-A6B4-22778F6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1786</Words>
  <Characters>10716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Święciak</dc:creator>
  <cp:keywords/>
  <dc:description/>
  <cp:lastModifiedBy>Małgorzata</cp:lastModifiedBy>
  <cp:revision>2</cp:revision>
  <dcterms:created xsi:type="dcterms:W3CDTF">2024-09-09T11:17:00Z</dcterms:created>
  <dcterms:modified xsi:type="dcterms:W3CDTF">2024-09-09T11:17:00Z</dcterms:modified>
</cp:coreProperties>
</file>