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813AC0" w:rsidP="000C2A81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6</w:t>
      </w:r>
      <w:r w:rsidR="000C2A81" w:rsidRPr="000C2A8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 AKTUALNOŚCI INFORMACJI ZAWARTYCH W OŚWIADCZENIU WYKONAWCY SKŁADANYM NA PODSTAWIE ART. 125 UST. 1 USTAWY PZP</w:t>
      </w:r>
    </w:p>
    <w:p w:rsidR="000C2A81" w:rsidRDefault="000C2A81" w:rsidP="000C2A81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813AC0" w:rsidRPr="000C2A81" w:rsidRDefault="00813AC0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97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="006C2978">
        <w:rPr>
          <w:rFonts w:ascii="Times New Roman" w:hAnsi="Times New Roman" w:cs="Times New Roman"/>
          <w:sz w:val="20"/>
          <w:szCs w:val="20"/>
        </w:rPr>
        <w:t>oznaczonego</w:t>
      </w:r>
      <w:r w:rsidR="00DA0905" w:rsidRPr="006C2978">
        <w:rPr>
          <w:rFonts w:ascii="Times New Roman" w:hAnsi="Times New Roman" w:cs="Times New Roman"/>
          <w:sz w:val="20"/>
          <w:szCs w:val="20"/>
        </w:rPr>
        <w:t xml:space="preserve"> numerem</w:t>
      </w:r>
      <w:r w:rsidR="00D72D9F">
        <w:rPr>
          <w:rFonts w:ascii="Times New Roman" w:hAnsi="Times New Roman" w:cs="Times New Roman"/>
          <w:sz w:val="20"/>
          <w:szCs w:val="20"/>
        </w:rPr>
        <w:t xml:space="preserve"> </w:t>
      </w:r>
      <w:r w:rsidR="00DE1F39">
        <w:rPr>
          <w:rFonts w:ascii="Times New Roman" w:hAnsi="Times New Roman" w:cs="Times New Roman"/>
          <w:b/>
          <w:sz w:val="20"/>
          <w:szCs w:val="20"/>
        </w:rPr>
        <w:t>IMOL/ZP/</w:t>
      </w:r>
      <w:r w:rsidR="00D34F44">
        <w:rPr>
          <w:rFonts w:ascii="Times New Roman" w:hAnsi="Times New Roman" w:cs="Times New Roman"/>
          <w:b/>
          <w:sz w:val="20"/>
          <w:szCs w:val="20"/>
        </w:rPr>
        <w:t>0</w:t>
      </w:r>
      <w:r w:rsidR="0095540A">
        <w:rPr>
          <w:rFonts w:ascii="Times New Roman" w:hAnsi="Times New Roman" w:cs="Times New Roman"/>
          <w:b/>
          <w:sz w:val="20"/>
          <w:szCs w:val="20"/>
        </w:rPr>
        <w:t>3</w:t>
      </w:r>
      <w:r w:rsidR="00DA0905" w:rsidRPr="00D72D9F">
        <w:rPr>
          <w:rFonts w:ascii="Times New Roman" w:hAnsi="Times New Roman" w:cs="Times New Roman"/>
          <w:b/>
          <w:sz w:val="20"/>
          <w:szCs w:val="20"/>
        </w:rPr>
        <w:t>/202</w:t>
      </w:r>
      <w:r w:rsidR="00D34F44">
        <w:rPr>
          <w:rFonts w:ascii="Times New Roman" w:hAnsi="Times New Roman" w:cs="Times New Roman"/>
          <w:b/>
          <w:sz w:val="20"/>
          <w:szCs w:val="20"/>
        </w:rPr>
        <w:t>2</w:t>
      </w:r>
      <w:r w:rsidR="00DA0905" w:rsidRPr="001649D9">
        <w:rPr>
          <w:rFonts w:ascii="Times New Roman" w:hAnsi="Times New Roman" w:cs="Times New Roman"/>
          <w:sz w:val="20"/>
          <w:szCs w:val="20"/>
        </w:rPr>
        <w:t>, prowadz</w:t>
      </w:r>
      <w:r w:rsidR="006C2978">
        <w:rPr>
          <w:rFonts w:ascii="Times New Roman" w:hAnsi="Times New Roman" w:cs="Times New Roman"/>
          <w:sz w:val="20"/>
          <w:szCs w:val="20"/>
        </w:rPr>
        <w:t>onego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przez Międzynarodowy Instytut Mechanizmów i Maszyn Molekularnych Polskiej Akademii Nauk</w:t>
      </w:r>
      <w:r w:rsidRPr="000C2A81">
        <w:rPr>
          <w:rFonts w:ascii="Times New Roman" w:hAnsi="Times New Roman" w:cs="Times New Roman"/>
          <w:sz w:val="20"/>
          <w:szCs w:val="20"/>
        </w:rPr>
        <w:t>, na podstawie ustawy z dnia 11 września 2019 r. Prawo Zamówień Publicznych oświadczam, że informacje zawarte</w:t>
      </w:r>
      <w:r w:rsidR="004B5FAC">
        <w:rPr>
          <w:rFonts w:ascii="Times New Roman" w:hAnsi="Times New Roman" w:cs="Times New Roman"/>
          <w:sz w:val="20"/>
          <w:szCs w:val="20"/>
        </w:rPr>
        <w:t xml:space="preserve"> </w:t>
      </w:r>
      <w:r w:rsidRPr="000C2A81">
        <w:rPr>
          <w:rFonts w:ascii="Times New Roman" w:hAnsi="Times New Roman" w:cs="Times New Roman"/>
          <w:sz w:val="20"/>
          <w:szCs w:val="20"/>
        </w:rPr>
        <w:t>w oświadczeniu, o którym mowa w art. 125 ust. 1 ustawy Prawo Zamówień Publicznych, w zakresie podstaw wykluczenia z postępowania wskazanych przez Zamawiającego w Specyfikacji Warunków Zamówienia</w:t>
      </w:r>
      <w:r w:rsidR="006C2978">
        <w:rPr>
          <w:rFonts w:ascii="Times New Roman" w:hAnsi="Times New Roman" w:cs="Times New Roman"/>
          <w:sz w:val="20"/>
          <w:szCs w:val="20"/>
        </w:rPr>
        <w:t>:</w:t>
      </w:r>
    </w:p>
    <w:p w:rsidR="000C2A81" w:rsidRPr="000C2A81" w:rsidRDefault="000C2A81" w:rsidP="000C2A81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C2A81">
        <w:rPr>
          <w:rFonts w:ascii="Times New Roman" w:hAnsi="Times New Roman" w:cs="Times New Roman"/>
          <w:b/>
        </w:rPr>
        <w:t>są</w:t>
      </w:r>
      <w:proofErr w:type="gramEnd"/>
      <w:r w:rsidRPr="000C2A81">
        <w:rPr>
          <w:rFonts w:ascii="Times New Roman" w:hAnsi="Times New Roman" w:cs="Times New Roman"/>
          <w:b/>
        </w:rPr>
        <w:t xml:space="preserve"> aktualne / są nieaktualne*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0C2A8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proofErr w:type="gramStart"/>
      <w:r w:rsidRPr="000C2A81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0C2A81">
        <w:rPr>
          <w:rFonts w:ascii="Times New Roman" w:hAnsi="Times New Roman" w:cs="Times New Roman"/>
          <w:sz w:val="20"/>
          <w:szCs w:val="20"/>
        </w:rPr>
        <w:t xml:space="preserve"> ………….……. </w:t>
      </w:r>
      <w:proofErr w:type="gramStart"/>
      <w:r w:rsidRPr="000C2A8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0C2A81">
        <w:rPr>
          <w:rFonts w:ascii="Times New Roman" w:hAnsi="Times New Roman" w:cs="Times New Roman"/>
          <w:sz w:val="20"/>
          <w:szCs w:val="20"/>
        </w:rPr>
        <w:t>.</w:t>
      </w:r>
    </w:p>
    <w:p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2A81">
        <w:rPr>
          <w:rFonts w:ascii="Times New Roman" w:hAnsi="Times New Roman" w:cs="Times New Roman"/>
          <w:i/>
          <w:sz w:val="20"/>
          <w:szCs w:val="20"/>
        </w:rPr>
        <w:t>(miejscowość)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2D9E" w:rsidRDefault="00D22D9E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UWAGA</w:t>
      </w: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Zgodnie z art. 274 ust. 1 ustawy PZP, oświadczenie to składa wykonawca, który złożył najkorzystniejszą </w:t>
      </w:r>
      <w:r>
        <w:rPr>
          <w:rFonts w:ascii="Times New Roman" w:hAnsi="Times New Roman" w:cs="Times New Roman"/>
          <w:sz w:val="18"/>
          <w:szCs w:val="18"/>
        </w:rPr>
        <w:t xml:space="preserve">ofertę, </w:t>
      </w:r>
      <w:r w:rsidRPr="000C2A81">
        <w:rPr>
          <w:rFonts w:ascii="Times New Roman" w:hAnsi="Times New Roman" w:cs="Times New Roman"/>
          <w:sz w:val="18"/>
          <w:szCs w:val="18"/>
        </w:rPr>
        <w:t>na wezwanie Zamawiającego.</w:t>
      </w:r>
    </w:p>
    <w:p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p w:rsidR="00D22D9E" w:rsidRPr="000C2A81" w:rsidRDefault="00D22D9E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* </w:t>
      </w:r>
      <w:r w:rsidRPr="00D22D9E">
        <w:rPr>
          <w:rFonts w:ascii="Times New Roman" w:hAnsi="Times New Roman" w:cs="Times New Roman"/>
          <w:b/>
          <w:sz w:val="18"/>
          <w:szCs w:val="18"/>
        </w:rPr>
        <w:t>niepotrzebne skreślić.</w:t>
      </w:r>
      <w:r w:rsidRPr="000C2A81">
        <w:rPr>
          <w:rFonts w:ascii="Times New Roman" w:hAnsi="Times New Roman" w:cs="Times New Roman"/>
          <w:sz w:val="18"/>
          <w:szCs w:val="18"/>
        </w:rPr>
        <w:t xml:space="preserve"> W przypadku braku aktualności podanych uprzednio informacji dodatkowo należy </w:t>
      </w:r>
      <w:proofErr w:type="gramStart"/>
      <w:r w:rsidRPr="000C2A81">
        <w:rPr>
          <w:rFonts w:ascii="Times New Roman" w:hAnsi="Times New Roman" w:cs="Times New Roman"/>
          <w:sz w:val="18"/>
          <w:szCs w:val="18"/>
        </w:rPr>
        <w:t>złożyć  stosowną</w:t>
      </w:r>
      <w:proofErr w:type="gramEnd"/>
      <w:r w:rsidRPr="000C2A81">
        <w:rPr>
          <w:rFonts w:ascii="Times New Roman" w:hAnsi="Times New Roman" w:cs="Times New Roman"/>
          <w:sz w:val="18"/>
          <w:szCs w:val="18"/>
        </w:rPr>
        <w:t xml:space="preserve"> informację w tym zakresie, w szczególności określić jakich danych </w:t>
      </w:r>
      <w:bookmarkStart w:id="0" w:name="_GoBack"/>
      <w:bookmarkEnd w:id="0"/>
      <w:r w:rsidRPr="000C2A81">
        <w:rPr>
          <w:rFonts w:ascii="Times New Roman" w:hAnsi="Times New Roman" w:cs="Times New Roman"/>
          <w:sz w:val="18"/>
          <w:szCs w:val="18"/>
        </w:rPr>
        <w:t>dotyczy zmiana i wskazać jej zakres.</w:t>
      </w:r>
    </w:p>
    <w:sectPr w:rsidR="000C2A81" w:rsidRPr="000C2A81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C7" w:rsidRDefault="008A78C7">
      <w:r>
        <w:separator/>
      </w:r>
    </w:p>
  </w:endnote>
  <w:endnote w:type="continuationSeparator" w:id="0">
    <w:p w:rsidR="008A78C7" w:rsidRDefault="008A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0ED1C077" wp14:editId="1FD1480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3AC53A97" wp14:editId="3B658AF9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DE1F39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D34F44">
      <w:rPr>
        <w:rFonts w:ascii="Times New Roman" w:eastAsia="Times New Roman" w:hAnsi="Times New Roman" w:cs="Times New Roman"/>
        <w:i/>
        <w:color w:val="000000"/>
        <w:sz w:val="18"/>
        <w:szCs w:val="18"/>
      </w:rPr>
      <w:t>0</w:t>
    </w:r>
    <w:r w:rsidR="0095540A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  <w:r w:rsidR="00D22D9E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6F5ED2">
      <w:rPr>
        <w:rFonts w:ascii="Times New Roman" w:eastAsia="Times New Roman" w:hAnsi="Times New Roman" w:cs="Times New Roman"/>
        <w:i/>
        <w:color w:val="000000"/>
        <w:sz w:val="18"/>
        <w:szCs w:val="18"/>
      </w:rPr>
      <w:t>20</w:t>
    </w:r>
    <w:r w:rsidR="00D22D9E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  <w:r w:rsidR="00D34F44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C7" w:rsidRDefault="008A78C7">
      <w:r>
        <w:separator/>
      </w:r>
    </w:p>
  </w:footnote>
  <w:footnote w:type="continuationSeparator" w:id="0">
    <w:p w:rsidR="008A78C7" w:rsidRDefault="008A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A39D3D" wp14:editId="2AD3D27A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7A6212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1B3E5755" wp14:editId="41A91685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2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2"/>
  </w:num>
  <w:num w:numId="5">
    <w:abstractNumId w:val="45"/>
  </w:num>
  <w:num w:numId="6">
    <w:abstractNumId w:val="29"/>
  </w:num>
  <w:num w:numId="7">
    <w:abstractNumId w:val="10"/>
  </w:num>
  <w:num w:numId="8">
    <w:abstractNumId w:val="22"/>
  </w:num>
  <w:num w:numId="9">
    <w:abstractNumId w:val="34"/>
  </w:num>
  <w:num w:numId="10">
    <w:abstractNumId w:val="40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3"/>
  </w:num>
  <w:num w:numId="16">
    <w:abstractNumId w:val="46"/>
  </w:num>
  <w:num w:numId="17">
    <w:abstractNumId w:val="8"/>
  </w:num>
  <w:num w:numId="18">
    <w:abstractNumId w:val="14"/>
  </w:num>
  <w:num w:numId="19">
    <w:abstractNumId w:val="35"/>
  </w:num>
  <w:num w:numId="20">
    <w:abstractNumId w:val="4"/>
  </w:num>
  <w:num w:numId="21">
    <w:abstractNumId w:val="44"/>
  </w:num>
  <w:num w:numId="22">
    <w:abstractNumId w:val="11"/>
  </w:num>
  <w:num w:numId="23">
    <w:abstractNumId w:val="23"/>
  </w:num>
  <w:num w:numId="24">
    <w:abstractNumId w:val="12"/>
  </w:num>
  <w:num w:numId="25">
    <w:abstractNumId w:val="38"/>
  </w:num>
  <w:num w:numId="26">
    <w:abstractNumId w:val="6"/>
  </w:num>
  <w:num w:numId="27">
    <w:abstractNumId w:val="30"/>
  </w:num>
  <w:num w:numId="28">
    <w:abstractNumId w:val="31"/>
  </w:num>
  <w:num w:numId="29">
    <w:abstractNumId w:val="25"/>
  </w:num>
  <w:num w:numId="30">
    <w:abstractNumId w:val="43"/>
  </w:num>
  <w:num w:numId="31">
    <w:abstractNumId w:val="37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4"/>
  </w:num>
  <w:num w:numId="39">
    <w:abstractNumId w:val="41"/>
  </w:num>
  <w:num w:numId="40">
    <w:abstractNumId w:val="39"/>
  </w:num>
  <w:num w:numId="41">
    <w:abstractNumId w:val="18"/>
  </w:num>
  <w:num w:numId="42">
    <w:abstractNumId w:val="42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7F7A"/>
    <w:rsid w:val="00017B88"/>
    <w:rsid w:val="00026BFC"/>
    <w:rsid w:val="000C2A81"/>
    <w:rsid w:val="00101688"/>
    <w:rsid w:val="001D5987"/>
    <w:rsid w:val="001E2DC7"/>
    <w:rsid w:val="001F64B8"/>
    <w:rsid w:val="00211EF7"/>
    <w:rsid w:val="002704CC"/>
    <w:rsid w:val="00332162"/>
    <w:rsid w:val="00332E1E"/>
    <w:rsid w:val="00337E8E"/>
    <w:rsid w:val="003E646F"/>
    <w:rsid w:val="00400DD7"/>
    <w:rsid w:val="00401896"/>
    <w:rsid w:val="004A2EDC"/>
    <w:rsid w:val="004B5FAC"/>
    <w:rsid w:val="004F4F3C"/>
    <w:rsid w:val="005447F9"/>
    <w:rsid w:val="005F10DC"/>
    <w:rsid w:val="006379DE"/>
    <w:rsid w:val="00637D70"/>
    <w:rsid w:val="00650D69"/>
    <w:rsid w:val="006B2B9C"/>
    <w:rsid w:val="006C2978"/>
    <w:rsid w:val="006F11EC"/>
    <w:rsid w:val="006F2536"/>
    <w:rsid w:val="006F5ED2"/>
    <w:rsid w:val="006F5FB1"/>
    <w:rsid w:val="00805104"/>
    <w:rsid w:val="00813AC0"/>
    <w:rsid w:val="008322E0"/>
    <w:rsid w:val="008A78C7"/>
    <w:rsid w:val="008E683F"/>
    <w:rsid w:val="009343F7"/>
    <w:rsid w:val="0095540A"/>
    <w:rsid w:val="0096651F"/>
    <w:rsid w:val="00971FF7"/>
    <w:rsid w:val="00974C89"/>
    <w:rsid w:val="00A91F98"/>
    <w:rsid w:val="00AB618A"/>
    <w:rsid w:val="00B23483"/>
    <w:rsid w:val="00BA4758"/>
    <w:rsid w:val="00BF0F97"/>
    <w:rsid w:val="00C368B9"/>
    <w:rsid w:val="00C51558"/>
    <w:rsid w:val="00C8603E"/>
    <w:rsid w:val="00CC12BD"/>
    <w:rsid w:val="00D22D9E"/>
    <w:rsid w:val="00D2373C"/>
    <w:rsid w:val="00D25177"/>
    <w:rsid w:val="00D27F7A"/>
    <w:rsid w:val="00D34F44"/>
    <w:rsid w:val="00D72D9F"/>
    <w:rsid w:val="00D74B1E"/>
    <w:rsid w:val="00D805E3"/>
    <w:rsid w:val="00D91673"/>
    <w:rsid w:val="00DA0905"/>
    <w:rsid w:val="00DD1C3B"/>
    <w:rsid w:val="00DD320E"/>
    <w:rsid w:val="00DE1F39"/>
    <w:rsid w:val="00E272EA"/>
    <w:rsid w:val="00E857EE"/>
    <w:rsid w:val="00E91384"/>
    <w:rsid w:val="00F22974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FF3DC"/>
  <w15:docId w15:val="{EEC9849A-B10B-499F-BC5F-91E7A4C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Piotr Sękalski</cp:lastModifiedBy>
  <cp:revision>9</cp:revision>
  <dcterms:created xsi:type="dcterms:W3CDTF">2021-11-12T14:40:00Z</dcterms:created>
  <dcterms:modified xsi:type="dcterms:W3CDTF">2022-03-01T09:51:00Z</dcterms:modified>
</cp:coreProperties>
</file>