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F7D8" w14:textId="22B79D67" w:rsidR="00564BA2" w:rsidRPr="00CC1A84" w:rsidRDefault="00564BA2" w:rsidP="00CC1A84">
      <w:pPr>
        <w:spacing w:line="276" w:lineRule="auto"/>
        <w:rPr>
          <w:rFonts w:asciiTheme="minorHAnsi" w:hAnsiTheme="minorHAnsi" w:cstheme="minorHAnsi"/>
          <w:spacing w:val="20"/>
        </w:rPr>
      </w:pPr>
      <w:bookmarkStart w:id="0" w:name="_Hlk112759630"/>
      <w:r w:rsidRPr="00CC1A84">
        <w:rPr>
          <w:rFonts w:asciiTheme="minorHAnsi" w:hAnsiTheme="minorHAnsi" w:cstheme="minorHAnsi"/>
          <w:spacing w:val="20"/>
        </w:rPr>
        <w:t>RZP.271.1.14.2022.DDR</w:t>
      </w:r>
      <w:r w:rsidRPr="00CC1A84">
        <w:rPr>
          <w:rFonts w:asciiTheme="minorHAnsi" w:hAnsiTheme="minorHAnsi" w:cstheme="minorHAnsi"/>
          <w:spacing w:val="20"/>
        </w:rPr>
        <w:tab/>
      </w:r>
      <w:r w:rsidRPr="00CC1A84">
        <w:rPr>
          <w:rFonts w:asciiTheme="minorHAnsi" w:hAnsiTheme="minorHAnsi" w:cstheme="minorHAnsi"/>
          <w:spacing w:val="20"/>
        </w:rPr>
        <w:tab/>
      </w:r>
      <w:r w:rsidRPr="00CC1A84">
        <w:rPr>
          <w:rFonts w:asciiTheme="minorHAnsi" w:hAnsiTheme="minorHAnsi" w:cstheme="minorHAnsi"/>
          <w:spacing w:val="20"/>
        </w:rPr>
        <w:tab/>
      </w:r>
      <w:r w:rsidRPr="00CC1A84">
        <w:rPr>
          <w:rFonts w:asciiTheme="minorHAnsi" w:hAnsiTheme="minorHAnsi" w:cstheme="minorHAnsi"/>
          <w:spacing w:val="20"/>
        </w:rPr>
        <w:tab/>
      </w:r>
      <w:r w:rsidRPr="00CC1A84">
        <w:rPr>
          <w:rFonts w:asciiTheme="minorHAnsi" w:hAnsiTheme="minorHAnsi" w:cstheme="minorHAnsi"/>
          <w:spacing w:val="20"/>
        </w:rPr>
        <w:tab/>
        <w:t>Sandomierz, 2022-0</w:t>
      </w:r>
      <w:r w:rsidR="009E74DA" w:rsidRPr="00CC1A84">
        <w:rPr>
          <w:rFonts w:asciiTheme="minorHAnsi" w:hAnsiTheme="minorHAnsi" w:cstheme="minorHAnsi"/>
          <w:spacing w:val="20"/>
        </w:rPr>
        <w:t>9</w:t>
      </w:r>
      <w:r w:rsidRPr="00CC1A84">
        <w:rPr>
          <w:rFonts w:asciiTheme="minorHAnsi" w:hAnsiTheme="minorHAnsi" w:cstheme="minorHAnsi"/>
          <w:spacing w:val="20"/>
        </w:rPr>
        <w:t>-</w:t>
      </w:r>
      <w:r w:rsidR="009E74DA" w:rsidRPr="00CC1A84">
        <w:rPr>
          <w:rFonts w:asciiTheme="minorHAnsi" w:hAnsiTheme="minorHAnsi" w:cstheme="minorHAnsi"/>
          <w:spacing w:val="20"/>
        </w:rPr>
        <w:t>06</w:t>
      </w:r>
    </w:p>
    <w:p w14:paraId="4E47FC26" w14:textId="77777777" w:rsidR="00564BA2" w:rsidRPr="00CC1A84" w:rsidRDefault="00564BA2" w:rsidP="00CC1A84">
      <w:pPr>
        <w:spacing w:line="276" w:lineRule="auto"/>
        <w:rPr>
          <w:rFonts w:asciiTheme="minorHAnsi" w:hAnsiTheme="minorHAnsi" w:cstheme="minorHAnsi"/>
          <w:b/>
          <w:spacing w:val="20"/>
        </w:rPr>
      </w:pPr>
    </w:p>
    <w:p w14:paraId="56F4AC12" w14:textId="77777777" w:rsidR="00564BA2" w:rsidRPr="00CC1A84" w:rsidRDefault="00564BA2" w:rsidP="00CC1A84">
      <w:pPr>
        <w:spacing w:line="276" w:lineRule="auto"/>
        <w:rPr>
          <w:rFonts w:asciiTheme="minorHAnsi" w:hAnsiTheme="minorHAnsi" w:cstheme="minorHAnsi"/>
          <w:spacing w:val="20"/>
        </w:rPr>
      </w:pPr>
    </w:p>
    <w:p w14:paraId="7A7B1019" w14:textId="3168D1C4" w:rsidR="00564BA2" w:rsidRPr="00CC1A84" w:rsidRDefault="003F252E" w:rsidP="00CC1A84">
      <w:pPr>
        <w:spacing w:line="276" w:lineRule="auto"/>
        <w:rPr>
          <w:rFonts w:asciiTheme="minorHAnsi" w:hAnsiTheme="minorHAnsi" w:cstheme="minorHAnsi"/>
          <w:b/>
          <w:spacing w:val="20"/>
        </w:rPr>
      </w:pPr>
      <w:r w:rsidRPr="00CC1A84">
        <w:rPr>
          <w:rFonts w:asciiTheme="minorHAnsi" w:hAnsiTheme="minorHAnsi" w:cstheme="minorHAnsi"/>
          <w:b/>
          <w:spacing w:val="20"/>
        </w:rPr>
        <w:t>Informacja o wyborze oferty</w:t>
      </w:r>
    </w:p>
    <w:p w14:paraId="5E258D2F" w14:textId="77777777" w:rsidR="00564BA2" w:rsidRPr="00CC1A84" w:rsidRDefault="00564BA2" w:rsidP="00CC1A84">
      <w:pPr>
        <w:spacing w:line="276" w:lineRule="auto"/>
        <w:rPr>
          <w:rFonts w:asciiTheme="minorHAnsi" w:hAnsiTheme="minorHAnsi" w:cstheme="minorHAnsi"/>
          <w:spacing w:val="20"/>
        </w:rPr>
      </w:pPr>
    </w:p>
    <w:p w14:paraId="61A638E3" w14:textId="77777777" w:rsidR="00564BA2" w:rsidRPr="00CC1A84" w:rsidRDefault="00564BA2" w:rsidP="00CC1A84">
      <w:pPr>
        <w:spacing w:line="276" w:lineRule="auto"/>
        <w:rPr>
          <w:rFonts w:asciiTheme="minorHAnsi" w:hAnsiTheme="minorHAnsi" w:cstheme="minorHAnsi"/>
          <w:spacing w:val="20"/>
        </w:rPr>
      </w:pPr>
    </w:p>
    <w:p w14:paraId="40E13D1F" w14:textId="09FAF6A9" w:rsidR="00564BA2" w:rsidRPr="00CC1A84" w:rsidRDefault="00564BA2" w:rsidP="00CC1A84">
      <w:pPr>
        <w:spacing w:line="276" w:lineRule="auto"/>
        <w:ind w:left="426" w:hanging="426"/>
        <w:contextualSpacing/>
        <w:rPr>
          <w:rFonts w:asciiTheme="minorHAnsi" w:eastAsiaTheme="minorEastAsia" w:hAnsiTheme="minorHAnsi" w:cstheme="minorHAnsi"/>
          <w:b/>
          <w:bCs/>
          <w:spacing w:val="20"/>
        </w:rPr>
      </w:pPr>
      <w:r w:rsidRPr="00CC1A84">
        <w:rPr>
          <w:rFonts w:asciiTheme="minorHAnsi" w:eastAsiaTheme="minorEastAsia" w:hAnsiTheme="minorHAnsi" w:cstheme="minorHAnsi"/>
          <w:iCs/>
          <w:color w:val="000000" w:themeColor="text1"/>
          <w:spacing w:val="20"/>
        </w:rPr>
        <w:t xml:space="preserve">Dot. </w:t>
      </w:r>
      <w:r w:rsidRPr="00CC1A84">
        <w:rPr>
          <w:rFonts w:asciiTheme="minorHAnsi" w:eastAsia="Calibri" w:hAnsiTheme="minorHAnsi" w:cstheme="minorHAnsi"/>
          <w:spacing w:val="20"/>
        </w:rPr>
        <w:t>postępowania o udzielenie zamówienia publicznego prowadzonego w trybie podstawowym bez negocjacji na podstawie art. 275 pkt 1 ustawy z dnia 11 września 2019 r. Prawo zamówień publicznych (t.j. Dz. U. 2022 r. poz. 1710) zwanej dalej upzp</w:t>
      </w:r>
      <w:r w:rsidRPr="00CC1A84">
        <w:rPr>
          <w:rFonts w:asciiTheme="minorHAnsi" w:hAnsiTheme="minorHAnsi" w:cstheme="minorHAnsi"/>
          <w:spacing w:val="20"/>
        </w:rPr>
        <w:t xml:space="preserve"> na zadanie pod nazwą: </w:t>
      </w:r>
      <w:bookmarkStart w:id="1" w:name="_Hlk103860908"/>
      <w:r w:rsidRPr="00CC1A84">
        <w:rPr>
          <w:rFonts w:asciiTheme="minorHAnsi" w:hAnsiTheme="minorHAnsi" w:cstheme="minorHAnsi"/>
          <w:b/>
          <w:bCs/>
          <w:iCs/>
          <w:spacing w:val="20"/>
        </w:rPr>
        <w:t xml:space="preserve">Wykonanie remontu mogił zbiorowych żołnierzy Wojska Polskiego na Cmentarzu Wojennym </w:t>
      </w:r>
      <w:r w:rsidR="00FE7639" w:rsidRPr="00CC1A84">
        <w:rPr>
          <w:rFonts w:asciiTheme="minorHAnsi" w:hAnsiTheme="minorHAnsi" w:cstheme="minorHAnsi"/>
          <w:b/>
          <w:bCs/>
          <w:iCs/>
          <w:spacing w:val="20"/>
        </w:rPr>
        <w:br/>
      </w:r>
      <w:r w:rsidRPr="00CC1A84">
        <w:rPr>
          <w:rFonts w:asciiTheme="minorHAnsi" w:hAnsiTheme="minorHAnsi" w:cstheme="minorHAnsi"/>
          <w:b/>
          <w:bCs/>
          <w:iCs/>
          <w:spacing w:val="20"/>
        </w:rPr>
        <w:t>w Sandomierzu – etap II.</w:t>
      </w:r>
    </w:p>
    <w:bookmarkEnd w:id="1"/>
    <w:p w14:paraId="1BF2B43E" w14:textId="77777777" w:rsidR="00564BA2" w:rsidRPr="00CC1A84" w:rsidRDefault="00564BA2" w:rsidP="00CC1A84">
      <w:pPr>
        <w:spacing w:line="276" w:lineRule="auto"/>
        <w:ind w:firstLine="426"/>
        <w:rPr>
          <w:rFonts w:asciiTheme="minorHAnsi" w:eastAsiaTheme="minorEastAsia" w:hAnsiTheme="minorHAnsi" w:cstheme="minorHAnsi"/>
          <w:iCs/>
          <w:color w:val="000000" w:themeColor="text1"/>
          <w:spacing w:val="20"/>
        </w:rPr>
      </w:pPr>
    </w:p>
    <w:p w14:paraId="48F96A2B" w14:textId="77777777" w:rsidR="00564BA2" w:rsidRPr="00CC1A84" w:rsidRDefault="00564BA2" w:rsidP="00CC1A84">
      <w:pPr>
        <w:tabs>
          <w:tab w:val="left" w:pos="566"/>
          <w:tab w:val="left" w:pos="849"/>
          <w:tab w:val="left" w:pos="1132"/>
        </w:tabs>
        <w:autoSpaceDE w:val="0"/>
        <w:spacing w:line="276" w:lineRule="auto"/>
        <w:rPr>
          <w:rFonts w:asciiTheme="minorHAnsi" w:eastAsia="Andale Sans UI" w:hAnsiTheme="minorHAnsi" w:cstheme="minorHAnsi"/>
          <w:spacing w:val="20"/>
          <w:kern w:val="2"/>
          <w:lang w:eastAsia="zh-CN"/>
        </w:rPr>
      </w:pPr>
    </w:p>
    <w:p w14:paraId="4777D9D9" w14:textId="791E364E" w:rsidR="00564BA2" w:rsidRPr="00CC1A84" w:rsidRDefault="00564BA2" w:rsidP="00CC1A84">
      <w:pPr>
        <w:tabs>
          <w:tab w:val="left" w:pos="566"/>
          <w:tab w:val="left" w:pos="849"/>
          <w:tab w:val="left" w:pos="1132"/>
        </w:tabs>
        <w:autoSpaceDE w:val="0"/>
        <w:spacing w:line="276" w:lineRule="auto"/>
        <w:rPr>
          <w:rFonts w:asciiTheme="minorHAnsi" w:eastAsia="Andale Sans UI" w:hAnsiTheme="minorHAnsi" w:cstheme="minorHAnsi"/>
          <w:spacing w:val="20"/>
          <w:kern w:val="2"/>
          <w:lang w:eastAsia="zh-CN"/>
        </w:rPr>
      </w:pPr>
      <w:r w:rsidRPr="00CC1A84">
        <w:rPr>
          <w:rFonts w:asciiTheme="minorHAnsi" w:hAnsiTheme="minorHAnsi" w:cstheme="minorHAnsi"/>
          <w:spacing w:val="20"/>
        </w:rPr>
        <w:t xml:space="preserve">Zamawiający - Gmina Sandomierz działając na podstawie art. 253 ust. 2 upzp informuje, iż w postępowaniu jw. </w:t>
      </w:r>
      <w:r w:rsidRPr="00CC1A84">
        <w:rPr>
          <w:rFonts w:asciiTheme="minorHAnsi" w:eastAsia="Andale Sans UI" w:hAnsiTheme="minorHAnsi" w:cstheme="minorHAnsi"/>
          <w:spacing w:val="20"/>
          <w:kern w:val="2"/>
          <w:lang w:eastAsia="zh-CN"/>
        </w:rPr>
        <w:t xml:space="preserve">wybrał ofertę złożoną przez </w:t>
      </w:r>
      <w:r w:rsidR="007B33EA" w:rsidRPr="00CC1A84">
        <w:rPr>
          <w:rFonts w:asciiTheme="minorHAnsi" w:eastAsia="Andale Sans UI" w:hAnsiTheme="minorHAnsi" w:cstheme="minorHAnsi"/>
          <w:spacing w:val="20"/>
          <w:kern w:val="2"/>
          <w:lang w:eastAsia="zh-CN"/>
        </w:rPr>
        <w:t xml:space="preserve">firmę </w:t>
      </w:r>
      <w:r w:rsidRPr="00CC1A84">
        <w:rPr>
          <w:rFonts w:asciiTheme="minorHAnsi" w:hAnsiTheme="minorHAnsi" w:cstheme="minorHAnsi"/>
          <w:spacing w:val="20"/>
        </w:rPr>
        <w:t xml:space="preserve">Usługi Kamieniarsko-Budowlane Izabela Mikulska os. Sosnówka 11/1, 26-060 Chęciny. </w:t>
      </w:r>
    </w:p>
    <w:p w14:paraId="26E80840" w14:textId="7BD56312" w:rsidR="006468F4" w:rsidRPr="00CC1A84" w:rsidRDefault="006468F4" w:rsidP="00CC1A84">
      <w:pPr>
        <w:tabs>
          <w:tab w:val="left" w:pos="566"/>
          <w:tab w:val="left" w:pos="849"/>
          <w:tab w:val="left" w:pos="1132"/>
        </w:tabs>
        <w:autoSpaceDE w:val="0"/>
        <w:spacing w:line="276" w:lineRule="auto"/>
        <w:rPr>
          <w:rFonts w:asciiTheme="minorHAnsi" w:hAnsiTheme="minorHAnsi" w:cstheme="minorHAnsi"/>
          <w:spacing w:val="20"/>
        </w:rPr>
      </w:pPr>
    </w:p>
    <w:p w14:paraId="0135FFB3" w14:textId="1074B001" w:rsidR="006468F4" w:rsidRPr="00CC1A84" w:rsidRDefault="006468F4" w:rsidP="00CC1A84">
      <w:pPr>
        <w:autoSpaceDE w:val="0"/>
        <w:autoSpaceDN w:val="0"/>
        <w:adjustRightInd w:val="0"/>
        <w:spacing w:line="276" w:lineRule="auto"/>
        <w:ind w:firstLine="360"/>
        <w:rPr>
          <w:rFonts w:asciiTheme="minorHAnsi" w:hAnsiTheme="minorHAnsi" w:cstheme="minorHAnsi"/>
          <w:spacing w:val="20"/>
        </w:rPr>
      </w:pPr>
      <w:r w:rsidRPr="00CC1A84">
        <w:rPr>
          <w:rFonts w:asciiTheme="minorHAnsi" w:hAnsiTheme="minorHAnsi" w:cstheme="minorHAnsi"/>
          <w:spacing w:val="20"/>
        </w:rPr>
        <w:t>Oferta spełnia wszystkie wymogi SWZ, jest zgodna z przepisami - ustawy Prawo zamówień publicznych, nie podlega o</w:t>
      </w:r>
      <w:r w:rsidR="00AC1B31" w:rsidRPr="00CC1A84">
        <w:rPr>
          <w:rFonts w:asciiTheme="minorHAnsi" w:hAnsiTheme="minorHAnsi" w:cstheme="minorHAnsi"/>
          <w:spacing w:val="20"/>
        </w:rPr>
        <w:t>drzuceniu oraz uzyskała najwyższą</w:t>
      </w:r>
      <w:r w:rsidRPr="00CC1A84">
        <w:rPr>
          <w:rFonts w:asciiTheme="minorHAnsi" w:hAnsiTheme="minorHAnsi" w:cstheme="minorHAnsi"/>
          <w:spacing w:val="20"/>
        </w:rPr>
        <w:t xml:space="preserve"> liczbę punktów</w:t>
      </w:r>
      <w:r w:rsidR="004B5492" w:rsidRPr="00CC1A84">
        <w:rPr>
          <w:rFonts w:asciiTheme="minorHAnsi" w:hAnsiTheme="minorHAnsi" w:cstheme="minorHAnsi"/>
          <w:spacing w:val="20"/>
        </w:rPr>
        <w:t xml:space="preserve"> - 10</w:t>
      </w:r>
      <w:r w:rsidRPr="00CC1A84">
        <w:rPr>
          <w:rFonts w:asciiTheme="minorHAnsi" w:hAnsiTheme="minorHAnsi" w:cstheme="minorHAnsi"/>
          <w:spacing w:val="20"/>
        </w:rPr>
        <w:t xml:space="preserve"> na podstawie kryteriów oceny ofert zastosowanych w tym postępowaniu</w:t>
      </w:r>
      <w:r w:rsidR="00FE7639" w:rsidRPr="00CC1A84">
        <w:rPr>
          <w:rFonts w:asciiTheme="minorHAnsi" w:hAnsiTheme="minorHAnsi" w:cstheme="minorHAnsi"/>
          <w:spacing w:val="20"/>
        </w:rPr>
        <w:t>:</w:t>
      </w:r>
      <w:r w:rsidR="00ED3907" w:rsidRPr="00CC1A84">
        <w:rPr>
          <w:rFonts w:asciiTheme="minorHAnsi" w:hAnsiTheme="minorHAnsi" w:cstheme="minorHAnsi"/>
          <w:spacing w:val="20"/>
        </w:rPr>
        <w:t xml:space="preserve"> </w:t>
      </w:r>
      <w:r w:rsidRPr="00CC1A84">
        <w:rPr>
          <w:rFonts w:asciiTheme="minorHAnsi" w:hAnsiTheme="minorHAnsi" w:cstheme="minorHAnsi"/>
          <w:spacing w:val="20"/>
        </w:rPr>
        <w:t>cena (waga</w:t>
      </w:r>
      <w:r w:rsidR="00FE7639" w:rsidRPr="00CC1A84">
        <w:rPr>
          <w:rFonts w:asciiTheme="minorHAnsi" w:hAnsiTheme="minorHAnsi" w:cstheme="minorHAnsi"/>
          <w:spacing w:val="20"/>
        </w:rPr>
        <w:t xml:space="preserve"> </w:t>
      </w:r>
      <w:r w:rsidRPr="00CC1A84">
        <w:rPr>
          <w:rFonts w:asciiTheme="minorHAnsi" w:hAnsiTheme="minorHAnsi" w:cstheme="minorHAnsi"/>
          <w:spacing w:val="20"/>
        </w:rPr>
        <w:t>kryterium 60%)</w:t>
      </w:r>
      <w:r w:rsidR="00FE7639" w:rsidRPr="00CC1A84">
        <w:rPr>
          <w:rFonts w:asciiTheme="minorHAnsi" w:hAnsiTheme="minorHAnsi" w:cstheme="minorHAnsi"/>
          <w:spacing w:val="20"/>
        </w:rPr>
        <w:t xml:space="preserve"> oraz </w:t>
      </w:r>
      <w:r w:rsidR="004B5492" w:rsidRPr="00CC1A84">
        <w:rPr>
          <w:rFonts w:asciiTheme="minorHAnsi" w:hAnsiTheme="minorHAnsi" w:cstheme="minorHAnsi"/>
          <w:spacing w:val="20"/>
        </w:rPr>
        <w:t xml:space="preserve">wydłużenie okresu gwarancji </w:t>
      </w:r>
      <w:r w:rsidR="0035123D" w:rsidRPr="00CC1A84">
        <w:rPr>
          <w:rFonts w:asciiTheme="minorHAnsi" w:hAnsiTheme="minorHAnsi" w:cstheme="minorHAnsi"/>
          <w:spacing w:val="20"/>
        </w:rPr>
        <w:t xml:space="preserve">na </w:t>
      </w:r>
      <w:r w:rsidR="00564BA2" w:rsidRPr="00CC1A84">
        <w:rPr>
          <w:rFonts w:asciiTheme="minorHAnsi" w:hAnsiTheme="minorHAnsi" w:cstheme="minorHAnsi"/>
          <w:spacing w:val="20"/>
        </w:rPr>
        <w:t>przedmiot umowy</w:t>
      </w:r>
      <w:r w:rsidR="0035123D" w:rsidRPr="00CC1A84">
        <w:rPr>
          <w:rFonts w:asciiTheme="minorHAnsi" w:hAnsiTheme="minorHAnsi" w:cstheme="minorHAnsi"/>
          <w:spacing w:val="20"/>
        </w:rPr>
        <w:t xml:space="preserve"> </w:t>
      </w:r>
      <w:r w:rsidR="004B5492" w:rsidRPr="00CC1A84">
        <w:rPr>
          <w:rFonts w:asciiTheme="minorHAnsi" w:hAnsiTheme="minorHAnsi" w:cstheme="minorHAnsi"/>
          <w:spacing w:val="20"/>
        </w:rPr>
        <w:t xml:space="preserve">(waga kryterium </w:t>
      </w:r>
      <w:r w:rsidR="00B466CE" w:rsidRPr="00CC1A84">
        <w:rPr>
          <w:rFonts w:asciiTheme="minorHAnsi" w:hAnsiTheme="minorHAnsi" w:cstheme="minorHAnsi"/>
          <w:spacing w:val="20"/>
        </w:rPr>
        <w:t>4</w:t>
      </w:r>
      <w:r w:rsidR="004B5492" w:rsidRPr="00CC1A84">
        <w:rPr>
          <w:rFonts w:asciiTheme="minorHAnsi" w:hAnsiTheme="minorHAnsi" w:cstheme="minorHAnsi"/>
          <w:spacing w:val="20"/>
        </w:rPr>
        <w:t>0%</w:t>
      </w:r>
      <w:r w:rsidR="00FE7639" w:rsidRPr="00CC1A84">
        <w:rPr>
          <w:rFonts w:asciiTheme="minorHAnsi" w:hAnsiTheme="minorHAnsi" w:cstheme="minorHAnsi"/>
          <w:spacing w:val="20"/>
        </w:rPr>
        <w:t>).</w:t>
      </w:r>
    </w:p>
    <w:p w14:paraId="69FF14E7" w14:textId="77777777" w:rsidR="004B5492" w:rsidRPr="00CC1A84" w:rsidRDefault="004B5492" w:rsidP="00CC1A84">
      <w:pPr>
        <w:pStyle w:val="Akapitzlist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pacing w:val="20"/>
        </w:rPr>
      </w:pPr>
    </w:p>
    <w:p w14:paraId="79D1CE86" w14:textId="7C60005D" w:rsidR="00E8716B" w:rsidRPr="00CC1A84" w:rsidRDefault="006468F4" w:rsidP="00CC1A84">
      <w:pPr>
        <w:spacing w:line="276" w:lineRule="auto"/>
        <w:ind w:firstLine="360"/>
        <w:rPr>
          <w:rFonts w:asciiTheme="minorHAnsi" w:eastAsia="Calibri" w:hAnsiTheme="minorHAnsi" w:cstheme="minorHAnsi"/>
          <w:spacing w:val="20"/>
          <w:lang w:eastAsia="en-US"/>
        </w:rPr>
      </w:pPr>
      <w:r w:rsidRPr="00CC1A84">
        <w:rPr>
          <w:rFonts w:asciiTheme="minorHAnsi" w:eastAsia="Calibri" w:hAnsiTheme="minorHAnsi" w:cstheme="minorHAnsi"/>
          <w:spacing w:val="20"/>
          <w:lang w:eastAsia="en-US"/>
        </w:rPr>
        <w:t xml:space="preserve">W postępowaniu </w:t>
      </w:r>
      <w:r w:rsidR="00BF2312" w:rsidRPr="00CC1A84">
        <w:rPr>
          <w:rFonts w:asciiTheme="minorHAnsi" w:eastAsia="Calibri" w:hAnsiTheme="minorHAnsi" w:cstheme="minorHAnsi"/>
          <w:spacing w:val="20"/>
          <w:lang w:eastAsia="en-US"/>
        </w:rPr>
        <w:t xml:space="preserve">na zadanie jw. </w:t>
      </w:r>
      <w:r w:rsidR="00FE7639" w:rsidRPr="00CC1A84">
        <w:rPr>
          <w:rFonts w:asciiTheme="minorHAnsi" w:eastAsia="Calibri" w:hAnsiTheme="minorHAnsi" w:cstheme="minorHAnsi"/>
          <w:spacing w:val="20"/>
          <w:lang w:eastAsia="en-US"/>
        </w:rPr>
        <w:t>wpłynęło 5</w:t>
      </w:r>
      <w:r w:rsidR="001E1C91" w:rsidRPr="00CC1A84">
        <w:rPr>
          <w:rFonts w:asciiTheme="minorHAnsi" w:eastAsia="Calibri" w:hAnsiTheme="minorHAnsi" w:cstheme="minorHAnsi"/>
          <w:spacing w:val="20"/>
          <w:lang w:eastAsia="en-US"/>
        </w:rPr>
        <w:t xml:space="preserve"> </w:t>
      </w:r>
      <w:r w:rsidR="00E8716B" w:rsidRPr="00CC1A84">
        <w:rPr>
          <w:rFonts w:asciiTheme="minorHAnsi" w:eastAsia="Calibri" w:hAnsiTheme="minorHAnsi" w:cstheme="minorHAnsi"/>
          <w:spacing w:val="20"/>
          <w:lang w:eastAsia="en-US"/>
        </w:rPr>
        <w:t>ofert</w:t>
      </w:r>
      <w:r w:rsidR="00FE7639" w:rsidRPr="00CC1A84">
        <w:rPr>
          <w:rFonts w:asciiTheme="minorHAnsi" w:eastAsia="Calibri" w:hAnsiTheme="minorHAnsi" w:cstheme="minorHAnsi"/>
          <w:spacing w:val="20"/>
          <w:lang w:eastAsia="en-US"/>
        </w:rPr>
        <w:t>:</w:t>
      </w:r>
    </w:p>
    <w:p w14:paraId="1AC26006" w14:textId="29509941" w:rsidR="004B5492" w:rsidRPr="00CC1A84" w:rsidRDefault="00AC1B31" w:rsidP="00CC1A84">
      <w:pPr>
        <w:spacing w:line="276" w:lineRule="auto"/>
        <w:rPr>
          <w:rFonts w:asciiTheme="minorHAnsi" w:eastAsia="Calibri" w:hAnsiTheme="minorHAnsi" w:cstheme="minorHAnsi"/>
          <w:b/>
          <w:spacing w:val="20"/>
          <w:lang w:eastAsia="en-US"/>
        </w:rPr>
      </w:pPr>
      <w:r w:rsidRPr="00CC1A84">
        <w:rPr>
          <w:rFonts w:asciiTheme="minorHAnsi" w:eastAsia="Calibri" w:hAnsiTheme="minorHAnsi" w:cstheme="minorHAnsi"/>
          <w:b/>
          <w:spacing w:val="20"/>
          <w:lang w:eastAsia="en-US"/>
        </w:rPr>
        <w:t>Punktacja wg. poniższej tabeli.</w:t>
      </w:r>
    </w:p>
    <w:p w14:paraId="1414135B" w14:textId="77777777" w:rsidR="00FE7639" w:rsidRPr="00CC1A84" w:rsidRDefault="00FE7639" w:rsidP="00CC1A84">
      <w:pPr>
        <w:spacing w:line="276" w:lineRule="auto"/>
        <w:ind w:firstLine="360"/>
        <w:rPr>
          <w:rFonts w:asciiTheme="minorHAnsi" w:eastAsia="Calibri" w:hAnsiTheme="minorHAnsi" w:cstheme="minorHAnsi"/>
          <w:spacing w:val="20"/>
          <w:lang w:eastAsia="en-US"/>
        </w:rPr>
      </w:pPr>
    </w:p>
    <w:tbl>
      <w:tblPr>
        <w:tblStyle w:val="Tabela-Siatka1"/>
        <w:tblW w:w="9038" w:type="dxa"/>
        <w:jc w:val="center"/>
        <w:tblInd w:w="0" w:type="dxa"/>
        <w:tblLook w:val="04A0" w:firstRow="1" w:lastRow="0" w:firstColumn="1" w:lastColumn="0" w:noHBand="0" w:noVBand="1"/>
      </w:tblPr>
      <w:tblGrid>
        <w:gridCol w:w="944"/>
        <w:gridCol w:w="3565"/>
        <w:gridCol w:w="1745"/>
        <w:gridCol w:w="1404"/>
        <w:gridCol w:w="1380"/>
      </w:tblGrid>
      <w:tr w:rsidR="00FE7639" w:rsidRPr="00CC1A84" w14:paraId="69152CB4" w14:textId="77777777" w:rsidTr="00CC1A84">
        <w:trPr>
          <w:trHeight w:val="617"/>
          <w:tblHeader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CAA5843" w14:textId="77777777" w:rsidR="00FE7639" w:rsidRPr="00CC1A84" w:rsidRDefault="00FE7639" w:rsidP="00CC1A84">
            <w:pPr>
              <w:spacing w:line="276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CC1A84">
              <w:rPr>
                <w:rFonts w:asciiTheme="minorHAnsi" w:hAnsiTheme="minorHAnsi" w:cstheme="minorHAnsi"/>
                <w:b/>
                <w:spacing w:val="20"/>
              </w:rPr>
              <w:t>Nr oferty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E08D3C9" w14:textId="77777777" w:rsidR="00FE7639" w:rsidRPr="00CC1A84" w:rsidRDefault="00FE7639" w:rsidP="00CC1A84">
            <w:pPr>
              <w:spacing w:line="276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CC1A84">
              <w:rPr>
                <w:rFonts w:asciiTheme="minorHAnsi" w:hAnsiTheme="minorHAnsi" w:cstheme="minorHAnsi"/>
                <w:b/>
                <w:spacing w:val="20"/>
              </w:rPr>
              <w:t>Nazwa i adres wykonawcy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11DE043" w14:textId="77777777" w:rsidR="00FE7639" w:rsidRPr="00CC1A84" w:rsidRDefault="00FE7639" w:rsidP="00CC1A84">
            <w:pPr>
              <w:spacing w:after="118" w:line="276" w:lineRule="auto"/>
              <w:ind w:right="5"/>
              <w:rPr>
                <w:rFonts w:asciiTheme="minorHAnsi" w:hAnsiTheme="minorHAnsi" w:cstheme="minorHAnsi"/>
                <w:spacing w:val="20"/>
              </w:rPr>
            </w:pPr>
            <w:r w:rsidRPr="00CC1A84">
              <w:rPr>
                <w:rFonts w:asciiTheme="minorHAnsi" w:hAnsiTheme="minorHAnsi" w:cstheme="minorHAnsi"/>
                <w:spacing w:val="20"/>
              </w:rPr>
              <w:t>Punktacja za cenę</w:t>
            </w:r>
          </w:p>
          <w:p w14:paraId="63B1B0DE" w14:textId="4FD432C2" w:rsidR="00FE7639" w:rsidRPr="00CC1A84" w:rsidRDefault="00FE7639" w:rsidP="00CC1A84">
            <w:pPr>
              <w:spacing w:line="276" w:lineRule="auto"/>
              <w:rPr>
                <w:rFonts w:asciiTheme="minorHAnsi" w:hAnsiTheme="minorHAnsi" w:cstheme="minorHAnsi"/>
                <w:b/>
                <w:spacing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3B497BD" w14:textId="77777777" w:rsidR="00FE7639" w:rsidRPr="00CC1A84" w:rsidRDefault="00FE7639" w:rsidP="00CC1A84">
            <w:pPr>
              <w:spacing w:after="177" w:line="276" w:lineRule="auto"/>
              <w:ind w:left="53"/>
              <w:rPr>
                <w:rFonts w:asciiTheme="minorHAnsi" w:hAnsiTheme="minorHAnsi" w:cstheme="minorHAnsi"/>
                <w:spacing w:val="20"/>
              </w:rPr>
            </w:pPr>
            <w:r w:rsidRPr="00CC1A84">
              <w:rPr>
                <w:rFonts w:asciiTheme="minorHAnsi" w:hAnsiTheme="minorHAnsi" w:cstheme="minorHAnsi"/>
                <w:spacing w:val="20"/>
              </w:rPr>
              <w:t xml:space="preserve">Punktacja </w:t>
            </w:r>
            <w:r w:rsidRPr="00CC1A84">
              <w:rPr>
                <w:rFonts w:asciiTheme="minorHAnsi" w:hAnsiTheme="minorHAnsi" w:cstheme="minorHAnsi"/>
                <w:spacing w:val="20"/>
              </w:rPr>
              <w:br/>
              <w:t>za okres gwarancji</w:t>
            </w:r>
          </w:p>
          <w:p w14:paraId="32DB0F63" w14:textId="1AAC1F62" w:rsidR="00FE7639" w:rsidRPr="00CC1A84" w:rsidRDefault="00FE7639" w:rsidP="00CC1A84">
            <w:pPr>
              <w:spacing w:line="276" w:lineRule="auto"/>
              <w:rPr>
                <w:rFonts w:asciiTheme="minorHAnsi" w:hAnsiTheme="minorHAnsi" w:cstheme="minorHAnsi"/>
                <w:b/>
                <w:spacing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C943AFA" w14:textId="77777777" w:rsidR="00FE7639" w:rsidRPr="00CC1A84" w:rsidRDefault="00FE7639" w:rsidP="00CC1A84">
            <w:pPr>
              <w:spacing w:line="276" w:lineRule="auto"/>
              <w:ind w:left="135" w:hanging="106"/>
              <w:rPr>
                <w:rFonts w:asciiTheme="minorHAnsi" w:hAnsiTheme="minorHAnsi" w:cstheme="minorHAnsi"/>
                <w:spacing w:val="20"/>
              </w:rPr>
            </w:pPr>
            <w:r w:rsidRPr="00CC1A84">
              <w:rPr>
                <w:rFonts w:asciiTheme="minorHAnsi" w:hAnsiTheme="minorHAnsi" w:cstheme="minorHAnsi"/>
                <w:spacing w:val="20"/>
              </w:rPr>
              <w:t>Punktacja ogółem</w:t>
            </w:r>
          </w:p>
          <w:p w14:paraId="5DA7747E" w14:textId="77777777" w:rsidR="00FE7639" w:rsidRPr="00CC1A84" w:rsidRDefault="00FE7639" w:rsidP="00CC1A84">
            <w:pPr>
              <w:spacing w:line="276" w:lineRule="auto"/>
              <w:ind w:left="135" w:hanging="106"/>
              <w:rPr>
                <w:rFonts w:asciiTheme="minorHAnsi" w:hAnsiTheme="minorHAnsi" w:cstheme="minorHAnsi"/>
                <w:spacing w:val="20"/>
              </w:rPr>
            </w:pPr>
          </w:p>
          <w:p w14:paraId="18EA2188" w14:textId="583CC373" w:rsidR="00FE7639" w:rsidRPr="00CC1A84" w:rsidRDefault="00FE7639" w:rsidP="00CC1A84">
            <w:pPr>
              <w:spacing w:line="276" w:lineRule="auto"/>
              <w:rPr>
                <w:rFonts w:asciiTheme="minorHAnsi" w:hAnsiTheme="minorHAnsi" w:cstheme="minorHAnsi"/>
                <w:b/>
                <w:spacing w:val="20"/>
              </w:rPr>
            </w:pPr>
          </w:p>
        </w:tc>
      </w:tr>
      <w:tr w:rsidR="00FE7639" w:rsidRPr="00CC1A84" w14:paraId="12246ED1" w14:textId="77777777" w:rsidTr="004B451A">
        <w:trPr>
          <w:trHeight w:val="709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EE79" w14:textId="77777777" w:rsidR="00FE7639" w:rsidRPr="00CC1A84" w:rsidRDefault="00FE7639" w:rsidP="00CC1A84">
            <w:pPr>
              <w:spacing w:line="276" w:lineRule="auto"/>
              <w:jc w:val="right"/>
              <w:rPr>
                <w:rFonts w:asciiTheme="minorHAnsi" w:hAnsiTheme="minorHAnsi" w:cstheme="minorHAnsi"/>
                <w:spacing w:val="20"/>
              </w:rPr>
            </w:pPr>
            <w:r w:rsidRPr="00CC1A84">
              <w:rPr>
                <w:rFonts w:asciiTheme="minorHAnsi" w:hAnsiTheme="minorHAnsi" w:cstheme="minorHAnsi"/>
                <w:spacing w:val="20"/>
              </w:rPr>
              <w:t>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862D" w14:textId="77777777" w:rsidR="00FE7639" w:rsidRPr="00CC1A84" w:rsidRDefault="00FE7639" w:rsidP="00CC1A84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CC1A84">
              <w:rPr>
                <w:rFonts w:asciiTheme="minorHAnsi" w:hAnsiTheme="minorHAnsi" w:cstheme="minorHAnsi"/>
                <w:spacing w:val="20"/>
              </w:rPr>
              <w:t>KONART Artur Gołębiowski</w:t>
            </w:r>
            <w:r w:rsidRPr="00CC1A84">
              <w:rPr>
                <w:rFonts w:asciiTheme="minorHAnsi" w:hAnsiTheme="minorHAnsi" w:cstheme="minorHAnsi"/>
                <w:spacing w:val="20"/>
              </w:rPr>
              <w:br/>
              <w:t>ul. Akacjowa nr 2A, 59-220 Legnica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4DAE" w14:textId="2C0A2B0D" w:rsidR="00FE7639" w:rsidRPr="00CC1A84" w:rsidRDefault="00FE7639" w:rsidP="00CC1A84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CC1A84">
              <w:rPr>
                <w:rFonts w:asciiTheme="minorHAnsi" w:hAnsiTheme="minorHAnsi" w:cstheme="minorHAnsi"/>
                <w:spacing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E42E" w14:textId="694C8BA9" w:rsidR="00FE7639" w:rsidRPr="00CC1A84" w:rsidRDefault="00FE7639" w:rsidP="00CC1A8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CC1A84">
              <w:rPr>
                <w:rFonts w:asciiTheme="minorHAnsi" w:hAnsiTheme="minorHAnsi" w:cstheme="minorHAnsi"/>
                <w:spacing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75A0" w14:textId="0CA9EE4D" w:rsidR="00FE7639" w:rsidRPr="00CC1A84" w:rsidRDefault="00FE7639" w:rsidP="00CC1A8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ahoma" w:hAnsiTheme="minorHAnsi" w:cstheme="minorHAnsi"/>
                <w:bCs/>
                <w:iCs/>
                <w:spacing w:val="20"/>
                <w:kern w:val="2"/>
                <w:lang w:eastAsia="ar-SA"/>
              </w:rPr>
            </w:pPr>
            <w:r w:rsidRPr="00CC1A84">
              <w:rPr>
                <w:rFonts w:asciiTheme="minorHAnsi" w:eastAsia="Tahoma" w:hAnsiTheme="minorHAnsi" w:cstheme="minorHAnsi"/>
                <w:bCs/>
                <w:iCs/>
                <w:spacing w:val="20"/>
                <w:kern w:val="2"/>
                <w:lang w:eastAsia="ar-SA"/>
              </w:rPr>
              <w:t>-</w:t>
            </w:r>
          </w:p>
        </w:tc>
      </w:tr>
      <w:tr w:rsidR="00FE7639" w:rsidRPr="00CC1A84" w14:paraId="4DB1F9A7" w14:textId="77777777" w:rsidTr="004B451A">
        <w:trPr>
          <w:trHeight w:val="70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0CCA" w14:textId="77777777" w:rsidR="00FE7639" w:rsidRPr="00CC1A84" w:rsidRDefault="00FE7639" w:rsidP="00CC1A84">
            <w:pPr>
              <w:spacing w:line="276" w:lineRule="auto"/>
              <w:jc w:val="right"/>
              <w:rPr>
                <w:rFonts w:asciiTheme="minorHAnsi" w:hAnsiTheme="minorHAnsi" w:cstheme="minorHAnsi"/>
                <w:spacing w:val="20"/>
              </w:rPr>
            </w:pPr>
            <w:r w:rsidRPr="00CC1A84">
              <w:rPr>
                <w:rFonts w:asciiTheme="minorHAnsi" w:hAnsiTheme="minorHAnsi" w:cstheme="minorHAnsi"/>
                <w:spacing w:val="20"/>
              </w:rPr>
              <w:t>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5216" w14:textId="77777777" w:rsidR="00FE7639" w:rsidRPr="00CC1A84" w:rsidRDefault="00FE7639" w:rsidP="00CC1A84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CC1A84">
              <w:rPr>
                <w:rFonts w:asciiTheme="minorHAnsi" w:hAnsiTheme="minorHAnsi" w:cstheme="minorHAnsi"/>
                <w:spacing w:val="20"/>
              </w:rPr>
              <w:t>F.H.U. „AiB” Barbara Kwasek</w:t>
            </w:r>
            <w:r w:rsidRPr="00CC1A84">
              <w:rPr>
                <w:rFonts w:asciiTheme="minorHAnsi" w:hAnsiTheme="minorHAnsi" w:cstheme="minorHAnsi"/>
                <w:spacing w:val="20"/>
              </w:rPr>
              <w:br/>
              <w:t>27-612 Wilczyce 93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F262" w14:textId="0521A8AF" w:rsidR="00FE7639" w:rsidRPr="00CC1A84" w:rsidRDefault="00FE7639" w:rsidP="00CC1A84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CC1A84">
              <w:rPr>
                <w:rFonts w:asciiTheme="minorHAnsi" w:hAnsiTheme="minorHAnsi" w:cstheme="minorHAnsi"/>
                <w:spacing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4BA7" w14:textId="7911F72A" w:rsidR="00FE7639" w:rsidRPr="00CC1A84" w:rsidRDefault="00FE7639" w:rsidP="00CC1A8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CC1A84">
              <w:rPr>
                <w:rFonts w:asciiTheme="minorHAnsi" w:hAnsiTheme="minorHAnsi" w:cstheme="minorHAnsi"/>
                <w:spacing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2C65" w14:textId="6AB5A33B" w:rsidR="00FE7639" w:rsidRPr="00CC1A84" w:rsidRDefault="00FE7639" w:rsidP="00CC1A8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ahoma" w:hAnsiTheme="minorHAnsi" w:cstheme="minorHAnsi"/>
                <w:bCs/>
                <w:iCs/>
                <w:spacing w:val="20"/>
                <w:kern w:val="2"/>
                <w:lang w:eastAsia="ar-SA"/>
              </w:rPr>
            </w:pPr>
            <w:r w:rsidRPr="00CC1A84">
              <w:rPr>
                <w:rFonts w:asciiTheme="minorHAnsi" w:eastAsia="Tahoma" w:hAnsiTheme="minorHAnsi" w:cstheme="minorHAnsi"/>
                <w:bCs/>
                <w:iCs/>
                <w:spacing w:val="20"/>
                <w:kern w:val="2"/>
                <w:lang w:eastAsia="ar-SA"/>
              </w:rPr>
              <w:t>-</w:t>
            </w:r>
          </w:p>
        </w:tc>
      </w:tr>
      <w:tr w:rsidR="00FE7639" w:rsidRPr="00CC1A84" w14:paraId="11020FD9" w14:textId="77777777" w:rsidTr="004B451A">
        <w:trPr>
          <w:trHeight w:val="699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6923" w14:textId="77777777" w:rsidR="00FE7639" w:rsidRPr="00CC1A84" w:rsidRDefault="00FE7639" w:rsidP="00CC1A84">
            <w:pPr>
              <w:spacing w:line="276" w:lineRule="auto"/>
              <w:jc w:val="right"/>
              <w:rPr>
                <w:rFonts w:asciiTheme="minorHAnsi" w:hAnsiTheme="minorHAnsi" w:cstheme="minorHAnsi"/>
                <w:spacing w:val="20"/>
              </w:rPr>
            </w:pPr>
            <w:r w:rsidRPr="00CC1A84">
              <w:rPr>
                <w:rFonts w:asciiTheme="minorHAnsi" w:hAnsiTheme="minorHAnsi" w:cstheme="minorHAnsi"/>
                <w:spacing w:val="20"/>
              </w:rPr>
              <w:t>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4C04" w14:textId="77777777" w:rsidR="00FE7639" w:rsidRPr="00CC1A84" w:rsidRDefault="00FE7639" w:rsidP="00CC1A84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CC1A84">
              <w:rPr>
                <w:rFonts w:asciiTheme="minorHAnsi" w:hAnsiTheme="minorHAnsi" w:cstheme="minorHAnsi"/>
                <w:spacing w:val="20"/>
              </w:rPr>
              <w:t>Katanga Grzegorz Kwapisiewicz Sp. z o. o.</w:t>
            </w:r>
            <w:r w:rsidRPr="00CC1A84">
              <w:rPr>
                <w:rFonts w:asciiTheme="minorHAnsi" w:hAnsiTheme="minorHAnsi" w:cstheme="minorHAnsi"/>
                <w:spacing w:val="20"/>
              </w:rPr>
              <w:br/>
              <w:t>Złotoglin 128, 27-215 Parszów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094C" w14:textId="56B85DEF" w:rsidR="00FE7639" w:rsidRPr="00CC1A84" w:rsidRDefault="004B451A" w:rsidP="00CC1A84">
            <w:pPr>
              <w:pStyle w:val="Default"/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CC1A84">
              <w:rPr>
                <w:rFonts w:asciiTheme="minorHAnsi" w:hAnsiTheme="minorHAnsi" w:cstheme="minorHAnsi"/>
                <w:spacing w:val="20"/>
              </w:rPr>
              <w:t>5,46 pkt.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8C44" w14:textId="10EE52C7" w:rsidR="00FE7639" w:rsidRPr="00CC1A84" w:rsidRDefault="004B451A" w:rsidP="00CC1A8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CC1A84">
              <w:rPr>
                <w:rFonts w:asciiTheme="minorHAnsi" w:hAnsiTheme="minorHAnsi" w:cstheme="minorHAnsi"/>
                <w:spacing w:val="20"/>
              </w:rPr>
              <w:t>4 pkt.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D682" w14:textId="27B33CDD" w:rsidR="00FE7639" w:rsidRPr="00CC1A84" w:rsidRDefault="004B451A" w:rsidP="00CC1A8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ahoma" w:hAnsiTheme="minorHAnsi" w:cstheme="minorHAnsi"/>
                <w:bCs/>
                <w:iCs/>
                <w:spacing w:val="20"/>
                <w:kern w:val="2"/>
                <w:lang w:eastAsia="ar-SA"/>
              </w:rPr>
            </w:pPr>
            <w:r w:rsidRPr="00CC1A84">
              <w:rPr>
                <w:rFonts w:asciiTheme="minorHAnsi" w:eastAsia="Tahoma" w:hAnsiTheme="minorHAnsi" w:cstheme="minorHAnsi"/>
                <w:bCs/>
                <w:iCs/>
                <w:spacing w:val="20"/>
                <w:kern w:val="2"/>
                <w:lang w:eastAsia="ar-SA"/>
              </w:rPr>
              <w:t>9,46 pkt.</w:t>
            </w:r>
          </w:p>
        </w:tc>
      </w:tr>
      <w:tr w:rsidR="00FE7639" w:rsidRPr="00CC1A84" w14:paraId="4BDD6E43" w14:textId="77777777" w:rsidTr="004B451A">
        <w:trPr>
          <w:trHeight w:val="836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AA69" w14:textId="77777777" w:rsidR="00FE7639" w:rsidRPr="00CC1A84" w:rsidRDefault="00FE7639" w:rsidP="00CC1A84">
            <w:pPr>
              <w:spacing w:line="276" w:lineRule="auto"/>
              <w:jc w:val="right"/>
              <w:rPr>
                <w:rFonts w:asciiTheme="minorHAnsi" w:hAnsiTheme="minorHAnsi" w:cstheme="minorHAnsi"/>
                <w:spacing w:val="20"/>
              </w:rPr>
            </w:pPr>
            <w:r w:rsidRPr="00CC1A84">
              <w:rPr>
                <w:rFonts w:asciiTheme="minorHAnsi" w:hAnsiTheme="minorHAnsi" w:cstheme="minorHAnsi"/>
                <w:spacing w:val="20"/>
              </w:rPr>
              <w:lastRenderedPageBreak/>
              <w:t>4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48EC" w14:textId="77777777" w:rsidR="00FE7639" w:rsidRPr="00CC1A84" w:rsidRDefault="00FE7639" w:rsidP="00CC1A84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CC1A84">
              <w:rPr>
                <w:rFonts w:asciiTheme="minorHAnsi" w:hAnsiTheme="minorHAnsi" w:cstheme="minorHAnsi"/>
                <w:spacing w:val="20"/>
              </w:rPr>
              <w:t>Przedsiębiorstwo Wielobranżowe PHU SAMBET Benita Berezowska</w:t>
            </w:r>
            <w:r w:rsidRPr="00CC1A84">
              <w:rPr>
                <w:rFonts w:asciiTheme="minorHAnsi" w:hAnsiTheme="minorHAnsi" w:cstheme="minorHAnsi"/>
                <w:spacing w:val="20"/>
              </w:rPr>
              <w:br/>
              <w:t>Sokolniki, ul. Furmańska 54, 39-432 Gorzyce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6A37" w14:textId="44509F95" w:rsidR="00FE7639" w:rsidRPr="00CC1A84" w:rsidRDefault="004B451A" w:rsidP="00CC1A84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CC1A84">
              <w:rPr>
                <w:rFonts w:asciiTheme="minorHAnsi" w:hAnsiTheme="minorHAnsi" w:cstheme="minorHAnsi"/>
                <w:spacing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89B6" w14:textId="76F5C72E" w:rsidR="00FE7639" w:rsidRPr="00CC1A84" w:rsidRDefault="004B451A" w:rsidP="00CC1A8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CC1A84">
              <w:rPr>
                <w:rFonts w:asciiTheme="minorHAnsi" w:hAnsiTheme="minorHAnsi" w:cstheme="minorHAnsi"/>
                <w:spacing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DAC4" w14:textId="37C74588" w:rsidR="00FE7639" w:rsidRPr="00CC1A84" w:rsidRDefault="004B451A" w:rsidP="00CC1A8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ahoma" w:hAnsiTheme="minorHAnsi" w:cstheme="minorHAnsi"/>
                <w:bCs/>
                <w:iCs/>
                <w:spacing w:val="20"/>
                <w:kern w:val="2"/>
                <w:lang w:eastAsia="ar-SA"/>
              </w:rPr>
            </w:pPr>
            <w:r w:rsidRPr="00CC1A84">
              <w:rPr>
                <w:rFonts w:asciiTheme="minorHAnsi" w:eastAsia="Tahoma" w:hAnsiTheme="minorHAnsi" w:cstheme="minorHAnsi"/>
                <w:bCs/>
                <w:iCs/>
                <w:spacing w:val="20"/>
                <w:kern w:val="2"/>
                <w:lang w:eastAsia="ar-SA"/>
              </w:rPr>
              <w:t>-</w:t>
            </w:r>
          </w:p>
        </w:tc>
      </w:tr>
      <w:tr w:rsidR="00FE7639" w:rsidRPr="00CC1A84" w14:paraId="76E51CD9" w14:textId="77777777" w:rsidTr="004B451A">
        <w:trPr>
          <w:trHeight w:val="693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F11C" w14:textId="77777777" w:rsidR="00FE7639" w:rsidRPr="00CC1A84" w:rsidRDefault="00FE7639" w:rsidP="00CC1A84">
            <w:pPr>
              <w:spacing w:line="276" w:lineRule="auto"/>
              <w:jc w:val="right"/>
              <w:rPr>
                <w:rFonts w:asciiTheme="minorHAnsi" w:hAnsiTheme="minorHAnsi" w:cstheme="minorHAnsi"/>
                <w:spacing w:val="20"/>
              </w:rPr>
            </w:pPr>
            <w:r w:rsidRPr="00CC1A84">
              <w:rPr>
                <w:rFonts w:asciiTheme="minorHAnsi" w:hAnsiTheme="minorHAnsi" w:cstheme="minorHAnsi"/>
                <w:spacing w:val="20"/>
              </w:rPr>
              <w:t>5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80CE" w14:textId="77777777" w:rsidR="00FE7639" w:rsidRPr="00CC1A84" w:rsidRDefault="00FE7639" w:rsidP="00CC1A84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CC1A84">
              <w:rPr>
                <w:rFonts w:asciiTheme="minorHAnsi" w:hAnsiTheme="minorHAnsi" w:cstheme="minorHAnsi"/>
                <w:spacing w:val="20"/>
              </w:rPr>
              <w:t xml:space="preserve">Usługi Kamieniarsko-Budowlane </w:t>
            </w:r>
            <w:r w:rsidRPr="00CC1A84">
              <w:rPr>
                <w:rFonts w:asciiTheme="minorHAnsi" w:hAnsiTheme="minorHAnsi" w:cstheme="minorHAnsi"/>
                <w:spacing w:val="20"/>
              </w:rPr>
              <w:br/>
              <w:t xml:space="preserve">Izabela Mikulska </w:t>
            </w:r>
            <w:r w:rsidRPr="00CC1A84">
              <w:rPr>
                <w:rFonts w:asciiTheme="minorHAnsi" w:hAnsiTheme="minorHAnsi" w:cstheme="minorHAnsi"/>
                <w:spacing w:val="20"/>
              </w:rPr>
              <w:br/>
              <w:t>os. Sosnówka 11/1, 26-060 Chęciny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6389" w14:textId="64580E47" w:rsidR="00FE7639" w:rsidRPr="00CC1A84" w:rsidRDefault="004B451A" w:rsidP="00CC1A84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CC1A84">
              <w:rPr>
                <w:rFonts w:asciiTheme="minorHAnsi" w:hAnsiTheme="minorHAnsi" w:cstheme="minorHAnsi"/>
                <w:spacing w:val="20"/>
              </w:rPr>
              <w:t>6 pkt.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4C9F" w14:textId="5CD31203" w:rsidR="00FE7639" w:rsidRPr="00CC1A84" w:rsidRDefault="004B451A" w:rsidP="00CC1A8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CC1A84">
              <w:rPr>
                <w:rFonts w:asciiTheme="minorHAnsi" w:hAnsiTheme="minorHAnsi" w:cstheme="minorHAnsi"/>
                <w:spacing w:val="20"/>
              </w:rPr>
              <w:t>4 pkt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3F09" w14:textId="2C636334" w:rsidR="00FE7639" w:rsidRPr="00CC1A84" w:rsidRDefault="004B451A" w:rsidP="00CC1A8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ahoma" w:hAnsiTheme="minorHAnsi" w:cstheme="minorHAnsi"/>
                <w:bCs/>
                <w:iCs/>
                <w:spacing w:val="20"/>
                <w:kern w:val="2"/>
                <w:lang w:eastAsia="ar-SA"/>
              </w:rPr>
            </w:pPr>
            <w:r w:rsidRPr="00CC1A84">
              <w:rPr>
                <w:rFonts w:asciiTheme="minorHAnsi" w:eastAsia="Tahoma" w:hAnsiTheme="minorHAnsi" w:cstheme="minorHAnsi"/>
                <w:bCs/>
                <w:iCs/>
                <w:spacing w:val="20"/>
                <w:kern w:val="2"/>
                <w:lang w:eastAsia="ar-SA"/>
              </w:rPr>
              <w:t>10 pkt.</w:t>
            </w:r>
          </w:p>
        </w:tc>
      </w:tr>
    </w:tbl>
    <w:p w14:paraId="69A6D8D8" w14:textId="77777777" w:rsidR="00726372" w:rsidRPr="00CC1A84" w:rsidRDefault="00726372" w:rsidP="00CC1A84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pacing w:val="20"/>
          <w:lang w:eastAsia="en-US"/>
        </w:rPr>
      </w:pPr>
    </w:p>
    <w:p w14:paraId="13CF3116" w14:textId="17164FE4" w:rsidR="0035123D" w:rsidRPr="00CC1A84" w:rsidRDefault="008C1B1E" w:rsidP="00CC1A84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pacing w:val="20"/>
          <w:lang w:eastAsia="en-US"/>
        </w:rPr>
      </w:pPr>
      <w:r w:rsidRPr="00CC1A84">
        <w:rPr>
          <w:rFonts w:asciiTheme="minorHAnsi" w:eastAsiaTheme="minorHAnsi" w:hAnsiTheme="minorHAnsi" w:cstheme="minorHAnsi"/>
          <w:spacing w:val="20"/>
          <w:lang w:eastAsia="en-US"/>
        </w:rPr>
        <w:t>Umowa dot. niniejszego postępowania zostanie zawarta w terminie nie krótszym niż 5 dni od przesłania Wykonawcom drogą elektroniczną zawiadomienia o wybo</w:t>
      </w:r>
      <w:r w:rsidR="0035123D" w:rsidRPr="00CC1A84">
        <w:rPr>
          <w:rFonts w:asciiTheme="minorHAnsi" w:eastAsiaTheme="minorHAnsi" w:hAnsiTheme="minorHAnsi" w:cstheme="minorHAnsi"/>
          <w:spacing w:val="20"/>
          <w:lang w:eastAsia="en-US"/>
        </w:rPr>
        <w:t>rze najkorzystniejszej oferty</w:t>
      </w:r>
      <w:r w:rsidR="004B451A" w:rsidRPr="00CC1A84">
        <w:rPr>
          <w:rFonts w:asciiTheme="minorHAnsi" w:eastAsiaTheme="minorHAnsi" w:hAnsiTheme="minorHAnsi" w:cstheme="minorHAnsi"/>
          <w:spacing w:val="20"/>
          <w:lang w:eastAsia="en-US"/>
        </w:rPr>
        <w:t>.</w:t>
      </w:r>
    </w:p>
    <w:p w14:paraId="0E9AC9D9" w14:textId="77777777" w:rsidR="006468F4" w:rsidRPr="00CC1A84" w:rsidRDefault="006468F4" w:rsidP="00CC1A84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pacing w:val="20"/>
          <w:lang w:eastAsia="en-US"/>
        </w:rPr>
      </w:pPr>
      <w:r w:rsidRPr="00CC1A84">
        <w:rPr>
          <w:rFonts w:asciiTheme="minorHAnsi" w:eastAsiaTheme="minorHAnsi" w:hAnsiTheme="minorHAnsi" w:cstheme="minorHAnsi"/>
          <w:spacing w:val="20"/>
          <w:lang w:eastAsia="en-US"/>
        </w:rPr>
        <w:br/>
      </w:r>
    </w:p>
    <w:bookmarkEnd w:id="0"/>
    <w:p w14:paraId="633E4DCA" w14:textId="77777777" w:rsidR="00C6389B" w:rsidRPr="00CC1A84" w:rsidRDefault="00CC1A84" w:rsidP="00CC1A84">
      <w:pPr>
        <w:spacing w:line="276" w:lineRule="auto"/>
        <w:rPr>
          <w:rFonts w:asciiTheme="minorHAnsi" w:hAnsiTheme="minorHAnsi" w:cstheme="minorHAnsi"/>
          <w:spacing w:val="20"/>
        </w:rPr>
      </w:pPr>
    </w:p>
    <w:sectPr w:rsidR="00C6389B" w:rsidRPr="00CC1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D5802"/>
    <w:multiLevelType w:val="multilevel"/>
    <w:tmpl w:val="2F12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647A0C"/>
    <w:multiLevelType w:val="hybridMultilevel"/>
    <w:tmpl w:val="C394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1951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5910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8F4"/>
    <w:rsid w:val="001E1C91"/>
    <w:rsid w:val="00346A17"/>
    <w:rsid w:val="0035123D"/>
    <w:rsid w:val="003C65DA"/>
    <w:rsid w:val="003F252E"/>
    <w:rsid w:val="004B451A"/>
    <w:rsid w:val="004B5492"/>
    <w:rsid w:val="0051482A"/>
    <w:rsid w:val="00532112"/>
    <w:rsid w:val="00564BA2"/>
    <w:rsid w:val="006468F4"/>
    <w:rsid w:val="006548D5"/>
    <w:rsid w:val="006A6183"/>
    <w:rsid w:val="00726372"/>
    <w:rsid w:val="007A0390"/>
    <w:rsid w:val="007B33EA"/>
    <w:rsid w:val="007F46C3"/>
    <w:rsid w:val="00806337"/>
    <w:rsid w:val="00875664"/>
    <w:rsid w:val="008C1B1E"/>
    <w:rsid w:val="008C37B3"/>
    <w:rsid w:val="00914DDE"/>
    <w:rsid w:val="00990977"/>
    <w:rsid w:val="009C7838"/>
    <w:rsid w:val="009E74DA"/>
    <w:rsid w:val="00AC1B31"/>
    <w:rsid w:val="00B466CE"/>
    <w:rsid w:val="00BF2312"/>
    <w:rsid w:val="00C235C8"/>
    <w:rsid w:val="00CC1A84"/>
    <w:rsid w:val="00DB1883"/>
    <w:rsid w:val="00DB2A89"/>
    <w:rsid w:val="00DF1D07"/>
    <w:rsid w:val="00E47EDE"/>
    <w:rsid w:val="00E8716B"/>
    <w:rsid w:val="00ED3907"/>
    <w:rsid w:val="00F367F8"/>
    <w:rsid w:val="00F5786A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02D9"/>
  <w15:docId w15:val="{895721B5-3C1C-4C9A-97BC-D2E2BC4F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BA2"/>
    <w:rPr>
      <w:color w:val="0000FF"/>
      <w:u w:val="single"/>
    </w:rPr>
  </w:style>
  <w:style w:type="paragraph" w:customStyle="1" w:styleId="Default">
    <w:name w:val="Default"/>
    <w:rsid w:val="00FE7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E763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7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Dorota Drozdowska</cp:lastModifiedBy>
  <cp:revision>26</cp:revision>
  <cp:lastPrinted>2022-09-06T09:34:00Z</cp:lastPrinted>
  <dcterms:created xsi:type="dcterms:W3CDTF">2022-03-21T07:22:00Z</dcterms:created>
  <dcterms:modified xsi:type="dcterms:W3CDTF">2022-09-07T08:13:00Z</dcterms:modified>
</cp:coreProperties>
</file>