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357B52">
        <w:rPr>
          <w:b/>
          <w:szCs w:val="24"/>
        </w:rPr>
        <w:t>24</w:t>
      </w:r>
      <w:r w:rsidR="00E029DA">
        <w:rPr>
          <w:b/>
          <w:szCs w:val="24"/>
        </w:rPr>
        <w:t>/2</w:t>
      </w:r>
      <w:r w:rsidR="00F0346B">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C33045" w:rsidRDefault="004E7B70" w:rsidP="00C33045">
      <w:pPr>
        <w:jc w:val="center"/>
        <w:rPr>
          <w:b/>
        </w:rPr>
      </w:pPr>
      <w:r w:rsidRPr="00C33045">
        <w:rPr>
          <w:b/>
        </w:rPr>
        <w:t>„</w:t>
      </w:r>
      <w:r w:rsidR="00357B52">
        <w:rPr>
          <w:b/>
        </w:rPr>
        <w:t>Zakup i dostawa zestawu aparatury rentgenowskiej</w:t>
      </w:r>
      <w:r w:rsidR="007B7787" w:rsidRPr="00C33045">
        <w:rPr>
          <w:b/>
        </w:rPr>
        <w:t xml:space="preserve"> </w:t>
      </w:r>
      <w:r w:rsidR="000C211D" w:rsidRPr="00C33045">
        <w:rPr>
          <w:b/>
        </w:rPr>
        <w:t>w ramach projektu pn. „</w:t>
      </w:r>
      <w:r w:rsidR="00C33045" w:rsidRPr="00C33045">
        <w:rPr>
          <w:b/>
        </w:rPr>
        <w:t>Doposażenie</w:t>
      </w:r>
      <w:r w:rsidR="00F0346B">
        <w:rPr>
          <w:b/>
        </w:rPr>
        <w:t xml:space="preserve"> i modernizacja</w:t>
      </w:r>
      <w:r w:rsidR="00C33045" w:rsidRPr="00C33045">
        <w:rPr>
          <w:b/>
        </w:rPr>
        <w:t xml:space="preserve"> Szpitalnego Oddziału Ratunkowego oraz </w:t>
      </w:r>
      <w:r w:rsidR="00F0346B">
        <w:rPr>
          <w:b/>
        </w:rPr>
        <w:t xml:space="preserve">doposażenie </w:t>
      </w:r>
      <w:r w:rsidR="00C33045" w:rsidRPr="00C33045">
        <w:rPr>
          <w:b/>
        </w:rPr>
        <w:t>pracowni diagnostycznych</w:t>
      </w:r>
      <w:r w:rsidR="00F0346B">
        <w:rPr>
          <w:b/>
        </w:rPr>
        <w:t xml:space="preserve"> współpracujących z SOR w</w:t>
      </w:r>
      <w:r w:rsidR="00C33045" w:rsidRPr="00C33045">
        <w:rPr>
          <w:b/>
        </w:rPr>
        <w:t xml:space="preserve"> „Szpital</w:t>
      </w:r>
      <w:r w:rsidR="00F0346B">
        <w:rPr>
          <w:b/>
        </w:rPr>
        <w:t>u</w:t>
      </w:r>
      <w:r w:rsidR="00C33045" w:rsidRPr="00C33045">
        <w:rPr>
          <w:b/>
        </w:rPr>
        <w:t xml:space="preserve"> Powiatow</w:t>
      </w:r>
      <w:r w:rsidR="00F0346B">
        <w:rPr>
          <w:b/>
        </w:rPr>
        <w:t>ym</w:t>
      </w:r>
      <w:r w:rsidR="00C33045" w:rsidRPr="00C33045">
        <w:rPr>
          <w:b/>
        </w:rPr>
        <w:t xml:space="preserve"> we Wrześni” Sp. z o.o. w restrukturyzacji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C33045">
        <w:t>3</w:t>
      </w:r>
      <w:r w:rsidR="003D4CC0">
        <w:t xml:space="preserve"> </w:t>
      </w:r>
      <w:r>
        <w:t xml:space="preserve">r. poz. </w:t>
      </w:r>
      <w:r w:rsidR="005153A8">
        <w:t>1</w:t>
      </w:r>
      <w:r w:rsidR="00C33045">
        <w:t>605</w:t>
      </w:r>
      <w:r>
        <w:t xml:space="preserve"> z późn.</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93BE4" w:rsidRDefault="00A90A34" w:rsidP="00193BE4">
      <w:pPr>
        <w:pStyle w:val="Nagwek3"/>
      </w:pPr>
      <w:r w:rsidRPr="00193BE4">
        <w:t>Ogłoszone w D. U.</w:t>
      </w:r>
      <w:r w:rsidR="00BD3D5A" w:rsidRPr="00193BE4">
        <w:t xml:space="preserve"> pod numerem</w:t>
      </w:r>
      <w:r w:rsidR="00A500F3" w:rsidRPr="00193BE4">
        <w:t> </w:t>
      </w:r>
      <w:r w:rsidR="00193BE4" w:rsidRPr="00193BE4">
        <w:rPr>
          <w:shd w:val="clear" w:color="auto" w:fill="FAFAFA"/>
        </w:rPr>
        <w:t>773646-2023</w:t>
      </w:r>
      <w:r w:rsidR="00DD5EB9" w:rsidRPr="00193BE4">
        <w:t xml:space="preserve"> </w:t>
      </w:r>
      <w:r w:rsidR="00B71A9A" w:rsidRPr="00193BE4">
        <w:t>z dnia</w:t>
      </w:r>
      <w:r w:rsidR="00DD5EB9" w:rsidRPr="00193BE4">
        <w:t xml:space="preserve"> </w:t>
      </w:r>
      <w:r w:rsidR="00462E76" w:rsidRPr="00193BE4">
        <w:t>20</w:t>
      </w:r>
      <w:r w:rsidR="00691C3E" w:rsidRPr="00193BE4">
        <w:t>.</w:t>
      </w:r>
      <w:r w:rsidR="00377DA7" w:rsidRPr="00193BE4">
        <w:t>12.</w:t>
      </w:r>
      <w:r w:rsidR="005153A8" w:rsidRPr="00193BE4">
        <w:t>2023r</w:t>
      </w:r>
      <w:r w:rsidR="005904EA" w:rsidRPr="00193BE4">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691C3E">
        <w:rPr>
          <w:b/>
          <w:bCs/>
          <w:color w:val="000000"/>
          <w:spacing w:val="-8"/>
        </w:rPr>
        <w:t>1</w:t>
      </w:r>
      <w:r w:rsidR="0061503B">
        <w:rPr>
          <w:b/>
          <w:bCs/>
          <w:color w:val="000000"/>
          <w:spacing w:val="-8"/>
        </w:rPr>
        <w:t>9</w:t>
      </w:r>
      <w:r w:rsidR="00691C3E">
        <w:rPr>
          <w:b/>
          <w:bCs/>
          <w:color w:val="000000"/>
          <w:spacing w:val="-8"/>
        </w:rPr>
        <w:t>.</w:t>
      </w:r>
      <w:r w:rsidR="00377DA7" w:rsidRPr="00377DA7">
        <w:rPr>
          <w:b/>
          <w:bCs/>
          <w:color w:val="000000"/>
          <w:spacing w:val="-8"/>
        </w:rPr>
        <w:t>0</w:t>
      </w:r>
      <w:r w:rsidR="00377DA7">
        <w:rPr>
          <w:b/>
          <w:bCs/>
          <w:color w:val="000000"/>
          <w:spacing w:val="-8"/>
        </w:rPr>
        <w:t>1</w:t>
      </w:r>
      <w:r w:rsidR="00C33045">
        <w:rPr>
          <w:b/>
          <w:bCs/>
          <w:spacing w:val="-8"/>
        </w:rPr>
        <w:t>.2024</w:t>
      </w:r>
      <w:r w:rsidR="005153A8" w:rsidRPr="004E7B70">
        <w:rPr>
          <w:b/>
          <w:bCs/>
          <w:spacing w:val="-8"/>
        </w:rPr>
        <w:t>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61503B">
        <w:rPr>
          <w:b/>
          <w:bCs/>
          <w:spacing w:val="-8"/>
        </w:rPr>
        <w:t>19</w:t>
      </w:r>
      <w:r w:rsidR="00691C3E">
        <w:rPr>
          <w:b/>
          <w:bCs/>
          <w:spacing w:val="-8"/>
        </w:rPr>
        <w:t>.</w:t>
      </w:r>
      <w:r w:rsidR="00377DA7">
        <w:rPr>
          <w:b/>
          <w:bCs/>
          <w:spacing w:val="-8"/>
        </w:rPr>
        <w:t>01</w:t>
      </w:r>
      <w:r w:rsidR="005153A8" w:rsidRPr="004E7B70">
        <w:rPr>
          <w:b/>
          <w:bCs/>
          <w:spacing w:val="-8"/>
        </w:rPr>
        <w:t>.202</w:t>
      </w:r>
      <w:r w:rsidR="00C33045">
        <w:rPr>
          <w:b/>
          <w:bCs/>
          <w:spacing w:val="-8"/>
        </w:rPr>
        <w:t>4</w:t>
      </w:r>
      <w:r w:rsidR="005153A8" w:rsidRPr="004E7B70">
        <w:rPr>
          <w:b/>
          <w:bCs/>
          <w:spacing w:val="-8"/>
        </w:rPr>
        <w:t>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F0346B">
        <w:t>3</w:t>
      </w:r>
      <w:r w:rsidR="008C71DB" w:rsidRPr="008C71DB">
        <w:t xml:space="preserve"> r. poz. 1</w:t>
      </w:r>
      <w:r w:rsidR="00F0346B">
        <w:t>605</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6C677B">
      <w:pPr>
        <w:pStyle w:val="Nagwek2"/>
        <w:numPr>
          <w:ilvl w:val="0"/>
          <w:numId w:val="18"/>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F63DE8">
        <w:fldChar w:fldCharType="begin">
          <w:ffData>
            <w:name w:val="Wybór1"/>
            <w:enabled/>
            <w:calcOnExit w:val="0"/>
            <w:checkBox>
              <w:sizeAuto/>
              <w:default w:val="0"/>
              <w:checked w:val="0"/>
            </w:checkBox>
          </w:ffData>
        </w:fldChar>
      </w:r>
      <w:bookmarkStart w:id="4" w:name="Wybór1"/>
      <w:r>
        <w:instrText xml:space="preserve"> FORMCHECKBOX </w:instrText>
      </w:r>
      <w:r w:rsidR="00F63DE8">
        <w:fldChar w:fldCharType="separate"/>
      </w:r>
      <w:r w:rsidR="00F63DE8">
        <w:fldChar w:fldCharType="end"/>
      </w:r>
      <w:bookmarkEnd w:id="4"/>
      <w:r>
        <w:t xml:space="preserve"> wymaga /  </w:t>
      </w:r>
      <w:r w:rsidR="00F63DE8">
        <w:fldChar w:fldCharType="begin">
          <w:ffData>
            <w:name w:val="Wybór2"/>
            <w:enabled/>
            <w:calcOnExit w:val="0"/>
            <w:checkBox>
              <w:sizeAuto/>
              <w:default w:val="0"/>
              <w:checked/>
            </w:checkBox>
          </w:ffData>
        </w:fldChar>
      </w:r>
      <w:bookmarkStart w:id="5" w:name="Wybór2"/>
      <w:r>
        <w:instrText xml:space="preserve"> FORMCHECKBOX </w:instrText>
      </w:r>
      <w:r w:rsidR="00F63DE8">
        <w:fldChar w:fldCharType="separate"/>
      </w:r>
      <w:r w:rsidR="00F63DE8">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F0346B">
        <w:t>3</w:t>
      </w:r>
      <w:r>
        <w:t xml:space="preserve"> r.</w:t>
      </w:r>
      <w:r w:rsidR="00F0346B">
        <w:t xml:space="preserve"> poz. 1605</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FB7C16" w:rsidRDefault="00BD3D5A" w:rsidP="006C677B">
      <w:pPr>
        <w:pStyle w:val="Akapitzlist"/>
        <w:numPr>
          <w:ilvl w:val="0"/>
          <w:numId w:val="17"/>
        </w:numPr>
        <w:spacing w:line="276" w:lineRule="auto"/>
        <w:jc w:val="both"/>
        <w:rPr>
          <w:rFonts w:ascii="Times New Roman" w:hAnsi="Times New Roman"/>
          <w:sz w:val="24"/>
          <w:szCs w:val="24"/>
        </w:rPr>
      </w:pPr>
      <w:r w:rsidRPr="00FB7C16">
        <w:rPr>
          <w:rFonts w:ascii="Times New Roman" w:hAnsi="Times New Roman"/>
          <w:sz w:val="24"/>
          <w:szCs w:val="24"/>
        </w:rPr>
        <w:t>Przedmiotem zamówienia jest</w:t>
      </w:r>
      <w:r w:rsidRPr="00FB7C16">
        <w:rPr>
          <w:rFonts w:ascii="Times New Roman" w:hAnsi="Times New Roman"/>
          <w:sz w:val="24"/>
          <w:szCs w:val="24"/>
          <w:shd w:val="clear" w:color="auto" w:fill="FFFFFF"/>
        </w:rPr>
        <w:t xml:space="preserve"> </w:t>
      </w:r>
      <w:r w:rsidR="00D72BCF" w:rsidRPr="00FB7C16">
        <w:rPr>
          <w:rFonts w:ascii="Times New Roman" w:hAnsi="Times New Roman"/>
          <w:b/>
          <w:sz w:val="24"/>
          <w:szCs w:val="24"/>
        </w:rPr>
        <w:t>„</w:t>
      </w:r>
      <w:r w:rsidR="00FB7C16" w:rsidRPr="00FB7C16">
        <w:rPr>
          <w:rFonts w:ascii="Times New Roman" w:hAnsi="Times New Roman"/>
          <w:b/>
          <w:sz w:val="24"/>
          <w:szCs w:val="24"/>
        </w:rPr>
        <w:t>Zakup i dostawa zestawu aparatury rentgenowskiej</w:t>
      </w:r>
      <w:r w:rsidR="008D0696" w:rsidRPr="00FB7C16">
        <w:rPr>
          <w:rFonts w:ascii="Times New Roman" w:hAnsi="Times New Roman"/>
          <w:b/>
          <w:sz w:val="24"/>
          <w:szCs w:val="24"/>
        </w:rPr>
        <w:t xml:space="preserve"> w ramach projektu pn. </w:t>
      </w:r>
      <w:r w:rsidR="00F0346B" w:rsidRPr="00FB7C16">
        <w:rPr>
          <w:rFonts w:ascii="Times New Roman" w:hAnsi="Times New Roman"/>
          <w:b/>
          <w:sz w:val="24"/>
          <w:szCs w:val="24"/>
        </w:rPr>
        <w:t xml:space="preserve">„Doposażenie i modernizacja Szpitalnego Oddziału Ratunkowego oraz doposażenie pracowni diagnostycznych współpracujących z SOR w „Szpitalu Powiatowym we Wrześni” Sp. z o.o. w restrukturyzacji” </w:t>
      </w:r>
      <w:r w:rsidR="00D72BCF" w:rsidRPr="00FB7C16">
        <w:rPr>
          <w:rFonts w:ascii="Times New Roman" w:hAnsi="Times New Roman"/>
          <w:b/>
          <w:spacing w:val="10"/>
          <w:sz w:val="24"/>
          <w:szCs w:val="24"/>
        </w:rPr>
        <w:t>”</w:t>
      </w:r>
      <w:r w:rsidR="00B5672A" w:rsidRPr="00FB7C16">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5315CE">
              <w:t>33111</w:t>
            </w:r>
            <w:r w:rsidR="008032E1">
              <w:t>000-1 – Aparatura rentgenowska</w:t>
            </w:r>
          </w:p>
          <w:p w:rsidR="00B04915" w:rsidRPr="00FB7C16" w:rsidRDefault="0002715F" w:rsidP="00E92C9D">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b/>
                <w:sz w:val="24"/>
                <w:szCs w:val="24"/>
              </w:rPr>
              <w:t>„</w:t>
            </w:r>
            <w:r w:rsidR="00FB7C16" w:rsidRPr="00FB7C16">
              <w:rPr>
                <w:rFonts w:ascii="Times New Roman" w:hAnsi="Times New Roman"/>
                <w:b/>
                <w:sz w:val="24"/>
                <w:szCs w:val="24"/>
              </w:rPr>
              <w:t xml:space="preserve">Zakup i dostawa zestawu aparatury rentgenowskiej </w:t>
            </w:r>
            <w:r w:rsidRPr="00FB7C16">
              <w:rPr>
                <w:rFonts w:ascii="Times New Roman" w:hAnsi="Times New Roman"/>
                <w:b/>
                <w:sz w:val="24"/>
                <w:szCs w:val="24"/>
              </w:rPr>
              <w:t xml:space="preserve">w ramach projektu pn. </w:t>
            </w:r>
            <w:r w:rsidR="00F0346B" w:rsidRPr="00FB7C16">
              <w:rPr>
                <w:rFonts w:ascii="Times New Roman" w:hAnsi="Times New Roman"/>
                <w:b/>
                <w:sz w:val="24"/>
                <w:szCs w:val="24"/>
              </w:rPr>
              <w:t xml:space="preserve">„Doposażenie i modernizacja Szpitalnego Oddziału </w:t>
            </w:r>
            <w:r w:rsidR="00F0346B" w:rsidRPr="00FB7C16">
              <w:rPr>
                <w:rFonts w:ascii="Times New Roman" w:hAnsi="Times New Roman"/>
                <w:b/>
                <w:sz w:val="24"/>
                <w:szCs w:val="24"/>
              </w:rPr>
              <w:lastRenderedPageBreak/>
              <w:t xml:space="preserve">Ratunkowego oraz doposażenie pracowni diagnostycznych współpracujących z SOR w „Szpitalu Powiatowym we Wrześni” Sp. z o.o. w restrukturyzacji” </w:t>
            </w:r>
            <w:r w:rsidRPr="00FB7C16">
              <w:rPr>
                <w:rFonts w:ascii="Times New Roman" w:hAnsi="Times New Roman"/>
                <w:b/>
                <w:spacing w:val="10"/>
                <w:sz w:val="24"/>
                <w:szCs w:val="24"/>
              </w:rPr>
              <w:t>”</w:t>
            </w:r>
            <w:r w:rsidR="00FB7C16">
              <w:rPr>
                <w:rFonts w:ascii="Times New Roman" w:hAnsi="Times New Roman"/>
                <w:b/>
                <w:sz w:val="24"/>
                <w:szCs w:val="24"/>
              </w:rPr>
              <w:t>.</w:t>
            </w:r>
          </w:p>
          <w:p w:rsidR="007E6069" w:rsidRPr="00FB7C16" w:rsidRDefault="00FB7C16" w:rsidP="00FB7C16">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sz w:val="24"/>
                <w:szCs w:val="24"/>
              </w:rPr>
              <w:t xml:space="preserve">Przedmiotem zamówienia jest zakup, dostawa oraz montaż aparatu RTG oraz tomografu komputerowego wraz z niezbędnymi pracami adaptacyjnymi dla pracowni „Szpitala Powiatowego we Wrześni” Sp. z  o.o. w restrukturyzacji. </w:t>
            </w:r>
          </w:p>
          <w:p w:rsidR="005315CE" w:rsidRDefault="007E6069" w:rsidP="00E92C9D">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D0696" w:rsidRPr="00CA39C8" w:rsidRDefault="005315CE"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Wszystkie zaoferowane wyroby muszą spełniać wymagania zasadnicze określone w </w:t>
            </w:r>
            <w:r w:rsidR="000509FB" w:rsidRPr="00CA39C8">
              <w:rPr>
                <w:rFonts w:ascii="Times New Roman" w:hAnsi="Times New Roman"/>
                <w:sz w:val="24"/>
                <w:szCs w:val="24"/>
              </w:rPr>
              <w:t xml:space="preserve">ustawie z dnia 7 kwietnia 2022r. o wyrobach medycznych (Dz. U. z 2022 r. poz. 974) </w:t>
            </w:r>
            <w:r w:rsidRPr="00CA39C8">
              <w:rPr>
                <w:rFonts w:ascii="Times New Roman" w:hAnsi="Times New Roman"/>
                <w:sz w:val="24"/>
                <w:szCs w:val="24"/>
              </w:rPr>
              <w:t>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Zakres zamówienia obejmuje dostawę do siedziby Zamawiającego, jego rozładunek, wniesienie do pomieszczeń wskazanych przez Zamawiającego, montaż, instalację, uruchomienie oraz przeprowadzenie szkoleń z obsługi </w:t>
            </w:r>
            <w:r w:rsidR="000509FB" w:rsidRPr="00CA39C8">
              <w:rPr>
                <w:rFonts w:ascii="Times New Roman" w:hAnsi="Times New Roman"/>
                <w:sz w:val="24"/>
                <w:szCs w:val="24"/>
              </w:rPr>
              <w:t xml:space="preserve"> - wymagania zostały określone w Załączniku nr 3.</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w:t>
            </w:r>
            <w:r w:rsidR="00C36139">
              <w:rPr>
                <w:rFonts w:ascii="Times New Roman" w:hAnsi="Times New Roman"/>
                <w:sz w:val="24"/>
                <w:szCs w:val="24"/>
              </w:rPr>
              <w:t xml:space="preserve"> </w:t>
            </w:r>
            <w:r w:rsidR="00C36139" w:rsidRPr="00691C3E">
              <w:rPr>
                <w:rFonts w:ascii="Times New Roman" w:hAnsi="Times New Roman"/>
                <w:sz w:val="24"/>
                <w:szCs w:val="24"/>
              </w:rPr>
              <w:t>(rok produkcji  min. 2023)</w:t>
            </w:r>
            <w:r w:rsidRPr="00691C3E">
              <w:rPr>
                <w:rFonts w:ascii="Times New Roman" w:hAnsi="Times New Roman"/>
                <w:sz w:val="24"/>
                <w:szCs w:val="24"/>
              </w:rPr>
              <w:t>,</w:t>
            </w:r>
            <w:r w:rsidRPr="00CA39C8">
              <w:rPr>
                <w:rFonts w:ascii="Times New Roman" w:hAnsi="Times New Roman"/>
                <w:sz w:val="24"/>
                <w:szCs w:val="24"/>
              </w:rPr>
              <w:t xml:space="preserve"> nie używany, nie powystawowy oraz wolny od wszelkich wad fizycznych i prawnych.</w:t>
            </w:r>
          </w:p>
          <w:p w:rsidR="008D0696" w:rsidRPr="00D76148" w:rsidRDefault="008D0696" w:rsidP="00E92C9D">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sidR="00FB7C16">
              <w:rPr>
                <w:rFonts w:ascii="Times New Roman" w:hAnsi="Times New Roman"/>
                <w:sz w:val="24"/>
                <w:szCs w:val="24"/>
              </w:rPr>
              <w:t>celu potwierdzenia, że oferowany sprzęt odpowiada</w:t>
            </w:r>
            <w:r w:rsidRPr="00D76148">
              <w:rPr>
                <w:rFonts w:ascii="Times New Roman" w:hAnsi="Times New Roman"/>
                <w:sz w:val="24"/>
                <w:szCs w:val="24"/>
              </w:rPr>
              <w:t xml:space="preserve"> wymaganiom określonym przez Zamawiającego, Zamawiający</w:t>
            </w:r>
            <w:r w:rsidR="00F0346B" w:rsidRPr="00D76148">
              <w:rPr>
                <w:rFonts w:ascii="Times New Roman" w:hAnsi="Times New Roman"/>
                <w:sz w:val="24"/>
                <w:szCs w:val="24"/>
              </w:rPr>
              <w:t xml:space="preserve"> może</w:t>
            </w:r>
            <w:r w:rsidRPr="00D76148">
              <w:rPr>
                <w:rFonts w:ascii="Times New Roman" w:hAnsi="Times New Roman"/>
                <w:sz w:val="24"/>
                <w:szCs w:val="24"/>
              </w:rPr>
              <w:t xml:space="preserve"> żąda</w:t>
            </w:r>
            <w:r w:rsidR="00F0346B" w:rsidRPr="00D76148">
              <w:rPr>
                <w:rFonts w:ascii="Times New Roman" w:hAnsi="Times New Roman"/>
                <w:sz w:val="24"/>
                <w:szCs w:val="24"/>
              </w:rPr>
              <w:t xml:space="preserve">ć od Wykonawcy </w:t>
            </w:r>
            <w:r w:rsidRPr="00D76148">
              <w:rPr>
                <w:rFonts w:ascii="Times New Roman" w:hAnsi="Times New Roman"/>
                <w:sz w:val="24"/>
                <w:szCs w:val="24"/>
              </w:rPr>
              <w:t>dokumentów charakteryzu</w:t>
            </w:r>
            <w:r w:rsidR="003164D7" w:rsidRPr="00D76148">
              <w:rPr>
                <w:rFonts w:ascii="Times New Roman" w:hAnsi="Times New Roman"/>
                <w:sz w:val="24"/>
                <w:szCs w:val="24"/>
              </w:rPr>
              <w:t xml:space="preserve">jących oferowane produkty (np. </w:t>
            </w:r>
            <w:r w:rsidRPr="00D76148">
              <w:rPr>
                <w:rFonts w:ascii="Times New Roman" w:hAnsi="Times New Roman"/>
                <w:sz w:val="24"/>
                <w:szCs w:val="24"/>
              </w:rPr>
              <w:t xml:space="preserve">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00F0346B" w:rsidRPr="00D76148">
              <w:rPr>
                <w:rFonts w:ascii="Times New Roman" w:hAnsi="Times New Roman"/>
                <w:b/>
                <w:sz w:val="24"/>
                <w:szCs w:val="24"/>
              </w:rPr>
              <w:t>Powyższe dokumenty Wykonawca przedstawi na żądanie Zamawiającego.</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Zamawiający przed złożeniem oferty przewiduje możliwość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t>
            </w:r>
            <w:r w:rsidR="00BD088D" w:rsidRPr="00CA39C8">
              <w:rPr>
                <w:rFonts w:ascii="Times New Roman" w:hAnsi="Times New Roman"/>
                <w:sz w:val="24"/>
                <w:szCs w:val="24"/>
              </w:rPr>
              <w:t xml:space="preserve">wa po wcześniejszym kontakcie </w:t>
            </w:r>
            <w:r w:rsidR="00BD088D" w:rsidRPr="00CA39C8">
              <w:rPr>
                <w:rFonts w:ascii="Times New Roman" w:hAnsi="Times New Roman"/>
                <w:sz w:val="24"/>
                <w:szCs w:val="24"/>
              </w:rPr>
              <w:lastRenderedPageBreak/>
              <w:t>poprze</w:t>
            </w:r>
            <w:r w:rsidR="000165C0">
              <w:rPr>
                <w:rFonts w:ascii="Times New Roman" w:hAnsi="Times New Roman"/>
                <w:sz w:val="24"/>
                <w:szCs w:val="24"/>
              </w:rPr>
              <w:t>z</w:t>
            </w:r>
            <w:r w:rsidR="00BD088D" w:rsidRPr="00CA39C8">
              <w:rPr>
                <w:rFonts w:ascii="Times New Roman" w:hAnsi="Times New Roman"/>
                <w:sz w:val="24"/>
                <w:szCs w:val="24"/>
              </w:rPr>
              <w:t xml:space="preserve"> Platformę Zakupową</w:t>
            </w:r>
            <w:r w:rsidR="00BD088D">
              <w:rPr>
                <w:rFonts w:ascii="Times New Roman" w:hAnsi="Times New Roman"/>
                <w:color w:val="FF0000"/>
                <w:sz w:val="24"/>
                <w:szCs w:val="24"/>
              </w:rPr>
              <w:t xml:space="preserve"> </w:t>
            </w:r>
            <w:hyperlink r:id="rId13" w:history="1">
              <w:r w:rsidR="00BD088D" w:rsidRPr="00BD088D">
                <w:rPr>
                  <w:rStyle w:val="Hipercze"/>
                  <w:rFonts w:ascii="Times New Roman" w:hAnsi="Times New Roman"/>
                  <w:sz w:val="24"/>
                  <w:szCs w:val="24"/>
                </w:rPr>
                <w:t>https://platformazakupowa.pl/pn/szpital_wrzesnia</w:t>
              </w:r>
            </w:hyperlink>
            <w:r w:rsidR="00BD088D" w:rsidRPr="00BD088D">
              <w:rPr>
                <w:rFonts w:ascii="Times New Roman" w:hAnsi="Times New Roman"/>
                <w:sz w:val="24"/>
                <w:szCs w:val="24"/>
              </w:rPr>
              <w:t>.</w:t>
            </w:r>
            <w:r w:rsidR="00BD088D">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w:t>
            </w:r>
            <w:r w:rsidR="002B148E" w:rsidRPr="00CA39C8">
              <w:rPr>
                <w:rFonts w:ascii="Times New Roman" w:hAnsi="Times New Roman"/>
                <w:sz w:val="24"/>
                <w:szCs w:val="24"/>
              </w:rPr>
              <w:t>si W</w:t>
            </w:r>
            <w:r w:rsidR="00C048AF">
              <w:rPr>
                <w:rFonts w:ascii="Times New Roman" w:hAnsi="Times New Roman"/>
                <w:sz w:val="24"/>
                <w:szCs w:val="24"/>
              </w:rPr>
              <w:t>ykonawca.</w:t>
            </w:r>
          </w:p>
          <w:p w:rsidR="001A39B7" w:rsidRPr="00132F52" w:rsidRDefault="000C211D" w:rsidP="00E92C9D">
            <w:pPr>
              <w:pStyle w:val="Akapitzlist"/>
              <w:numPr>
                <w:ilvl w:val="0"/>
                <w:numId w:val="12"/>
              </w:numPr>
              <w:spacing w:after="0" w:line="240" w:lineRule="auto"/>
              <w:ind w:left="357" w:hanging="357"/>
              <w:jc w:val="both"/>
              <w:rPr>
                <w:rFonts w:ascii="Times New Roman" w:hAnsi="Times New Roman"/>
                <w:sz w:val="24"/>
                <w:szCs w:val="24"/>
              </w:rPr>
            </w:pPr>
            <w:r w:rsidRPr="00132F52">
              <w:rPr>
                <w:rFonts w:ascii="Times New Roman" w:hAnsi="Times New Roman"/>
                <w:sz w:val="24"/>
                <w:szCs w:val="24"/>
              </w:rPr>
              <w:t>Realizacja przedmiotowego postępowania o udzieleni</w:t>
            </w:r>
            <w:r w:rsidR="00132F52" w:rsidRPr="00132F52">
              <w:rPr>
                <w:rFonts w:ascii="Times New Roman" w:hAnsi="Times New Roman"/>
                <w:sz w:val="24"/>
                <w:szCs w:val="24"/>
              </w:rPr>
              <w:t xml:space="preserve">e zamówienia publicznego </w:t>
            </w:r>
            <w:r w:rsidR="000165C0">
              <w:rPr>
                <w:rFonts w:ascii="Times New Roman" w:hAnsi="Times New Roman"/>
                <w:sz w:val="24"/>
                <w:szCs w:val="24"/>
              </w:rPr>
              <w:t xml:space="preserve">finansowana </w:t>
            </w:r>
            <w:r w:rsidRPr="00132F52">
              <w:rPr>
                <w:rFonts w:ascii="Times New Roman" w:hAnsi="Times New Roman"/>
                <w:sz w:val="24"/>
                <w:szCs w:val="24"/>
              </w:rPr>
              <w:t xml:space="preserve">jest ze środków </w:t>
            </w:r>
            <w:r w:rsidR="00690419" w:rsidRPr="00132F52">
              <w:rPr>
                <w:rFonts w:ascii="Times New Roman" w:hAnsi="Times New Roman"/>
                <w:sz w:val="24"/>
                <w:szCs w:val="24"/>
              </w:rPr>
              <w:t>Funduszu Medycznego</w:t>
            </w:r>
            <w:r w:rsidR="001A39B7" w:rsidRPr="00132F52">
              <w:rPr>
                <w:rFonts w:ascii="Times New Roman" w:hAnsi="Times New Roman"/>
                <w:sz w:val="24"/>
                <w:szCs w:val="24"/>
              </w:rPr>
              <w:t xml:space="preserve"> w ramach </w:t>
            </w:r>
            <w:r w:rsidR="00690419" w:rsidRPr="00132F52">
              <w:rPr>
                <w:rFonts w:ascii="Times New Roman" w:hAnsi="Times New Roman"/>
                <w:sz w:val="24"/>
                <w:szCs w:val="24"/>
              </w:rPr>
              <w:t>d</w:t>
            </w:r>
            <w:r w:rsidR="00690419" w:rsidRPr="00132F52">
              <w:rPr>
                <w:rFonts w:ascii="Times New Roman" w:eastAsia="Times New Roman" w:hAnsi="Times New Roman"/>
                <w:bCs/>
                <w:sz w:val="24"/>
                <w:szCs w:val="24"/>
                <w:shd w:val="clear" w:color="auto" w:fill="FFFFFF"/>
                <w:lang w:eastAsia="pl-PL"/>
              </w:rPr>
              <w:t>ofinansowania podmiotów leczniczych w ramach programu inwestycyjnego w zakresie zadań polegających na modernizacji, przebudowie lub doposażeniu szpitalnych oddziałów ratunkowych (SOR) lub pracowni diagnostycznych współpracujących z SOR</w:t>
            </w:r>
            <w:r w:rsidR="001A39B7" w:rsidRPr="00132F52">
              <w:rPr>
                <w:rFonts w:ascii="Times New Roman" w:hAnsi="Times New Roman"/>
                <w:sz w:val="24"/>
                <w:szCs w:val="24"/>
              </w:rPr>
              <w:t xml:space="preserve">, w ramach projektu pn. </w:t>
            </w:r>
            <w:r w:rsidR="00690419" w:rsidRPr="00132F52">
              <w:rPr>
                <w:rFonts w:ascii="Times New Roman" w:hAnsi="Times New Roman"/>
                <w:b/>
                <w:sz w:val="24"/>
                <w:szCs w:val="24"/>
              </w:rPr>
              <w:t>„</w:t>
            </w:r>
            <w:r w:rsidR="00132F52" w:rsidRPr="00132F52">
              <w:rPr>
                <w:rFonts w:ascii="Times New Roman" w:hAnsi="Times New Roman"/>
                <w:b/>
                <w:sz w:val="24"/>
                <w:szCs w:val="24"/>
              </w:rPr>
              <w:t>Doposażenie i modernizacja Szpitalnego Oddziału Ratunkowego oraz doposażenie pracowni diagnostycznych współpracujących z SOR w „Szpitalu Powiatowym we Wrześni” Sp. z o.o. w restrukturyzacji”</w:t>
            </w:r>
            <w:r w:rsidR="001A39B7" w:rsidRPr="00132F52">
              <w:rPr>
                <w:rFonts w:ascii="Times New Roman" w:hAnsi="Times New Roman"/>
                <w:b/>
                <w:i/>
                <w:sz w:val="24"/>
                <w:szCs w:val="24"/>
              </w:rPr>
              <w:t>”</w:t>
            </w:r>
            <w:r w:rsidR="00690419" w:rsidRPr="00132F52">
              <w:rPr>
                <w:rFonts w:ascii="Times New Roman" w:hAnsi="Times New Roman"/>
                <w:sz w:val="24"/>
                <w:szCs w:val="24"/>
              </w:rPr>
              <w:t>.</w:t>
            </w:r>
          </w:p>
          <w:p w:rsidR="001A39B7" w:rsidRPr="00D76148" w:rsidRDefault="001A39B7" w:rsidP="00E92C9D">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b/>
                <w:sz w:val="24"/>
                <w:szCs w:val="24"/>
              </w:rPr>
              <w:t>Zamawiaj</w:t>
            </w:r>
            <w:r w:rsidRPr="00D76148">
              <w:rPr>
                <w:rFonts w:ascii="Times New Roman" w:hAnsi="Times New Roman" w:hint="cs"/>
                <w:b/>
                <w:sz w:val="24"/>
                <w:szCs w:val="24"/>
              </w:rPr>
              <w:t>ą</w:t>
            </w:r>
            <w:r w:rsidRPr="00D76148">
              <w:rPr>
                <w:rFonts w:ascii="Times New Roman" w:hAnsi="Times New Roman"/>
                <w:b/>
                <w:sz w:val="24"/>
                <w:szCs w:val="24"/>
              </w:rPr>
              <w:t>cy uniewa</w:t>
            </w:r>
            <w:r w:rsidRPr="00D76148">
              <w:rPr>
                <w:rFonts w:ascii="Times New Roman" w:hAnsi="Times New Roman" w:hint="cs"/>
                <w:b/>
                <w:sz w:val="24"/>
                <w:szCs w:val="24"/>
              </w:rPr>
              <w:t>ż</w:t>
            </w:r>
            <w:r w:rsidRPr="00D76148">
              <w:rPr>
                <w:rFonts w:ascii="Times New Roman" w:hAnsi="Times New Roman"/>
                <w:b/>
                <w:sz w:val="24"/>
                <w:szCs w:val="24"/>
              </w:rPr>
              <w:t>ni post</w:t>
            </w:r>
            <w:r w:rsidRPr="00D76148">
              <w:rPr>
                <w:rFonts w:ascii="Times New Roman" w:hAnsi="Times New Roman" w:hint="cs"/>
                <w:b/>
                <w:sz w:val="24"/>
                <w:szCs w:val="24"/>
              </w:rPr>
              <w:t>ę</w:t>
            </w:r>
            <w:r w:rsidRPr="00D76148">
              <w:rPr>
                <w:rFonts w:ascii="Times New Roman" w:hAnsi="Times New Roman"/>
                <w:b/>
                <w:sz w:val="24"/>
                <w:szCs w:val="24"/>
              </w:rPr>
              <w:t xml:space="preserve">powanie na podstawie art. 257 </w:t>
            </w:r>
            <w:proofErr w:type="spellStart"/>
            <w:r w:rsidRPr="00D76148">
              <w:rPr>
                <w:rFonts w:ascii="Times New Roman" w:hAnsi="Times New Roman"/>
                <w:b/>
                <w:sz w:val="24"/>
                <w:szCs w:val="24"/>
              </w:rPr>
              <w:t>Pzp</w:t>
            </w:r>
            <w:proofErr w:type="spellEnd"/>
            <w:r w:rsidRPr="00D76148">
              <w:rPr>
                <w:rFonts w:ascii="Times New Roman" w:hAnsi="Times New Roman"/>
                <w:b/>
                <w:sz w:val="24"/>
                <w:szCs w:val="24"/>
              </w:rPr>
              <w:t xml:space="preserve"> je</w:t>
            </w:r>
            <w:r w:rsidRPr="00D76148">
              <w:rPr>
                <w:rFonts w:ascii="Times New Roman" w:hAnsi="Times New Roman" w:hint="cs"/>
                <w:b/>
                <w:sz w:val="24"/>
                <w:szCs w:val="24"/>
              </w:rPr>
              <w:t>ż</w:t>
            </w:r>
            <w:r w:rsidRPr="00D76148">
              <w:rPr>
                <w:rFonts w:ascii="Times New Roman" w:hAnsi="Times New Roman"/>
                <w:b/>
                <w:sz w:val="24"/>
                <w:szCs w:val="24"/>
              </w:rPr>
              <w:t xml:space="preserve">eli </w:t>
            </w:r>
            <w:r w:rsidRPr="00D76148">
              <w:rPr>
                <w:rFonts w:ascii="Times New Roman" w:hAnsi="Times New Roman" w:hint="cs"/>
                <w:b/>
                <w:sz w:val="24"/>
                <w:szCs w:val="24"/>
              </w:rPr>
              <w:t>ś</w:t>
            </w:r>
            <w:r w:rsidRPr="00D76148">
              <w:rPr>
                <w:rFonts w:ascii="Times New Roman" w:hAnsi="Times New Roman"/>
                <w:b/>
                <w:sz w:val="24"/>
                <w:szCs w:val="24"/>
              </w:rPr>
              <w:t>rodki publiczne</w:t>
            </w:r>
            <w:r w:rsidR="000851DC" w:rsidRPr="00D76148">
              <w:rPr>
                <w:rFonts w:ascii="Times New Roman" w:hAnsi="Times New Roman"/>
                <w:b/>
                <w:sz w:val="24"/>
                <w:szCs w:val="24"/>
              </w:rPr>
              <w:t>,</w:t>
            </w:r>
            <w:r w:rsidR="00F00121" w:rsidRPr="00D76148">
              <w:rPr>
                <w:rFonts w:ascii="Times New Roman" w:hAnsi="Times New Roman"/>
                <w:b/>
                <w:sz w:val="24"/>
                <w:szCs w:val="24"/>
              </w:rPr>
              <w:t xml:space="preserve"> w ramach projektu o którym mowa w lit. </w:t>
            </w:r>
            <w:r w:rsidR="000165C0">
              <w:rPr>
                <w:rFonts w:ascii="Times New Roman" w:hAnsi="Times New Roman"/>
                <w:b/>
                <w:sz w:val="24"/>
                <w:szCs w:val="24"/>
              </w:rPr>
              <w:t>i</w:t>
            </w:r>
            <w:r w:rsidR="00F00121" w:rsidRPr="00D76148">
              <w:rPr>
                <w:rFonts w:ascii="Times New Roman" w:hAnsi="Times New Roman"/>
                <w:b/>
                <w:sz w:val="24"/>
                <w:szCs w:val="24"/>
              </w:rPr>
              <w:t xml:space="preserve">) </w:t>
            </w:r>
            <w:r w:rsidRPr="00D76148">
              <w:rPr>
                <w:rFonts w:ascii="Times New Roman" w:hAnsi="Times New Roman"/>
                <w:b/>
                <w:sz w:val="24"/>
                <w:szCs w:val="24"/>
              </w:rPr>
              <w:t>, kt</w:t>
            </w:r>
            <w:r w:rsidRPr="00D76148">
              <w:rPr>
                <w:rFonts w:ascii="Times New Roman" w:hAnsi="Times New Roman" w:hint="cs"/>
                <w:b/>
                <w:sz w:val="24"/>
                <w:szCs w:val="24"/>
              </w:rPr>
              <w:t>ó</w:t>
            </w:r>
            <w:r w:rsidR="000509FB" w:rsidRPr="00D76148">
              <w:rPr>
                <w:rFonts w:ascii="Times New Roman" w:hAnsi="Times New Roman"/>
                <w:b/>
                <w:sz w:val="24"/>
                <w:szCs w:val="24"/>
              </w:rPr>
              <w:t>re Z</w:t>
            </w:r>
            <w:r w:rsidRPr="00D76148">
              <w:rPr>
                <w:rFonts w:ascii="Times New Roman" w:hAnsi="Times New Roman"/>
                <w:b/>
                <w:sz w:val="24"/>
                <w:szCs w:val="24"/>
              </w:rPr>
              <w:t>amawiaj</w:t>
            </w:r>
            <w:r w:rsidRPr="00D76148">
              <w:rPr>
                <w:rFonts w:ascii="Times New Roman" w:hAnsi="Times New Roman" w:hint="cs"/>
                <w:b/>
                <w:sz w:val="24"/>
                <w:szCs w:val="24"/>
              </w:rPr>
              <w:t>ą</w:t>
            </w:r>
            <w:r w:rsidRPr="00D76148">
              <w:rPr>
                <w:rFonts w:ascii="Times New Roman" w:hAnsi="Times New Roman"/>
                <w:b/>
                <w:sz w:val="24"/>
                <w:szCs w:val="24"/>
              </w:rPr>
              <w:t>cy zamierza</w:t>
            </w:r>
            <w:r w:rsidRPr="00D76148">
              <w:rPr>
                <w:rFonts w:ascii="Times New Roman" w:hAnsi="Times New Roman" w:hint="cs"/>
                <w:b/>
                <w:sz w:val="24"/>
                <w:szCs w:val="24"/>
              </w:rPr>
              <w:t>ł</w:t>
            </w:r>
            <w:r w:rsidRPr="00D76148">
              <w:rPr>
                <w:rFonts w:ascii="Times New Roman" w:hAnsi="Times New Roman"/>
                <w:b/>
                <w:sz w:val="24"/>
                <w:szCs w:val="24"/>
              </w:rPr>
              <w:t xml:space="preserve"> przeznaczy</w:t>
            </w:r>
            <w:r w:rsidRPr="00D76148">
              <w:rPr>
                <w:rFonts w:ascii="Times New Roman" w:hAnsi="Times New Roman" w:hint="cs"/>
                <w:b/>
                <w:sz w:val="24"/>
                <w:szCs w:val="24"/>
              </w:rPr>
              <w:t>ć</w:t>
            </w:r>
            <w:r w:rsidRPr="00D76148">
              <w:rPr>
                <w:rFonts w:ascii="Times New Roman" w:hAnsi="Times New Roman"/>
                <w:b/>
                <w:sz w:val="24"/>
                <w:szCs w:val="24"/>
              </w:rPr>
              <w:t xml:space="preserve"> na sfinansowanie ca</w:t>
            </w:r>
            <w:r w:rsidRPr="00D76148">
              <w:rPr>
                <w:rFonts w:ascii="Times New Roman" w:hAnsi="Times New Roman" w:hint="cs"/>
                <w:b/>
                <w:sz w:val="24"/>
                <w:szCs w:val="24"/>
              </w:rPr>
              <w:t>ł</w:t>
            </w:r>
            <w:r w:rsidRPr="00D76148">
              <w:rPr>
                <w:rFonts w:ascii="Times New Roman" w:hAnsi="Times New Roman"/>
                <w:b/>
                <w:sz w:val="24"/>
                <w:szCs w:val="24"/>
              </w:rPr>
              <w:t>o</w:t>
            </w:r>
            <w:r w:rsidRPr="00D76148">
              <w:rPr>
                <w:rFonts w:ascii="Times New Roman" w:hAnsi="Times New Roman" w:hint="cs"/>
                <w:b/>
                <w:sz w:val="24"/>
                <w:szCs w:val="24"/>
              </w:rPr>
              <w:t>ś</w:t>
            </w:r>
            <w:r w:rsidRPr="00D76148">
              <w:rPr>
                <w:rFonts w:ascii="Times New Roman" w:hAnsi="Times New Roman"/>
                <w:b/>
                <w:sz w:val="24"/>
                <w:szCs w:val="24"/>
              </w:rPr>
              <w:t>ci lub cz</w:t>
            </w:r>
            <w:r w:rsidRPr="00D76148">
              <w:rPr>
                <w:rFonts w:ascii="Times New Roman" w:hAnsi="Times New Roman" w:hint="cs"/>
                <w:b/>
                <w:sz w:val="24"/>
                <w:szCs w:val="24"/>
              </w:rPr>
              <w:t>ęś</w:t>
            </w:r>
            <w:r w:rsidRPr="00D76148">
              <w:rPr>
                <w:rFonts w:ascii="Times New Roman" w:hAnsi="Times New Roman"/>
                <w:b/>
                <w:sz w:val="24"/>
                <w:szCs w:val="24"/>
              </w:rPr>
              <w:t>ci zam</w:t>
            </w:r>
            <w:r w:rsidRPr="00D76148">
              <w:rPr>
                <w:rFonts w:ascii="Times New Roman" w:hAnsi="Times New Roman" w:hint="cs"/>
                <w:b/>
                <w:sz w:val="24"/>
                <w:szCs w:val="24"/>
              </w:rPr>
              <w:t>ó</w:t>
            </w:r>
            <w:r w:rsidRPr="00D76148">
              <w:rPr>
                <w:rFonts w:ascii="Times New Roman" w:hAnsi="Times New Roman"/>
                <w:b/>
                <w:sz w:val="24"/>
                <w:szCs w:val="24"/>
              </w:rPr>
              <w:t>wienia, nie zosta</w:t>
            </w:r>
            <w:r w:rsidR="006F2E06" w:rsidRPr="00D76148">
              <w:rPr>
                <w:rFonts w:ascii="Times New Roman" w:hAnsi="Times New Roman"/>
                <w:b/>
                <w:sz w:val="24"/>
                <w:szCs w:val="24"/>
              </w:rPr>
              <w:t>ną</w:t>
            </w:r>
            <w:r w:rsidRPr="00D76148">
              <w:rPr>
                <w:rFonts w:ascii="Times New Roman" w:hAnsi="Times New Roman"/>
                <w:b/>
                <w:sz w:val="24"/>
                <w:szCs w:val="24"/>
              </w:rPr>
              <w:t xml:space="preserve"> mu przyznane.</w:t>
            </w:r>
          </w:p>
          <w:p w:rsidR="007E6069" w:rsidRPr="00082920" w:rsidRDefault="007E6069" w:rsidP="00E92C9D">
            <w:pPr>
              <w:pStyle w:val="Akapitzlist"/>
              <w:numPr>
                <w:ilvl w:val="0"/>
                <w:numId w:val="12"/>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sidR="005C70FF">
              <w:rPr>
                <w:rFonts w:ascii="Times New Roman" w:hAnsi="Times New Roman"/>
                <w:sz w:val="24"/>
                <w:szCs w:val="24"/>
              </w:rPr>
              <w:t xml:space="preserve"> do</w:t>
            </w:r>
            <w:r w:rsidRPr="00082920">
              <w:rPr>
                <w:rFonts w:ascii="Times New Roman" w:hAnsi="Times New Roman"/>
                <w:sz w:val="24"/>
                <w:szCs w:val="24"/>
              </w:rPr>
              <w:t xml:space="preserve"> 60 d</w:t>
            </w:r>
            <w:r w:rsidR="003164D7">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FB7C16" w:rsidRDefault="00FB7C16" w:rsidP="00FB7C16">
      <w:pPr>
        <w:pStyle w:val="Nagwek2"/>
        <w:numPr>
          <w:ilvl w:val="0"/>
          <w:numId w:val="0"/>
        </w:numPr>
        <w:ind w:left="720"/>
        <w:jc w:val="both"/>
      </w:pPr>
    </w:p>
    <w:p w:rsidR="00FB7C16" w:rsidRDefault="00FB7C16" w:rsidP="006C677B">
      <w:pPr>
        <w:pStyle w:val="Nagwek2"/>
        <w:numPr>
          <w:ilvl w:val="0"/>
          <w:numId w:val="17"/>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B7C16" w:rsidRPr="00FB7C16" w:rsidRDefault="00FB7C16" w:rsidP="00FB7C16">
      <w:pPr>
        <w:shd w:val="clear" w:color="auto" w:fill="FFFFFF"/>
        <w:autoSpaceDE w:val="0"/>
        <w:spacing w:after="60" w:line="276" w:lineRule="auto"/>
        <w:ind w:firstLine="708"/>
        <w:jc w:val="both"/>
      </w:pPr>
      <w:r w:rsidRPr="00FB7C16">
        <w:rPr>
          <w:bCs/>
          <w:iCs/>
        </w:rPr>
        <w:t>Przyczyny nie podzielenia zamówienia na części:</w:t>
      </w:r>
    </w:p>
    <w:p w:rsidR="00FB7C16" w:rsidRPr="00751E37" w:rsidRDefault="00FB7C16" w:rsidP="00FB7C16">
      <w:pPr>
        <w:ind w:left="708"/>
        <w:jc w:val="both"/>
      </w:pPr>
      <w:r w:rsidRPr="00FC55BF">
        <w:t xml:space="preserve">Nie przewiduje się możliwości podziału zamówienia na części z uwagi na fakt, iż ze względów technicznych i organizacyjnych </w:t>
      </w:r>
      <w:r>
        <w:t>dostawa</w:t>
      </w:r>
      <w:r w:rsidRPr="00FC55BF">
        <w:t xml:space="preserve"> powinna być realizowana przez </w:t>
      </w:r>
      <w:r w:rsidR="00172164">
        <w:t xml:space="preserve">jednego Wykonawcę. </w:t>
      </w:r>
      <w:r>
        <w:t xml:space="preserve">Nie występuje bowiem sytuacja w której </w:t>
      </w:r>
      <w:r w:rsidR="001F6569">
        <w:t>nie podzielenie zamówienia na części spowodowałoby ograniczenie konkurencji</w:t>
      </w:r>
      <w:r>
        <w:t xml:space="preserve">. </w:t>
      </w:r>
      <w:r w:rsidR="001F6569">
        <w:t xml:space="preserve">Zadania wynikające z realizacji zamówienia są jednorodne i mieszczą się w zakresie potencjalnych Wykonawców. </w:t>
      </w:r>
      <w:r w:rsidRPr="00FC55BF">
        <w:t>Natomiast w przypadku podziału zamówie</w:t>
      </w:r>
      <w:r>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w:t>
      </w:r>
      <w:r>
        <w:t xml:space="preserve">Brak podziału nie narusza zatem zasad wyrażonych w art. 16 pkt. 1 ustawy </w:t>
      </w:r>
      <w:proofErr w:type="spellStart"/>
      <w:r>
        <w:t>Pzp</w:t>
      </w:r>
      <w:proofErr w:type="spellEnd"/>
      <w:r>
        <w:t>, tj. zasady konkurencyjności i równego traktowania Wykonawców.</w:t>
      </w:r>
    </w:p>
    <w:p w:rsidR="005315CE" w:rsidRPr="00CA39C8" w:rsidRDefault="005315CE" w:rsidP="006C677B">
      <w:pPr>
        <w:pStyle w:val="Nagwek2"/>
        <w:numPr>
          <w:ilvl w:val="0"/>
          <w:numId w:val="17"/>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przez niego dostawy spełniają wymagania określone przez </w:t>
      </w:r>
      <w:r w:rsidR="003164D7" w:rsidRPr="00CA39C8">
        <w:rPr>
          <w:color w:val="auto"/>
        </w:rPr>
        <w:t>Z</w:t>
      </w:r>
      <w:r w:rsidRPr="00CA39C8">
        <w:rPr>
          <w:color w:val="auto"/>
        </w:rPr>
        <w:t xml:space="preserve">amawiającego. W </w:t>
      </w:r>
      <w:r w:rsidRPr="00CA39C8">
        <w:rPr>
          <w:color w:val="auto"/>
        </w:rPr>
        <w:lastRenderedPageBreak/>
        <w:t>przypadku wątpliwości co do równoważności zaoferowanego produktu Zamawiający zastrzega sobie prawo wezwania Wykonawcy do okazania odpowiednich dokumentów produktu.</w:t>
      </w:r>
    </w:p>
    <w:p w:rsidR="00BD3D5A" w:rsidRPr="00751E37" w:rsidRDefault="00BD3D5A" w:rsidP="006C677B">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91C3E">
        <w:rPr>
          <w:b/>
        </w:rPr>
        <w:t>7</w:t>
      </w:r>
      <w:r w:rsidRPr="002E05A6">
        <w:rPr>
          <w:b/>
          <w:color w:val="FF0000"/>
        </w:rPr>
        <w:t xml:space="preserve"> </w:t>
      </w:r>
      <w:r w:rsidRPr="00751E37">
        <w:t>do SWZ.</w:t>
      </w:r>
    </w:p>
    <w:p w:rsidR="00BD3D5A" w:rsidRPr="00751E37" w:rsidRDefault="00BD3D5A" w:rsidP="006C677B">
      <w:pPr>
        <w:pStyle w:val="Nagwek2"/>
        <w:numPr>
          <w:ilvl w:val="0"/>
          <w:numId w:val="17"/>
        </w:numPr>
        <w:jc w:val="both"/>
      </w:pPr>
      <w:r w:rsidRPr="00751E37">
        <w:t>Miejsce realizacji:</w:t>
      </w:r>
    </w:p>
    <w:p w:rsidR="00C048AF" w:rsidRPr="00824615" w:rsidRDefault="00E9685A" w:rsidP="00FB7C16">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 xml:space="preserve">i 8 ustawy </w:t>
      </w:r>
      <w:proofErr w:type="spellStart"/>
      <w:r w:rsidRPr="00751E37">
        <w:t>Pzp</w:t>
      </w:r>
      <w:proofErr w:type="spellEnd"/>
      <w:r w:rsidRPr="00751E37">
        <w:t>.</w:t>
      </w:r>
    </w:p>
    <w:p w:rsidR="00BD3D5A" w:rsidRDefault="00BD3D5A" w:rsidP="000B07D9">
      <w:pPr>
        <w:pStyle w:val="Nagwek1"/>
      </w:pPr>
      <w:bookmarkStart w:id="7" w:name="_Toc258314246"/>
      <w:r>
        <w:t>Termin wykonania zamówienia</w:t>
      </w:r>
      <w:bookmarkEnd w:id="7"/>
    </w:p>
    <w:p w:rsidR="0060791C" w:rsidRPr="00CA39C8" w:rsidRDefault="001F3F74" w:rsidP="001F6569">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t>
      </w:r>
      <w:r w:rsidR="00C048AF">
        <w:rPr>
          <w:rFonts w:eastAsia="Garamond"/>
          <w:szCs w:val="24"/>
        </w:rPr>
        <w:t>w terminie do 60 dni od dnia zawarcia umowy,</w:t>
      </w:r>
    </w:p>
    <w:p w:rsidR="00BD3D5A" w:rsidRDefault="00BD3D5A" w:rsidP="000B07D9">
      <w:pPr>
        <w:pStyle w:val="Nagwek1"/>
      </w:pPr>
      <w:bookmarkStart w:id="8" w:name="_Toc258314247"/>
      <w:r>
        <w:t>Informacja o warunkach udziału w postępowaniu</w:t>
      </w:r>
      <w:bookmarkEnd w:id="8"/>
    </w:p>
    <w:p w:rsidR="0069622F" w:rsidRDefault="00BD3D5A" w:rsidP="006C677B">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36139" w:rsidRPr="00C36139" w:rsidRDefault="00C36139" w:rsidP="00C36139">
      <w:pPr>
        <w:pStyle w:val="Nagwek2"/>
        <w:numPr>
          <w:ilvl w:val="0"/>
          <w:numId w:val="19"/>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36139" w:rsidTr="00691C3E">
        <w:tc>
          <w:tcPr>
            <w:tcW w:w="720" w:type="dxa"/>
            <w:tcBorders>
              <w:top w:val="single" w:sz="4" w:space="0" w:color="auto"/>
              <w:left w:val="single" w:sz="4" w:space="0" w:color="auto"/>
              <w:bottom w:val="single" w:sz="4" w:space="0" w:color="auto"/>
              <w:right w:val="single" w:sz="4" w:space="0" w:color="auto"/>
            </w:tcBorders>
            <w:vAlign w:val="center"/>
            <w:hideMark/>
          </w:tcPr>
          <w:p w:rsidR="00C36139" w:rsidRPr="00CE7E1F" w:rsidRDefault="00C36139" w:rsidP="00691C3E">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36139" w:rsidRPr="00CE7E1F" w:rsidRDefault="00C36139" w:rsidP="00691C3E">
            <w:pPr>
              <w:spacing w:before="60" w:after="120"/>
            </w:pPr>
            <w:r w:rsidRPr="00CE7E1F">
              <w:rPr>
                <w:b/>
              </w:rPr>
              <w:t>Warunki udziału w postępowaniu</w:t>
            </w:r>
          </w:p>
        </w:tc>
      </w:tr>
      <w:tr w:rsidR="00C36139" w:rsidTr="00691C3E">
        <w:trPr>
          <w:trHeight w:val="1828"/>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C36139" w:rsidRDefault="00C36139" w:rsidP="00691C3E">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C36139" w:rsidRDefault="00C36139" w:rsidP="00691C3E">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36139" w:rsidRPr="00AB5D49" w:rsidRDefault="00C36139" w:rsidP="00691C3E">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C36139" w:rsidTr="00691C3E">
        <w:trPr>
          <w:trHeight w:val="1828"/>
        </w:trPr>
        <w:tc>
          <w:tcPr>
            <w:tcW w:w="720" w:type="dxa"/>
            <w:tcBorders>
              <w:top w:val="single" w:sz="4" w:space="0" w:color="auto"/>
              <w:left w:val="single" w:sz="4" w:space="0" w:color="auto"/>
              <w:bottom w:val="single" w:sz="4" w:space="0" w:color="auto"/>
              <w:right w:val="single" w:sz="4" w:space="0" w:color="auto"/>
            </w:tcBorders>
            <w:hideMark/>
          </w:tcPr>
          <w:p w:rsidR="00C36139" w:rsidRDefault="00C36139" w:rsidP="00691C3E">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C36139" w:rsidRDefault="00C36139" w:rsidP="00691C3E">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C36139" w:rsidRDefault="00C36139" w:rsidP="00691C3E">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C36139" w:rsidRPr="00AB5D49" w:rsidRDefault="00C36139" w:rsidP="00691C3E">
            <w:pPr>
              <w:pStyle w:val="Default"/>
              <w:jc w:val="both"/>
            </w:pPr>
            <w:r w:rsidRPr="00AB5D49">
              <w:t xml:space="preserve">Zamawiający nie stawia </w:t>
            </w:r>
            <w:r>
              <w:t>wymagań w zakresie spełnia</w:t>
            </w:r>
            <w:r w:rsidRPr="00AB5D49">
              <w:t>nia tego warunku.</w:t>
            </w:r>
          </w:p>
        </w:tc>
      </w:tr>
      <w:tr w:rsidR="00C36139" w:rsidTr="00691C3E">
        <w:trPr>
          <w:trHeight w:val="699"/>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C36139" w:rsidRPr="00572607" w:rsidRDefault="00C36139" w:rsidP="00691C3E">
            <w:pPr>
              <w:jc w:val="both"/>
              <w:rPr>
                <w:rFonts w:eastAsia="Calibri"/>
              </w:rPr>
            </w:pPr>
            <w:r w:rsidRPr="00572607">
              <w:rPr>
                <w:rFonts w:eastAsia="Calibri"/>
                <w:b/>
              </w:rPr>
              <w:t>Sytuacja ekonomiczna lub finansowa</w:t>
            </w:r>
          </w:p>
          <w:p w:rsidR="00C36139" w:rsidRPr="00572607" w:rsidRDefault="00C36139" w:rsidP="00691C3E">
            <w:pPr>
              <w:jc w:val="both"/>
              <w:rPr>
                <w:rFonts w:eastAsia="Calibri"/>
              </w:rPr>
            </w:pPr>
            <w:r w:rsidRPr="00572607">
              <w:rPr>
                <w:rFonts w:eastAsia="Calibri"/>
              </w:rPr>
              <w:t xml:space="preserve">O udzielenie zamówienia mogą ubiegać się Wykonawcy, którzy spełniają warunki, dotyczące sytuacji ekonomicznej lub finansowej. </w:t>
            </w:r>
          </w:p>
          <w:p w:rsidR="00C36139" w:rsidRPr="00572607" w:rsidRDefault="00C36139" w:rsidP="00691C3E">
            <w:pPr>
              <w:jc w:val="both"/>
              <w:rPr>
                <w:rFonts w:ascii="Arial Narrow" w:hAnsi="Arial Narrow" w:cs="Arial"/>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C36139" w:rsidTr="00691C3E">
        <w:trPr>
          <w:trHeight w:val="689"/>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C36139" w:rsidRPr="00A1375C" w:rsidRDefault="00C36139" w:rsidP="00691C3E">
            <w:pPr>
              <w:jc w:val="both"/>
              <w:rPr>
                <w:rFonts w:eastAsia="Calibri"/>
              </w:rPr>
            </w:pPr>
            <w:r w:rsidRPr="00A1375C">
              <w:rPr>
                <w:rFonts w:eastAsia="Calibri"/>
                <w:b/>
              </w:rPr>
              <w:t>Zdolności techniczna lub zawodowa</w:t>
            </w:r>
          </w:p>
          <w:p w:rsidR="00C36139" w:rsidRPr="00A1375C" w:rsidRDefault="00C36139" w:rsidP="00691C3E">
            <w:pPr>
              <w:jc w:val="both"/>
              <w:rPr>
                <w:rFonts w:eastAsia="Calibri"/>
              </w:rPr>
            </w:pPr>
            <w:r w:rsidRPr="00A1375C">
              <w:rPr>
                <w:rFonts w:eastAsia="Calibri"/>
              </w:rPr>
              <w:t xml:space="preserve">O udzielenie zamówienia mogą ubiegać się Wykonawcy, którzy spełniają warunki, dotyczące zdolności technicznej lub zawodowej. </w:t>
            </w:r>
          </w:p>
          <w:p w:rsidR="00A1375C" w:rsidRDefault="00C36139" w:rsidP="00A1375C">
            <w:pPr>
              <w:jc w:val="both"/>
            </w:pPr>
            <w:r w:rsidRPr="00A1375C">
              <w:t xml:space="preserve">Wykonawca ubiegający się o udzielenie zamówienia zobowiązany jest wykazać się wykonaniem lub wykonywaniem w okresie ostatnich trzech lat, a jeżeli okres prowadzenia działalności jest krótszy w tym okresie co najmniej 1 </w:t>
            </w:r>
            <w:r w:rsidRPr="00A1375C">
              <w:lastRenderedPageBreak/>
              <w:t xml:space="preserve">dostawy </w:t>
            </w:r>
            <w:r w:rsidR="00A1375C" w:rsidRPr="00A1375C">
              <w:t>tomografu komputerowego o wartości 2 200 000,00 zł brutto lub aparatu RTG</w:t>
            </w:r>
            <w:r w:rsidRPr="00A1375C">
              <w:t xml:space="preserve"> o wartości minimum </w:t>
            </w:r>
            <w:r w:rsidR="00A1375C" w:rsidRPr="00A1375C">
              <w:t>1</w:t>
            </w:r>
            <w:r w:rsidRPr="00A1375C">
              <w:t xml:space="preserve"> 000 000,00 zł brutto. </w:t>
            </w:r>
          </w:p>
          <w:p w:rsidR="00C36139" w:rsidRPr="00572607" w:rsidRDefault="00A1375C" w:rsidP="00A1375C">
            <w:pPr>
              <w:jc w:val="both"/>
            </w:pPr>
            <w:r>
              <w:t>Wykonawca zobowiązany jest przedstawić potwierdzenie na wykonanie dostawy co najmniej jednego ze sprzętów wymienionych powyżej.</w:t>
            </w:r>
          </w:p>
        </w:tc>
      </w:tr>
    </w:tbl>
    <w:p w:rsidR="00C36139" w:rsidRPr="007E6069" w:rsidRDefault="00C36139" w:rsidP="00C36139">
      <w:pPr>
        <w:spacing w:after="120" w:line="259" w:lineRule="auto"/>
        <w:ind w:left="1224"/>
        <w:contextualSpacing/>
        <w:jc w:val="both"/>
        <w:rPr>
          <w:rFonts w:eastAsia="Calibri"/>
        </w:rPr>
      </w:pPr>
    </w:p>
    <w:p w:rsidR="00BD3D5A" w:rsidRDefault="00BD3D5A" w:rsidP="000B07D9">
      <w:pPr>
        <w:pStyle w:val="Nagwek1"/>
      </w:pPr>
      <w:r>
        <w:t>Podstawy wykluczenia wykonawcy Z POSTĘPOWANIA</w:t>
      </w:r>
    </w:p>
    <w:p w:rsidR="00BD3D5A" w:rsidRDefault="00BD3D5A" w:rsidP="006C677B">
      <w:pPr>
        <w:pStyle w:val="Nagwek2"/>
        <w:numPr>
          <w:ilvl w:val="0"/>
          <w:numId w:val="22"/>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6C677B">
      <w:pPr>
        <w:pStyle w:val="Nagwek2"/>
        <w:numPr>
          <w:ilvl w:val="0"/>
          <w:numId w:val="43"/>
        </w:numPr>
        <w:jc w:val="both"/>
      </w:pPr>
      <w:r>
        <w:t xml:space="preserve">będącego osobą fizyczną, którego prawomocnie skazano za przestępstwo: </w:t>
      </w:r>
    </w:p>
    <w:p w:rsidR="00D85B98" w:rsidRDefault="00D85B98" w:rsidP="006C677B">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6C677B">
      <w:pPr>
        <w:pStyle w:val="Nagwek2"/>
        <w:numPr>
          <w:ilvl w:val="0"/>
          <w:numId w:val="44"/>
        </w:numPr>
        <w:jc w:val="both"/>
      </w:pPr>
      <w:r>
        <w:t xml:space="preserve">handlu ludźmi, o którym mowa w art. 189a Kodeksu karnego, </w:t>
      </w:r>
    </w:p>
    <w:p w:rsidR="00D85B98" w:rsidRDefault="00D85B98" w:rsidP="006C677B">
      <w:pPr>
        <w:pStyle w:val="Nagwek2"/>
        <w:numPr>
          <w:ilvl w:val="0"/>
          <w:numId w:val="4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6C677B">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6C677B">
      <w:pPr>
        <w:pStyle w:val="Nagwek2"/>
        <w:numPr>
          <w:ilvl w:val="0"/>
          <w:numId w:val="44"/>
        </w:numPr>
        <w:jc w:val="both"/>
      </w:pPr>
      <w:r>
        <w:t xml:space="preserve">o charakterze terrorystycznym, o którym mowa w art. 115 § 20 Kodeksu karnego, lub mające na celu popełnienie tego przestępstwa, </w:t>
      </w:r>
    </w:p>
    <w:p w:rsidR="00D85B98" w:rsidRDefault="00D85B98" w:rsidP="006C677B">
      <w:pPr>
        <w:pStyle w:val="Nagwek2"/>
        <w:numPr>
          <w:ilvl w:val="0"/>
          <w:numId w:val="4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6C677B">
      <w:pPr>
        <w:pStyle w:val="Nagwek2"/>
        <w:numPr>
          <w:ilvl w:val="0"/>
          <w:numId w:val="4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6C677B">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6C677B">
      <w:pPr>
        <w:pStyle w:val="Nagwek2"/>
        <w:numPr>
          <w:ilvl w:val="0"/>
          <w:numId w:val="43"/>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w:t>
      </w:r>
      <w:r w:rsidR="000851DC">
        <w:t>.</w:t>
      </w:r>
      <w:r>
        <w:t xml:space="preserve"> 1; </w:t>
      </w:r>
    </w:p>
    <w:p w:rsidR="00D85B98" w:rsidRDefault="00D85B98" w:rsidP="006C677B">
      <w:pPr>
        <w:pStyle w:val="Nagwek2"/>
        <w:numPr>
          <w:ilvl w:val="0"/>
          <w:numId w:val="4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6C677B">
      <w:pPr>
        <w:pStyle w:val="Nagwek2"/>
        <w:numPr>
          <w:ilvl w:val="0"/>
          <w:numId w:val="43"/>
        </w:numPr>
        <w:jc w:val="both"/>
      </w:pPr>
      <w:r>
        <w:t xml:space="preserve">wobec którego prawomocnie orzeczono zakaz ubiegania się o zamówienia publiczne; </w:t>
      </w:r>
    </w:p>
    <w:p w:rsidR="00D85B98" w:rsidRDefault="00D85B98" w:rsidP="006C677B">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6C677B">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6C677B">
      <w:pPr>
        <w:pStyle w:val="Nagwek2"/>
        <w:numPr>
          <w:ilvl w:val="0"/>
          <w:numId w:val="22"/>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6C677B">
      <w:pPr>
        <w:pStyle w:val="Nagwek2"/>
        <w:numPr>
          <w:ilvl w:val="0"/>
          <w:numId w:val="22"/>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6C677B">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6C677B">
      <w:pPr>
        <w:pStyle w:val="Nagwek2"/>
        <w:numPr>
          <w:ilvl w:val="0"/>
          <w:numId w:val="22"/>
        </w:numPr>
        <w:jc w:val="both"/>
      </w:pPr>
      <w:r w:rsidRPr="008F7B5E">
        <w:t>Zamawiający może wykluczyć Wykonawcę na każdym etapie postępowania, ofertę Wykonawcy wykluczonego uznaje się za odrzuconą.</w:t>
      </w:r>
    </w:p>
    <w:p w:rsidR="00B647AA" w:rsidRPr="001B748A" w:rsidRDefault="00AF7137" w:rsidP="006C677B">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6C677B">
      <w:pPr>
        <w:pStyle w:val="Nagwek2"/>
        <w:numPr>
          <w:ilvl w:val="0"/>
          <w:numId w:val="4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6C677B">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lastRenderedPageBreak/>
        <w:t xml:space="preserve">2022 r., o ile została wpisana na listę na podstawie decyzji w sprawie wpisu na listę rozstrzygającej o zastosowaniu środka, o którym mowa w art. 1 pkt. 3; </w:t>
      </w:r>
    </w:p>
    <w:p w:rsidR="001B748A" w:rsidRPr="001B748A" w:rsidRDefault="001B748A" w:rsidP="006C677B">
      <w:pPr>
        <w:pStyle w:val="Nagwek2"/>
        <w:numPr>
          <w:ilvl w:val="0"/>
          <w:numId w:val="45"/>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6C677B">
      <w:pPr>
        <w:pStyle w:val="Nagwek2"/>
        <w:numPr>
          <w:ilvl w:val="0"/>
          <w:numId w:val="22"/>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6C677B">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DB23A8">
            <w:pPr>
              <w:spacing w:before="60" w:after="60"/>
              <w:jc w:val="both"/>
              <w:rPr>
                <w:rFonts w:eastAsiaTheme="minorHAnsi"/>
                <w:b/>
              </w:rPr>
            </w:pPr>
            <w:r>
              <w:rPr>
                <w:rFonts w:eastAsiaTheme="minorHAnsi"/>
                <w:b/>
              </w:rPr>
              <w:t xml:space="preserve">Wypełniony Załącznik nr 3 tj. OPZ </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6C677B">
      <w:pPr>
        <w:pStyle w:val="Nagwek2"/>
        <w:numPr>
          <w:ilvl w:val="0"/>
          <w:numId w:val="23"/>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6C677B">
      <w:pPr>
        <w:pStyle w:val="Nagwek2"/>
        <w:numPr>
          <w:ilvl w:val="1"/>
          <w:numId w:val="19"/>
        </w:numPr>
        <w:jc w:val="both"/>
      </w:pPr>
      <w:r>
        <w:lastRenderedPageBreak/>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E657EF">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E657EF">
              <w:rPr>
                <w:rFonts w:eastAsiaTheme="minorHAnsi"/>
              </w:rPr>
              <w:t>3</w:t>
            </w:r>
            <w:r w:rsidRPr="00DF7066">
              <w:rPr>
                <w:rFonts w:eastAsiaTheme="minorHAnsi"/>
              </w:rPr>
              <w:t xml:space="preserve"> r. poz. </w:t>
            </w:r>
            <w:r w:rsidR="00E657EF">
              <w:rPr>
                <w:rFonts w:eastAsiaTheme="minorHAnsi"/>
              </w:rPr>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E9685A">
      <w:pPr>
        <w:pStyle w:val="Nagwek2"/>
        <w:numPr>
          <w:ilvl w:val="0"/>
          <w:numId w:val="0"/>
        </w:numPr>
        <w:spacing w:before="0" w:after="0"/>
        <w:jc w:val="both"/>
      </w:pPr>
    </w:p>
    <w:p w:rsidR="00C36139" w:rsidRDefault="00C36139" w:rsidP="00C36139">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C36139" w:rsidTr="00691C3E">
        <w:tc>
          <w:tcPr>
            <w:tcW w:w="709" w:type="dxa"/>
          </w:tcPr>
          <w:p w:rsidR="00C36139" w:rsidRPr="00A1375C" w:rsidRDefault="00C36139" w:rsidP="00691C3E">
            <w:pPr>
              <w:pStyle w:val="Nagwek2"/>
              <w:numPr>
                <w:ilvl w:val="0"/>
                <w:numId w:val="0"/>
              </w:numPr>
              <w:jc w:val="both"/>
              <w:outlineLvl w:val="1"/>
              <w:rPr>
                <w:b/>
                <w:color w:val="auto"/>
              </w:rPr>
            </w:pPr>
            <w:r w:rsidRPr="00A1375C">
              <w:rPr>
                <w:b/>
                <w:color w:val="auto"/>
              </w:rPr>
              <w:t>Lp.</w:t>
            </w:r>
          </w:p>
        </w:tc>
        <w:tc>
          <w:tcPr>
            <w:tcW w:w="7988" w:type="dxa"/>
          </w:tcPr>
          <w:p w:rsidR="00C36139" w:rsidRPr="00A1375C" w:rsidRDefault="00C36139" w:rsidP="00691C3E">
            <w:pPr>
              <w:pStyle w:val="Nagwek2"/>
              <w:numPr>
                <w:ilvl w:val="0"/>
                <w:numId w:val="0"/>
              </w:numPr>
              <w:jc w:val="both"/>
              <w:outlineLvl w:val="1"/>
              <w:rPr>
                <w:b/>
                <w:color w:val="auto"/>
              </w:rPr>
            </w:pPr>
            <w:r w:rsidRPr="00A1375C">
              <w:rPr>
                <w:b/>
                <w:color w:val="auto"/>
              </w:rPr>
              <w:t>Wymagany dokument</w:t>
            </w:r>
          </w:p>
        </w:tc>
      </w:tr>
      <w:tr w:rsidR="00C36139" w:rsidTr="00691C3E">
        <w:tc>
          <w:tcPr>
            <w:tcW w:w="709" w:type="dxa"/>
          </w:tcPr>
          <w:p w:rsidR="00C36139" w:rsidRPr="00A1375C" w:rsidRDefault="00C36139" w:rsidP="00691C3E">
            <w:pPr>
              <w:pStyle w:val="Nagwek2"/>
              <w:numPr>
                <w:ilvl w:val="0"/>
                <w:numId w:val="0"/>
              </w:numPr>
              <w:jc w:val="both"/>
              <w:outlineLvl w:val="1"/>
              <w:rPr>
                <w:b/>
                <w:color w:val="auto"/>
              </w:rPr>
            </w:pPr>
            <w:r w:rsidRPr="00A1375C">
              <w:rPr>
                <w:b/>
                <w:color w:val="auto"/>
              </w:rPr>
              <w:t xml:space="preserve">1. </w:t>
            </w:r>
          </w:p>
        </w:tc>
        <w:tc>
          <w:tcPr>
            <w:tcW w:w="7988" w:type="dxa"/>
          </w:tcPr>
          <w:p w:rsidR="00C36139" w:rsidRPr="00A1375C" w:rsidRDefault="00C36139" w:rsidP="00691C3E">
            <w:pPr>
              <w:spacing w:before="60" w:after="60"/>
              <w:jc w:val="both"/>
              <w:rPr>
                <w:b/>
              </w:rPr>
            </w:pPr>
            <w:r w:rsidRPr="00A1375C">
              <w:rPr>
                <w:b/>
              </w:rPr>
              <w:t>Wykaz dostaw</w:t>
            </w:r>
          </w:p>
          <w:p w:rsidR="00C36139" w:rsidRPr="00A1375C" w:rsidRDefault="00C36139" w:rsidP="00691C3E">
            <w:pPr>
              <w:jc w:val="both"/>
            </w:pPr>
            <w:r w:rsidRPr="00A1375C">
              <w:rPr>
                <w:shd w:val="clear" w:color="auto" w:fill="FFFFFF"/>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A1375C">
              <w:rPr>
                <w:rFonts w:ascii="Helvetica Neue" w:hAnsi="Helvetica Neue"/>
                <w:sz w:val="27"/>
                <w:szCs w:val="27"/>
                <w:shd w:val="clear" w:color="auto" w:fill="FFFFFF"/>
              </w:rPr>
              <w:t xml:space="preserve">. </w:t>
            </w:r>
            <w:r w:rsidRPr="00A1375C">
              <w:t xml:space="preserve">– </w:t>
            </w:r>
            <w:r w:rsidRPr="00A1375C">
              <w:rPr>
                <w:b/>
              </w:rPr>
              <w:t xml:space="preserve">Załącznik nr </w:t>
            </w:r>
            <w:r w:rsidR="00691C3E" w:rsidRPr="00A1375C">
              <w:rPr>
                <w:b/>
              </w:rPr>
              <w:t>6</w:t>
            </w:r>
          </w:p>
        </w:tc>
      </w:tr>
    </w:tbl>
    <w:p w:rsidR="00C36139" w:rsidRDefault="00C36139" w:rsidP="00C36139">
      <w:pPr>
        <w:pStyle w:val="Nagwek2"/>
        <w:numPr>
          <w:ilvl w:val="0"/>
          <w:numId w:val="0"/>
        </w:numPr>
        <w:spacing w:before="0"/>
        <w:ind w:left="720"/>
        <w:jc w:val="both"/>
      </w:pPr>
    </w:p>
    <w:p w:rsidR="0042367B" w:rsidRDefault="0042367B" w:rsidP="006C677B">
      <w:pPr>
        <w:pStyle w:val="Nagwek2"/>
        <w:numPr>
          <w:ilvl w:val="0"/>
          <w:numId w:val="19"/>
        </w:numPr>
        <w:spacing w:before="0"/>
        <w:jc w:val="both"/>
      </w:pPr>
      <w:r>
        <w:lastRenderedPageBreak/>
        <w:t>Jeżeli przedstawione dokumenty są w języku obcym wymagane jest tłumaczenie na język polski.</w:t>
      </w:r>
    </w:p>
    <w:p w:rsidR="00A55F01" w:rsidRPr="00885ADD" w:rsidRDefault="00A55F01" w:rsidP="006C677B">
      <w:pPr>
        <w:pStyle w:val="Nagwek2"/>
        <w:numPr>
          <w:ilvl w:val="0"/>
          <w:numId w:val="19"/>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6C677B">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6C677B">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6C677B">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6C677B">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6C677B">
      <w:pPr>
        <w:pStyle w:val="Nagwek2"/>
        <w:numPr>
          <w:ilvl w:val="0"/>
          <w:numId w:val="19"/>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6C677B">
      <w:pPr>
        <w:pStyle w:val="Nagwek2"/>
        <w:numPr>
          <w:ilvl w:val="0"/>
          <w:numId w:val="57"/>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046196" w:rsidRPr="00DB23A8" w:rsidRDefault="00D15669" w:rsidP="000509FB">
            <w:pPr>
              <w:spacing w:before="60" w:after="120"/>
              <w:jc w:val="both"/>
              <w:rPr>
                <w:b/>
              </w:rPr>
            </w:pPr>
            <w:r w:rsidRPr="00CA39C8">
              <w:rPr>
                <w:b/>
              </w:rPr>
              <w:t>Wymagany dokument</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E657EF" w:rsidRDefault="00DD324B" w:rsidP="00046196">
            <w:pPr>
              <w:spacing w:before="60" w:after="60"/>
              <w:jc w:val="both"/>
              <w:rPr>
                <w:b/>
              </w:rPr>
            </w:pPr>
            <w:r w:rsidRPr="00E657EF">
              <w:rPr>
                <w:b/>
              </w:rPr>
              <w:t>Certyfikaty dopuszczające sprzęt do użytkowania na terenie UE i Polski</w:t>
            </w:r>
            <w:r w:rsidRPr="00E657EF">
              <w:t xml:space="preserve"> </w:t>
            </w:r>
            <w:r w:rsidR="00046196" w:rsidRPr="00E657EF">
              <w:br/>
            </w:r>
            <w:r w:rsidRPr="00E657EF">
              <w:t>tj.: Certy</w:t>
            </w:r>
            <w:r w:rsidR="006F2E06" w:rsidRPr="00E657EF">
              <w:t>fikat CE</w:t>
            </w:r>
            <w:r w:rsidRPr="00E657EF">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E657EF" w:rsidRDefault="008D0696" w:rsidP="00DD324B">
            <w:pPr>
              <w:spacing w:before="60" w:after="60"/>
              <w:jc w:val="both"/>
              <w:rPr>
                <w:b/>
              </w:rPr>
            </w:pPr>
            <w:r w:rsidRPr="00E657EF">
              <w:rPr>
                <w:b/>
              </w:rPr>
              <w:t>Potwierdzenie / Zgłoszenie do Rejestru Wyrobów Medycznych</w:t>
            </w:r>
            <w:r w:rsidR="001E15E7" w:rsidRPr="00E657EF">
              <w:rPr>
                <w:b/>
              </w:rPr>
              <w:t xml:space="preserve"> – jeśli dany produkt jest zakwalifikowany jako wyrób medyczny</w:t>
            </w:r>
          </w:p>
        </w:tc>
      </w:tr>
    </w:tbl>
    <w:p w:rsidR="00D15669" w:rsidRDefault="00D15669" w:rsidP="006C677B">
      <w:pPr>
        <w:pStyle w:val="Nagwek2"/>
        <w:numPr>
          <w:ilvl w:val="0"/>
          <w:numId w:val="57"/>
        </w:numPr>
        <w:spacing w:before="300"/>
        <w:jc w:val="both"/>
      </w:pPr>
      <w:r>
        <w:t>Dokumenty potwierdzające zgodność oferowanych produktów z wymaganiami Zamawiającego należy złożyć z zaznaczeniem której części i której pozycji dotyczą.</w:t>
      </w:r>
    </w:p>
    <w:p w:rsidR="00D15669" w:rsidRDefault="00D15669" w:rsidP="006C677B">
      <w:pPr>
        <w:pStyle w:val="Nagwek2"/>
        <w:numPr>
          <w:ilvl w:val="0"/>
          <w:numId w:val="57"/>
        </w:numPr>
        <w:jc w:val="both"/>
      </w:pPr>
      <w:r>
        <w:t>Jeżeli przedstawione dokumenty są w języku obcym wymagane jest tłumaczenie na język polski (za wyjątkiem specyfikacji technicznych).</w:t>
      </w:r>
    </w:p>
    <w:p w:rsidR="00D15669" w:rsidRDefault="00D15669" w:rsidP="006C677B">
      <w:pPr>
        <w:pStyle w:val="Nagwek2"/>
        <w:numPr>
          <w:ilvl w:val="0"/>
          <w:numId w:val="57"/>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72BCF" w:rsidRDefault="00D15669" w:rsidP="006C677B">
      <w:pPr>
        <w:pStyle w:val="Nagwek2"/>
        <w:numPr>
          <w:ilvl w:val="0"/>
          <w:numId w:val="57"/>
        </w:numPr>
        <w:jc w:val="both"/>
      </w:pPr>
      <w:r>
        <w:t>Zamawiający może żądać od Wykonawców wyjaśnień dotyczących treści przedmiotowych środków dowodowych.</w:t>
      </w:r>
    </w:p>
    <w:p w:rsidR="00DB23A8" w:rsidRDefault="00DB23A8" w:rsidP="00DB23A8">
      <w:pPr>
        <w:pStyle w:val="Nagwek2"/>
        <w:numPr>
          <w:ilvl w:val="0"/>
          <w:numId w:val="0"/>
        </w:numPr>
        <w:ind w:left="720" w:hanging="360"/>
        <w:jc w:val="both"/>
      </w:pPr>
    </w:p>
    <w:p w:rsidR="00DB23A8" w:rsidRPr="00305E6A" w:rsidRDefault="00DB23A8" w:rsidP="00DB23A8">
      <w:pPr>
        <w:pStyle w:val="Nagwek2"/>
        <w:numPr>
          <w:ilvl w:val="0"/>
          <w:numId w:val="0"/>
        </w:numPr>
        <w:ind w:left="720" w:hanging="360"/>
        <w:jc w:val="both"/>
      </w:pPr>
    </w:p>
    <w:p w:rsidR="00BD3D5A" w:rsidRDefault="00BD3D5A" w:rsidP="000B07D9">
      <w:pPr>
        <w:pStyle w:val="Nagwek1"/>
      </w:pPr>
      <w:r>
        <w:lastRenderedPageBreak/>
        <w:t>INFORMACJA DLA WYKONAWCÓW POLEGAJĄCYCH NA ZASOBACH podmiotów trzecich</w:t>
      </w:r>
    </w:p>
    <w:p w:rsidR="00BD3D5A" w:rsidRDefault="00BD3D5A" w:rsidP="006C677B">
      <w:pPr>
        <w:pStyle w:val="Nagwek2"/>
        <w:numPr>
          <w:ilvl w:val="0"/>
          <w:numId w:val="24"/>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6C677B">
      <w:pPr>
        <w:pStyle w:val="Nagwek2"/>
        <w:numPr>
          <w:ilvl w:val="0"/>
          <w:numId w:val="24"/>
        </w:numPr>
        <w:jc w:val="both"/>
      </w:pPr>
      <w:r>
        <w:t>Wykonawca, który polega na zdolnościach lub sytuacji podmiotów udostępniających zasoby, zobowiązany jest:</w:t>
      </w:r>
    </w:p>
    <w:p w:rsidR="00BD3D5A" w:rsidRDefault="00B93D4A" w:rsidP="006C677B">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6C677B">
      <w:pPr>
        <w:pStyle w:val="Nagwek2"/>
        <w:numPr>
          <w:ilvl w:val="0"/>
          <w:numId w:val="26"/>
        </w:numPr>
        <w:jc w:val="both"/>
      </w:pPr>
      <w:r>
        <w:t>zakres dostępnych Wykonawcy zasobów podmiotu udostępniającego zasoby;</w:t>
      </w:r>
    </w:p>
    <w:p w:rsidR="00BD3D5A" w:rsidRDefault="00D419C2" w:rsidP="006C677B">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6C677B">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6C677B">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6C677B">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6C677B">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6C677B">
      <w:pPr>
        <w:pStyle w:val="Nagwek2"/>
        <w:numPr>
          <w:ilvl w:val="0"/>
          <w:numId w:val="27"/>
        </w:numPr>
        <w:jc w:val="both"/>
      </w:pPr>
      <w:r>
        <w:t xml:space="preserve">Wykonawca może powierzyć wykonanie części zamówienia Podwykonawcom. </w:t>
      </w:r>
    </w:p>
    <w:p w:rsidR="00BD3D5A" w:rsidRDefault="00BD3D5A" w:rsidP="006C677B">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6C677B">
      <w:pPr>
        <w:pStyle w:val="Nagwek2"/>
        <w:numPr>
          <w:ilvl w:val="0"/>
          <w:numId w:val="27"/>
        </w:numPr>
        <w:jc w:val="both"/>
      </w:pPr>
      <w:r>
        <w:lastRenderedPageBreak/>
        <w:t>Zamawiający żąda, aby przed przystąpieniem do wykonania zamówienia Wykonawca, podał nazwy, dane kontaktowe oraz przedstawicieli podwykonawców zaangażowanych w realizację zamówienia, jeżeli są już znani.</w:t>
      </w:r>
    </w:p>
    <w:p w:rsidR="00BD3D5A" w:rsidRDefault="00BD3D5A" w:rsidP="006C677B">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6C677B">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6C677B">
      <w:pPr>
        <w:pStyle w:val="Nagwek2"/>
        <w:numPr>
          <w:ilvl w:val="0"/>
          <w:numId w:val="29"/>
        </w:numPr>
        <w:jc w:val="both"/>
      </w:pPr>
      <w:r>
        <w:t>Pełnomocnictwo należy dołączyć do oferty i powinno ono zawierać w szczególności wskazanie:</w:t>
      </w:r>
    </w:p>
    <w:p w:rsidR="00BD3D5A" w:rsidRDefault="00BD3D5A" w:rsidP="006C677B">
      <w:pPr>
        <w:pStyle w:val="Nagwek2"/>
        <w:numPr>
          <w:ilvl w:val="0"/>
          <w:numId w:val="20"/>
        </w:numPr>
        <w:jc w:val="both"/>
      </w:pPr>
      <w:r>
        <w:t>postępowania o udzielenie zamówienie publicznego, którego dotyczy;</w:t>
      </w:r>
    </w:p>
    <w:p w:rsidR="00BD3D5A" w:rsidRDefault="00BD3D5A" w:rsidP="006C677B">
      <w:pPr>
        <w:pStyle w:val="Nagwek2"/>
        <w:numPr>
          <w:ilvl w:val="0"/>
          <w:numId w:val="20"/>
        </w:numPr>
        <w:jc w:val="both"/>
      </w:pPr>
      <w:r>
        <w:t>wszystkich Wykonawców ubiegających się wspólnie o udzielenie zamówienia;</w:t>
      </w:r>
    </w:p>
    <w:p w:rsidR="00BD3D5A" w:rsidRDefault="00BD3D5A" w:rsidP="006C677B">
      <w:pPr>
        <w:pStyle w:val="Nagwek2"/>
        <w:numPr>
          <w:ilvl w:val="0"/>
          <w:numId w:val="20"/>
        </w:numPr>
        <w:jc w:val="both"/>
      </w:pPr>
      <w:r>
        <w:t>ustanowionego pełnomocnika oraz zakresu jego  umocowania.</w:t>
      </w:r>
    </w:p>
    <w:p w:rsidR="005D1055" w:rsidRDefault="005D1055" w:rsidP="006C677B">
      <w:pPr>
        <w:pStyle w:val="Nagwek2"/>
        <w:numPr>
          <w:ilvl w:val="0"/>
          <w:numId w:val="29"/>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6C677B">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C65C18" w:rsidP="006C677B">
      <w:pPr>
        <w:pStyle w:val="Nagwek2"/>
        <w:numPr>
          <w:ilvl w:val="0"/>
          <w:numId w:val="31"/>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4" w:history="1">
        <w:r w:rsidR="00915282" w:rsidRPr="00F32AC3">
          <w:rPr>
            <w:rStyle w:val="Hipercze"/>
          </w:rPr>
          <w:t>https://platformazakupowa.pl/pn/szpital_wrzesnia</w:t>
        </w:r>
      </w:hyperlink>
      <w:r w:rsidR="00BD3D5A">
        <w:t>;</w:t>
      </w:r>
    </w:p>
    <w:p w:rsidR="00BD3D5A" w:rsidRPr="009F1AAE" w:rsidRDefault="00BD3D5A" w:rsidP="006C677B">
      <w:pPr>
        <w:pStyle w:val="Nagwek2"/>
        <w:numPr>
          <w:ilvl w:val="0"/>
          <w:numId w:val="31"/>
        </w:numPr>
        <w:jc w:val="both"/>
      </w:pPr>
      <w:r w:rsidRPr="009F1AAE">
        <w:t xml:space="preserve">poczty elektronicznej: </w:t>
      </w:r>
      <w:hyperlink r:id="rId15" w:history="1">
        <w:r w:rsidRPr="00E57E3C">
          <w:rPr>
            <w:rStyle w:val="Hipercze"/>
          </w:rPr>
          <w:t>kjedraszak@szpitalwrzesnia.home.pl</w:t>
        </w:r>
      </w:hyperlink>
      <w:r>
        <w:t xml:space="preserve">, </w:t>
      </w:r>
      <w:r w:rsidRPr="009F1AAE">
        <w:t xml:space="preserve"> </w:t>
      </w:r>
      <w:hyperlink r:id="rId16"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9A1D04" w:rsidRDefault="00BD3D5A" w:rsidP="006C677B">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D653F3" w:rsidRDefault="00BD3D5A" w:rsidP="006C677B">
      <w:pPr>
        <w:pStyle w:val="Nagwek2"/>
        <w:numPr>
          <w:ilvl w:val="0"/>
          <w:numId w:val="30"/>
        </w:numPr>
        <w:jc w:val="both"/>
      </w:pPr>
      <w:r w:rsidRPr="009F1AAE">
        <w:t>Na Platformie postępow</w:t>
      </w:r>
      <w:r w:rsidR="00B31986">
        <w:t xml:space="preserve">anie prowadzone jest pod nazwą: </w:t>
      </w:r>
      <w:r w:rsidR="009A1D04" w:rsidRPr="009A1D04">
        <w:rPr>
          <w:b/>
        </w:rPr>
        <w:t>„</w:t>
      </w:r>
      <w:r w:rsidR="001F6569">
        <w:rPr>
          <w:b/>
        </w:rPr>
        <w:t>Zakup i dostawa zestawu aparatury rentgenowskiej</w:t>
      </w:r>
      <w:r w:rsidR="001F6569" w:rsidRPr="00C33045">
        <w:rPr>
          <w:b/>
        </w:rPr>
        <w:t xml:space="preserve"> </w:t>
      </w:r>
      <w:r w:rsidR="009A1D04" w:rsidRPr="009A1D04">
        <w:rPr>
          <w:b/>
        </w:rPr>
        <w:t xml:space="preserve">w ramach projektu pn. „Doposażenie i modernizacja Szpitalnego Oddziału Ratunkowego oraz doposażenie pracowni diagnostycznych współpracujących z SOR w „Szpitalu Powiatowym we Wrześni” Sp. z o.o. w restrukturyzacji” </w:t>
      </w:r>
      <w:r w:rsidR="009A1D04" w:rsidRPr="009A1D04">
        <w:rPr>
          <w:b/>
          <w:spacing w:val="10"/>
        </w:rPr>
        <w:t>”</w:t>
      </w:r>
      <w:r w:rsidR="00D653F3" w:rsidRPr="009A1D04">
        <w:rPr>
          <w:b/>
          <w:spacing w:val="10"/>
        </w:rPr>
        <w:t xml:space="preserve"> </w:t>
      </w:r>
      <w:r w:rsidRPr="009F1AAE">
        <w:t xml:space="preserve">– znak sprawy: </w:t>
      </w:r>
      <w:bookmarkEnd w:id="13"/>
      <w:r w:rsidRPr="009F1AAE">
        <w:t>SA-381</w:t>
      </w:r>
      <w:r w:rsidR="00D653F3">
        <w:t>-</w:t>
      </w:r>
      <w:r w:rsidR="001F6569">
        <w:t>24</w:t>
      </w:r>
      <w:r w:rsidRPr="009F1AAE">
        <w:t>/2</w:t>
      </w:r>
      <w:r w:rsidR="000B07D9">
        <w:t>3</w:t>
      </w:r>
      <w:r w:rsidRPr="009F1AAE">
        <w:t>.</w:t>
      </w:r>
      <w:r>
        <w:t xml:space="preserve"> </w:t>
      </w:r>
    </w:p>
    <w:p w:rsidR="00BD3D5A" w:rsidRPr="009F1AAE" w:rsidRDefault="00BD3D5A" w:rsidP="006C677B">
      <w:pPr>
        <w:pStyle w:val="Nagwek2"/>
        <w:numPr>
          <w:ilvl w:val="0"/>
          <w:numId w:val="30"/>
        </w:numPr>
        <w:jc w:val="both"/>
      </w:pPr>
      <w:bookmarkStart w:id="14" w:name="_Hlk37863807"/>
      <w:r w:rsidRPr="009F1AAE">
        <w:lastRenderedPageBreak/>
        <w:t xml:space="preserve">Wykonawca przystępując do postępowania o udzielenie zamówienia publicznego, akceptuje warunki korzystania z Platformy określone w Regulaminie zamieszczonym na stronie internetowej </w:t>
      </w:r>
      <w:hyperlink r:id="rId17"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6C677B">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6C677B">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6C677B">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6C677B">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6C677B">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6C677B">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6C677B">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6C677B">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6C677B">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6C677B">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6C677B">
      <w:pPr>
        <w:pStyle w:val="Nagwek4"/>
        <w:numPr>
          <w:ilvl w:val="0"/>
          <w:numId w:val="33"/>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6C677B">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6C677B">
      <w:pPr>
        <w:pStyle w:val="Nagwek4"/>
        <w:numPr>
          <w:ilvl w:val="0"/>
          <w:numId w:val="33"/>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6C677B">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6C677B">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6C677B">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6C677B">
      <w:pPr>
        <w:pStyle w:val="Nagwek2"/>
        <w:numPr>
          <w:ilvl w:val="0"/>
          <w:numId w:val="30"/>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lastRenderedPageBreak/>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8"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E92C9D">
            <w:pPr>
              <w:pStyle w:val="Akapitzlist"/>
              <w:numPr>
                <w:ilvl w:val="0"/>
                <w:numId w:val="9"/>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E92C9D">
            <w:pPr>
              <w:pStyle w:val="Akapitzlist"/>
              <w:numPr>
                <w:ilvl w:val="0"/>
                <w:numId w:val="9"/>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20"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6C677B">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6C677B">
      <w:pPr>
        <w:pStyle w:val="Nagwek2"/>
        <w:numPr>
          <w:ilvl w:val="0"/>
          <w:numId w:val="28"/>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6C677B">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6C677B">
      <w:pPr>
        <w:pStyle w:val="Nagwek2"/>
        <w:numPr>
          <w:ilvl w:val="0"/>
          <w:numId w:val="28"/>
        </w:numPr>
        <w:jc w:val="both"/>
      </w:pPr>
      <w:r>
        <w:t>Przedłużenie terminu składania ofert, nie wpływa na bieg terminu składania wniosku o wyjaśnienie treści SWZ.</w:t>
      </w:r>
    </w:p>
    <w:p w:rsidR="00BD3D5A" w:rsidRDefault="00BD3D5A" w:rsidP="006C677B">
      <w:pPr>
        <w:pStyle w:val="Nagwek2"/>
        <w:numPr>
          <w:ilvl w:val="0"/>
          <w:numId w:val="28"/>
        </w:numPr>
        <w:jc w:val="both"/>
      </w:pPr>
      <w:r>
        <w:t>Treść zapytań wraz z wyjaśnieniami Zamawiający udostępni na stronie internetowej prowadzonego postępowania, bez ujawniania źródła zapytania.</w:t>
      </w:r>
    </w:p>
    <w:p w:rsidR="00BD3D5A" w:rsidRDefault="00BD3D5A" w:rsidP="006C677B">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9A1D04" w:rsidRDefault="0036544D" w:rsidP="00C048AF">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6C677B">
      <w:pPr>
        <w:pStyle w:val="Nagwek2"/>
        <w:numPr>
          <w:ilvl w:val="0"/>
          <w:numId w:val="34"/>
        </w:numPr>
        <w:jc w:val="both"/>
      </w:pPr>
      <w:r>
        <w:t xml:space="preserve">Wykonawca pozostaje związany </w:t>
      </w:r>
      <w:r w:rsidRPr="003A4A86">
        <w:t xml:space="preserve">ofertą do dnia </w:t>
      </w:r>
      <w:r w:rsidR="00A1375C">
        <w:rPr>
          <w:b/>
        </w:rPr>
        <w:t>1</w:t>
      </w:r>
      <w:r w:rsidR="0061503B">
        <w:rPr>
          <w:b/>
        </w:rPr>
        <w:t>7</w:t>
      </w:r>
      <w:r w:rsidR="00A1375C">
        <w:rPr>
          <w:b/>
        </w:rPr>
        <w:t>.04.</w:t>
      </w:r>
      <w:r w:rsidR="000B07D9" w:rsidRPr="00510436">
        <w:rPr>
          <w:b/>
          <w:color w:val="auto"/>
        </w:rPr>
        <w:t>202</w:t>
      </w:r>
      <w:r w:rsidR="00D653F3">
        <w:rPr>
          <w:b/>
          <w:color w:val="auto"/>
        </w:rPr>
        <w:t>4</w:t>
      </w:r>
      <w:r w:rsidR="000B07D9" w:rsidRPr="00510436">
        <w:rPr>
          <w:b/>
          <w:color w:val="auto"/>
        </w:rPr>
        <w:t>r.</w:t>
      </w:r>
    </w:p>
    <w:p w:rsidR="00BD3D5A" w:rsidRDefault="00BD3D5A" w:rsidP="006C677B">
      <w:pPr>
        <w:pStyle w:val="Nagwek2"/>
        <w:numPr>
          <w:ilvl w:val="0"/>
          <w:numId w:val="34"/>
        </w:numPr>
        <w:jc w:val="both"/>
      </w:pPr>
      <w:r>
        <w:t>Bieg terminu związania ofertą rozpoczyna się wraz z upływem terminu składania ofert.</w:t>
      </w:r>
    </w:p>
    <w:p w:rsidR="00BD3D5A" w:rsidRDefault="00BD3D5A" w:rsidP="006C677B">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6C677B">
      <w:pPr>
        <w:pStyle w:val="Nagwek2"/>
        <w:numPr>
          <w:ilvl w:val="0"/>
          <w:numId w:val="34"/>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6C677B">
      <w:pPr>
        <w:pStyle w:val="Nagwek2"/>
        <w:numPr>
          <w:ilvl w:val="0"/>
          <w:numId w:val="35"/>
        </w:numPr>
        <w:jc w:val="both"/>
      </w:pPr>
      <w:r>
        <w:t>Wykonawca może złożyć tylko jedną ofertę.</w:t>
      </w:r>
    </w:p>
    <w:p w:rsidR="00BD3D5A" w:rsidRDefault="00BD3D5A" w:rsidP="006C677B">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6C677B">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6C677B">
      <w:pPr>
        <w:pStyle w:val="Nagwek2"/>
        <w:numPr>
          <w:ilvl w:val="0"/>
          <w:numId w:val="35"/>
        </w:numPr>
        <w:jc w:val="both"/>
      </w:pPr>
      <w:r>
        <w:lastRenderedPageBreak/>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6C677B">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6C677B">
      <w:pPr>
        <w:pStyle w:val="Nagwek2"/>
        <w:numPr>
          <w:ilvl w:val="0"/>
          <w:numId w:val="35"/>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6C677B">
      <w:pPr>
        <w:pStyle w:val="Nagwek2"/>
        <w:numPr>
          <w:ilvl w:val="0"/>
          <w:numId w:val="36"/>
        </w:numPr>
        <w:jc w:val="both"/>
      </w:pPr>
      <w:r w:rsidRPr="003A4A86">
        <w:t>wraz z przekazaniem takich informacji, zastrzegł, że nie mogą być one udostępniane;</w:t>
      </w:r>
    </w:p>
    <w:p w:rsidR="00BD3D5A" w:rsidRPr="003A4A86" w:rsidRDefault="00BD3D5A" w:rsidP="006C677B">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6C677B">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6C677B">
      <w:pPr>
        <w:pStyle w:val="Nagwek2"/>
        <w:numPr>
          <w:ilvl w:val="0"/>
          <w:numId w:val="35"/>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6C677B">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60791C" w:rsidRPr="00510436" w:rsidRDefault="00BD3D5A" w:rsidP="00E92C9D">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6C677B">
      <w:pPr>
        <w:pStyle w:val="Nagwek2"/>
        <w:numPr>
          <w:ilvl w:val="0"/>
          <w:numId w:val="37"/>
        </w:numPr>
        <w:jc w:val="both"/>
      </w:pPr>
      <w:r w:rsidRPr="003A4A86">
        <w:t>Oferty n</w:t>
      </w:r>
      <w:r w:rsidR="00510436">
        <w:t>ależy złożyć w terminie do dnia</w:t>
      </w:r>
      <w:r w:rsidR="00510B60">
        <w:t xml:space="preserve"> </w:t>
      </w:r>
      <w:r w:rsidR="00A1375C">
        <w:rPr>
          <w:b/>
          <w:color w:val="auto"/>
        </w:rPr>
        <w:t>1</w:t>
      </w:r>
      <w:r w:rsidR="0061503B">
        <w:rPr>
          <w:b/>
          <w:color w:val="auto"/>
        </w:rPr>
        <w:t>9</w:t>
      </w:r>
      <w:r w:rsidR="00403A57" w:rsidRPr="00510436">
        <w:rPr>
          <w:b/>
          <w:color w:val="auto"/>
        </w:rPr>
        <w:t>.</w:t>
      </w:r>
      <w:r w:rsidR="00A1375C">
        <w:rPr>
          <w:b/>
          <w:color w:val="auto"/>
        </w:rPr>
        <w:t>01.</w:t>
      </w:r>
      <w:r w:rsidR="000B07D9" w:rsidRPr="00510436">
        <w:rPr>
          <w:b/>
          <w:color w:val="auto"/>
        </w:rPr>
        <w:t>202</w:t>
      </w:r>
      <w:r w:rsidR="00D653F3">
        <w:rPr>
          <w:b/>
          <w:color w:val="auto"/>
        </w:rPr>
        <w:t>4</w:t>
      </w:r>
      <w:r w:rsidR="000B07D9" w:rsidRPr="00510436">
        <w:rPr>
          <w:b/>
          <w:color w:val="auto"/>
        </w:rPr>
        <w:t>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6C677B">
      <w:pPr>
        <w:pStyle w:val="Nagwek2"/>
        <w:numPr>
          <w:ilvl w:val="0"/>
          <w:numId w:val="37"/>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6C677B">
      <w:pPr>
        <w:pStyle w:val="Nagwek2"/>
        <w:numPr>
          <w:ilvl w:val="0"/>
          <w:numId w:val="38"/>
        </w:numPr>
        <w:jc w:val="both"/>
      </w:pPr>
      <w:r w:rsidRPr="003A4A86">
        <w:t>Otwarcie ofert nastąpi w dniu</w:t>
      </w:r>
      <w:r>
        <w:rPr>
          <w:b/>
        </w:rPr>
        <w:t xml:space="preserve"> </w:t>
      </w:r>
      <w:r w:rsidR="00A1375C">
        <w:rPr>
          <w:b/>
        </w:rPr>
        <w:t>1</w:t>
      </w:r>
      <w:r w:rsidR="0061503B">
        <w:rPr>
          <w:b/>
        </w:rPr>
        <w:t>9</w:t>
      </w:r>
      <w:r w:rsidR="000B07D9" w:rsidRPr="00510436">
        <w:rPr>
          <w:b/>
          <w:color w:val="auto"/>
        </w:rPr>
        <w:t>.</w:t>
      </w:r>
      <w:r w:rsidR="00A1375C">
        <w:rPr>
          <w:b/>
          <w:color w:val="auto"/>
        </w:rPr>
        <w:t>01.</w:t>
      </w:r>
      <w:r w:rsidR="000B07D9" w:rsidRPr="00510436">
        <w:rPr>
          <w:b/>
          <w:color w:val="auto"/>
        </w:rPr>
        <w:t>20</w:t>
      </w:r>
      <w:r w:rsidR="00DC4042" w:rsidRPr="00510436">
        <w:rPr>
          <w:b/>
          <w:color w:val="auto"/>
        </w:rPr>
        <w:t>2</w:t>
      </w:r>
      <w:r w:rsidR="00D653F3">
        <w:rPr>
          <w:b/>
          <w:color w:val="auto"/>
        </w:rPr>
        <w:t>4</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6C677B">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6C677B">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6C677B">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397C78" w:rsidRDefault="00BD3D5A" w:rsidP="006C677B">
      <w:pPr>
        <w:pStyle w:val="Nagwek2"/>
        <w:numPr>
          <w:ilvl w:val="0"/>
          <w:numId w:val="21"/>
        </w:numPr>
        <w:jc w:val="both"/>
      </w:pPr>
      <w:r w:rsidRPr="003A4A86">
        <w:lastRenderedPageBreak/>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6C677B">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6C677B">
      <w:pPr>
        <w:pStyle w:val="Nagwek2"/>
        <w:numPr>
          <w:ilvl w:val="0"/>
          <w:numId w:val="39"/>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C048AF" w:rsidRPr="00166D57" w:rsidTr="00357B52">
        <w:tc>
          <w:tcPr>
            <w:tcW w:w="1548" w:type="dxa"/>
            <w:tcBorders>
              <w:top w:val="single" w:sz="4" w:space="0" w:color="000000"/>
              <w:left w:val="single" w:sz="4" w:space="0" w:color="000000"/>
              <w:bottom w:val="single" w:sz="4" w:space="0" w:color="000000"/>
            </w:tcBorders>
            <w:shd w:val="clear" w:color="auto" w:fill="95B3D7"/>
          </w:tcPr>
          <w:p w:rsidR="00C048AF" w:rsidRPr="00CB1FBA" w:rsidRDefault="00C048AF" w:rsidP="00357B52">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C048AF" w:rsidRPr="00CB1FBA" w:rsidRDefault="00C048AF" w:rsidP="00357B52">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C048AF" w:rsidRPr="00CB1FBA" w:rsidRDefault="00C048AF" w:rsidP="00357B52">
            <w:pPr>
              <w:spacing w:after="200" w:line="276" w:lineRule="auto"/>
              <w:jc w:val="center"/>
            </w:pPr>
            <w:r w:rsidRPr="00CB1FBA">
              <w:t>Znaczenie</w:t>
            </w:r>
          </w:p>
        </w:tc>
      </w:tr>
      <w:tr w:rsidR="00C048AF" w:rsidRPr="00CA39C8" w:rsidTr="00357B52">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C048AF" w:rsidRPr="00C048AF" w:rsidRDefault="00C048AF" w:rsidP="00C048AF">
            <w:pPr>
              <w:spacing w:after="200" w:line="276" w:lineRule="auto"/>
              <w:jc w:val="center"/>
            </w:pPr>
            <w:r w:rsidRPr="00C048AF">
              <w:t>1.</w:t>
            </w:r>
          </w:p>
        </w:tc>
        <w:tc>
          <w:tcPr>
            <w:tcW w:w="2693" w:type="dxa"/>
            <w:tcBorders>
              <w:top w:val="single" w:sz="4" w:space="0" w:color="000000"/>
              <w:left w:val="single" w:sz="4" w:space="0" w:color="000000"/>
              <w:bottom w:val="single" w:sz="4" w:space="0" w:color="000000"/>
            </w:tcBorders>
            <w:shd w:val="clear" w:color="auto" w:fill="auto"/>
          </w:tcPr>
          <w:p w:rsidR="00C048AF" w:rsidRPr="00CA39C8" w:rsidRDefault="00C048AF" w:rsidP="00357B52">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C048AF" w:rsidRPr="00C048AF" w:rsidRDefault="00132F52" w:rsidP="00C048AF">
            <w:pPr>
              <w:spacing w:after="200" w:line="276" w:lineRule="auto"/>
              <w:jc w:val="center"/>
            </w:pPr>
            <w:r>
              <w:t>6</w:t>
            </w:r>
            <w:r w:rsidR="00C048AF" w:rsidRPr="00C048AF">
              <w:t>0 %</w:t>
            </w:r>
          </w:p>
        </w:tc>
      </w:tr>
      <w:tr w:rsidR="00C048AF" w:rsidRPr="00CA39C8" w:rsidTr="00357B5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C048AF" w:rsidRPr="00C048AF" w:rsidRDefault="00C048AF" w:rsidP="00C048AF">
            <w:pPr>
              <w:spacing w:after="200" w:line="276" w:lineRule="auto"/>
              <w:jc w:val="center"/>
            </w:pPr>
            <w:r w:rsidRPr="00C048AF">
              <w:t>2.</w:t>
            </w:r>
          </w:p>
        </w:tc>
        <w:tc>
          <w:tcPr>
            <w:tcW w:w="2693" w:type="dxa"/>
            <w:tcBorders>
              <w:top w:val="single" w:sz="4" w:space="0" w:color="000000"/>
              <w:left w:val="single" w:sz="4" w:space="0" w:color="000000"/>
              <w:bottom w:val="single" w:sz="4" w:space="0" w:color="000000"/>
            </w:tcBorders>
            <w:shd w:val="clear" w:color="auto" w:fill="auto"/>
          </w:tcPr>
          <w:p w:rsidR="00C048AF" w:rsidRPr="00CA39C8" w:rsidRDefault="00C048AF" w:rsidP="00357B52">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C048AF" w:rsidRPr="00C048AF" w:rsidRDefault="00A1375C" w:rsidP="00C048AF">
            <w:pPr>
              <w:spacing w:after="200" w:line="276" w:lineRule="auto"/>
              <w:jc w:val="center"/>
            </w:pPr>
            <w:r>
              <w:t>2</w:t>
            </w:r>
            <w:r w:rsidR="00C048AF" w:rsidRPr="00C048AF">
              <w:t>0 %</w:t>
            </w:r>
          </w:p>
        </w:tc>
      </w:tr>
      <w:tr w:rsidR="00132F52" w:rsidRPr="00CA39C8" w:rsidTr="00357B5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132F52" w:rsidRPr="00C048AF" w:rsidRDefault="00132F52" w:rsidP="00C048AF">
            <w:pPr>
              <w:spacing w:after="200" w:line="276" w:lineRule="auto"/>
              <w:jc w:val="center"/>
            </w:pPr>
            <w:r>
              <w:t>3.</w:t>
            </w:r>
          </w:p>
        </w:tc>
        <w:tc>
          <w:tcPr>
            <w:tcW w:w="2693" w:type="dxa"/>
            <w:tcBorders>
              <w:top w:val="single" w:sz="4" w:space="0" w:color="000000"/>
              <w:left w:val="single" w:sz="4" w:space="0" w:color="000000"/>
              <w:bottom w:val="single" w:sz="4" w:space="0" w:color="000000"/>
            </w:tcBorders>
            <w:shd w:val="clear" w:color="auto" w:fill="auto"/>
          </w:tcPr>
          <w:p w:rsidR="00132F52" w:rsidRPr="00CA39C8" w:rsidRDefault="00132F52" w:rsidP="00357B52">
            <w:pPr>
              <w:spacing w:after="200" w:line="276" w:lineRule="auto"/>
              <w:jc w:val="both"/>
            </w:pPr>
            <w:r>
              <w:t>Parametry techniczne (Załącznik nr 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32F52" w:rsidRPr="00C048AF" w:rsidRDefault="00A1375C" w:rsidP="00C048AF">
            <w:pPr>
              <w:spacing w:after="200" w:line="276" w:lineRule="auto"/>
              <w:jc w:val="center"/>
            </w:pPr>
            <w:r>
              <w:t>2</w:t>
            </w:r>
            <w:r w:rsidR="00132F52">
              <w:t>0%</w:t>
            </w:r>
          </w:p>
        </w:tc>
      </w:tr>
    </w:tbl>
    <w:p w:rsidR="006B0E70" w:rsidRPr="00CA39C8" w:rsidRDefault="006B0E70" w:rsidP="000B07D9">
      <w:pPr>
        <w:pStyle w:val="Bezodstpw"/>
        <w:jc w:val="both"/>
        <w:rPr>
          <w:rFonts w:ascii="Times New Roman" w:hAnsi="Times New Roman" w:cs="Times New Roman"/>
          <w:sz w:val="24"/>
          <w:szCs w:val="24"/>
        </w:rPr>
      </w:pPr>
    </w:p>
    <w:p w:rsidR="000B07D9" w:rsidRDefault="000B07D9" w:rsidP="006C677B">
      <w:pPr>
        <w:pStyle w:val="Bezodstpw"/>
        <w:numPr>
          <w:ilvl w:val="0"/>
          <w:numId w:val="39"/>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lastRenderedPageBreak/>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132F52">
              <w:rPr>
                <w:rFonts w:ascii="Times New Roman" w:hAnsi="Times New Roman" w:cs="Times New Roman"/>
                <w:sz w:val="24"/>
                <w:szCs w:val="24"/>
              </w:rPr>
              <w:t>6</w:t>
            </w:r>
            <w:r w:rsidR="00562239" w:rsidRPr="00CA39C8">
              <w:rPr>
                <w:rFonts w:ascii="Times New Roman" w:hAnsi="Times New Roman" w:cs="Times New Roman"/>
                <w:sz w:val="24"/>
                <w:szCs w:val="24"/>
              </w:rPr>
              <w:t>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F6569" w:rsidRDefault="000B07D9" w:rsidP="0026716A">
            <w:pPr>
              <w:pStyle w:val="Bezodstpw"/>
              <w:jc w:val="both"/>
              <w:rPr>
                <w:rFonts w:ascii="Times New Roman" w:hAnsi="Times New Roman" w:cs="Times New Roman"/>
                <w:sz w:val="24"/>
                <w:szCs w:val="24"/>
              </w:rPr>
            </w:pPr>
            <w:r w:rsidRPr="001F6569">
              <w:rPr>
                <w:rFonts w:ascii="Times New Roman" w:hAnsi="Times New Roman" w:cs="Times New Roman"/>
                <w:sz w:val="24"/>
                <w:szCs w:val="24"/>
              </w:rPr>
              <w:t>W kryterium termin dos</w:t>
            </w:r>
            <w:r w:rsidR="00046196" w:rsidRPr="001F6569">
              <w:rPr>
                <w:rFonts w:ascii="Times New Roman" w:hAnsi="Times New Roman" w:cs="Times New Roman"/>
                <w:sz w:val="24"/>
                <w:szCs w:val="24"/>
              </w:rPr>
              <w:t>tawy</w:t>
            </w:r>
            <w:r w:rsidRPr="001F6569">
              <w:rPr>
                <w:rFonts w:ascii="Times New Roman" w:hAnsi="Times New Roman" w:cs="Times New Roman"/>
                <w:sz w:val="24"/>
                <w:szCs w:val="24"/>
              </w:rPr>
              <w:t>:</w:t>
            </w:r>
          </w:p>
          <w:p w:rsidR="00AB6883" w:rsidRPr="001F6569" w:rsidRDefault="00AB6883" w:rsidP="006C677B">
            <w:pPr>
              <w:pStyle w:val="Bezodstpw"/>
              <w:numPr>
                <w:ilvl w:val="0"/>
                <w:numId w:val="47"/>
              </w:numPr>
              <w:jc w:val="both"/>
              <w:rPr>
                <w:rFonts w:ascii="Times New Roman" w:hAnsi="Times New Roman" w:cs="Times New Roman"/>
                <w:sz w:val="24"/>
                <w:szCs w:val="24"/>
              </w:rPr>
            </w:pPr>
            <w:r w:rsidRPr="001F6569">
              <w:rPr>
                <w:rFonts w:ascii="Times New Roman" w:hAnsi="Times New Roman" w:cs="Times New Roman"/>
                <w:sz w:val="24"/>
                <w:szCs w:val="24"/>
              </w:rPr>
              <w:t xml:space="preserve">Jeżeli Wykonawca zaoferuje termin dostawy </w:t>
            </w:r>
            <w:r w:rsidR="00C048AF" w:rsidRPr="001F6569">
              <w:rPr>
                <w:rFonts w:ascii="Times New Roman" w:hAnsi="Times New Roman" w:cs="Times New Roman"/>
                <w:sz w:val="24"/>
                <w:szCs w:val="24"/>
              </w:rPr>
              <w:t>do 30 dni otrzyma</w:t>
            </w:r>
            <w:r w:rsidRPr="001F6569">
              <w:rPr>
                <w:rFonts w:ascii="Times New Roman" w:hAnsi="Times New Roman" w:cs="Times New Roman"/>
                <w:sz w:val="24"/>
                <w:szCs w:val="24"/>
              </w:rPr>
              <w:t xml:space="preserve"> – </w:t>
            </w:r>
            <w:r w:rsidR="00A1375C">
              <w:rPr>
                <w:rFonts w:ascii="Times New Roman" w:hAnsi="Times New Roman" w:cs="Times New Roman"/>
                <w:sz w:val="24"/>
                <w:szCs w:val="24"/>
              </w:rPr>
              <w:t>20</w:t>
            </w:r>
            <w:r w:rsidRPr="001F6569">
              <w:rPr>
                <w:rFonts w:ascii="Times New Roman" w:hAnsi="Times New Roman" w:cs="Times New Roman"/>
                <w:sz w:val="24"/>
                <w:szCs w:val="24"/>
              </w:rPr>
              <w:t xml:space="preserve"> pkt.</w:t>
            </w:r>
          </w:p>
          <w:p w:rsidR="00562239" w:rsidRPr="001F6569" w:rsidRDefault="00562239" w:rsidP="006C677B">
            <w:pPr>
              <w:pStyle w:val="Bezodstpw"/>
              <w:numPr>
                <w:ilvl w:val="0"/>
                <w:numId w:val="47"/>
              </w:numPr>
              <w:jc w:val="both"/>
              <w:rPr>
                <w:rFonts w:ascii="Times New Roman" w:hAnsi="Times New Roman" w:cs="Times New Roman"/>
                <w:sz w:val="24"/>
                <w:szCs w:val="24"/>
              </w:rPr>
            </w:pPr>
            <w:r w:rsidRPr="001F6569">
              <w:rPr>
                <w:rFonts w:ascii="Times New Roman" w:hAnsi="Times New Roman" w:cs="Times New Roman"/>
                <w:sz w:val="24"/>
                <w:szCs w:val="24"/>
              </w:rPr>
              <w:t xml:space="preserve">Jeżeli Wykonawca zaoferuje termin dostawy do </w:t>
            </w:r>
            <w:r w:rsidR="00C048AF" w:rsidRPr="001F6569">
              <w:rPr>
                <w:rFonts w:ascii="Times New Roman" w:hAnsi="Times New Roman" w:cs="Times New Roman"/>
                <w:sz w:val="24"/>
                <w:szCs w:val="24"/>
              </w:rPr>
              <w:t>45 dni</w:t>
            </w:r>
            <w:r w:rsidRPr="001F6569">
              <w:rPr>
                <w:rFonts w:ascii="Times New Roman" w:hAnsi="Times New Roman" w:cs="Times New Roman"/>
                <w:sz w:val="24"/>
                <w:szCs w:val="24"/>
              </w:rPr>
              <w:t xml:space="preserve"> otrzyma</w:t>
            </w:r>
            <w:r w:rsidR="00AB6883" w:rsidRPr="001F6569">
              <w:rPr>
                <w:rFonts w:ascii="Times New Roman" w:hAnsi="Times New Roman" w:cs="Times New Roman"/>
                <w:sz w:val="24"/>
                <w:szCs w:val="24"/>
              </w:rPr>
              <w:t xml:space="preserve"> – </w:t>
            </w:r>
            <w:r w:rsidR="006D1A86" w:rsidRPr="001F6569">
              <w:rPr>
                <w:rFonts w:ascii="Times New Roman" w:hAnsi="Times New Roman" w:cs="Times New Roman"/>
                <w:sz w:val="24"/>
                <w:szCs w:val="24"/>
              </w:rPr>
              <w:t>1</w:t>
            </w:r>
            <w:r w:rsidR="00A1375C">
              <w:rPr>
                <w:rFonts w:ascii="Times New Roman" w:hAnsi="Times New Roman" w:cs="Times New Roman"/>
                <w:sz w:val="24"/>
                <w:szCs w:val="24"/>
              </w:rPr>
              <w:t>0</w:t>
            </w:r>
            <w:r w:rsidRPr="001F6569">
              <w:rPr>
                <w:rFonts w:ascii="Times New Roman" w:hAnsi="Times New Roman" w:cs="Times New Roman"/>
                <w:sz w:val="24"/>
                <w:szCs w:val="24"/>
              </w:rPr>
              <w:t xml:space="preserve"> pkt.</w:t>
            </w:r>
          </w:p>
          <w:p w:rsidR="00AB6883" w:rsidRPr="00C048AF" w:rsidRDefault="000B07D9" w:rsidP="006C677B">
            <w:pPr>
              <w:pStyle w:val="Bezodstpw"/>
              <w:numPr>
                <w:ilvl w:val="0"/>
                <w:numId w:val="47"/>
              </w:numPr>
              <w:jc w:val="both"/>
              <w:rPr>
                <w:rFonts w:ascii="Times New Roman" w:hAnsi="Times New Roman" w:cs="Times New Roman"/>
                <w:color w:val="FF0000"/>
                <w:sz w:val="24"/>
                <w:szCs w:val="24"/>
              </w:rPr>
            </w:pPr>
            <w:r w:rsidRPr="001F6569">
              <w:rPr>
                <w:rFonts w:ascii="Times New Roman" w:hAnsi="Times New Roman" w:cs="Times New Roman"/>
                <w:sz w:val="24"/>
                <w:szCs w:val="24"/>
              </w:rPr>
              <w:t>Jeżeli Wyko</w:t>
            </w:r>
            <w:r w:rsidR="00046196" w:rsidRPr="001F6569">
              <w:rPr>
                <w:rFonts w:ascii="Times New Roman" w:hAnsi="Times New Roman" w:cs="Times New Roman"/>
                <w:sz w:val="24"/>
                <w:szCs w:val="24"/>
              </w:rPr>
              <w:t>nawca zaoferuje termin dostawy</w:t>
            </w:r>
            <w:r w:rsidR="00C048AF" w:rsidRPr="001F6569">
              <w:rPr>
                <w:rFonts w:ascii="Times New Roman" w:hAnsi="Times New Roman" w:cs="Times New Roman"/>
                <w:sz w:val="24"/>
                <w:szCs w:val="24"/>
              </w:rPr>
              <w:t xml:space="preserve"> </w:t>
            </w:r>
            <w:r w:rsidR="00046196" w:rsidRPr="001F6569">
              <w:rPr>
                <w:rFonts w:ascii="Times New Roman" w:hAnsi="Times New Roman" w:cs="Times New Roman"/>
                <w:sz w:val="24"/>
                <w:szCs w:val="24"/>
              </w:rPr>
              <w:t xml:space="preserve">do </w:t>
            </w:r>
            <w:r w:rsidR="00C048AF" w:rsidRPr="001F6569">
              <w:rPr>
                <w:rFonts w:ascii="Times New Roman" w:hAnsi="Times New Roman" w:cs="Times New Roman"/>
                <w:sz w:val="24"/>
                <w:szCs w:val="24"/>
              </w:rPr>
              <w:t>60 dni</w:t>
            </w:r>
            <w:r w:rsidR="00046196" w:rsidRPr="001F6569">
              <w:rPr>
                <w:rFonts w:ascii="Times New Roman" w:hAnsi="Times New Roman" w:cs="Times New Roman"/>
                <w:sz w:val="24"/>
                <w:szCs w:val="24"/>
              </w:rPr>
              <w:t xml:space="preserve"> </w:t>
            </w:r>
            <w:r w:rsidR="00562239" w:rsidRPr="001F6569">
              <w:rPr>
                <w:rFonts w:ascii="Times New Roman" w:hAnsi="Times New Roman" w:cs="Times New Roman"/>
                <w:sz w:val="24"/>
                <w:szCs w:val="24"/>
              </w:rPr>
              <w:t>ot</w:t>
            </w:r>
            <w:r w:rsidRPr="001F6569">
              <w:rPr>
                <w:rFonts w:ascii="Times New Roman" w:hAnsi="Times New Roman" w:cs="Times New Roman"/>
                <w:sz w:val="24"/>
                <w:szCs w:val="24"/>
              </w:rPr>
              <w:t>rzyma</w:t>
            </w:r>
            <w:r w:rsidR="00562239" w:rsidRPr="001F6569">
              <w:rPr>
                <w:rFonts w:ascii="Times New Roman" w:hAnsi="Times New Roman" w:cs="Times New Roman"/>
                <w:sz w:val="24"/>
                <w:szCs w:val="24"/>
              </w:rPr>
              <w:t xml:space="preserve"> </w:t>
            </w:r>
            <w:r w:rsidR="00AB6883" w:rsidRPr="001F6569">
              <w:rPr>
                <w:rFonts w:ascii="Times New Roman" w:hAnsi="Times New Roman" w:cs="Times New Roman"/>
                <w:sz w:val="24"/>
                <w:szCs w:val="24"/>
              </w:rPr>
              <w:t xml:space="preserve">– </w:t>
            </w:r>
            <w:r w:rsidR="006D1A86" w:rsidRPr="001F6569">
              <w:rPr>
                <w:rFonts w:ascii="Times New Roman" w:hAnsi="Times New Roman" w:cs="Times New Roman"/>
                <w:sz w:val="24"/>
                <w:szCs w:val="24"/>
              </w:rPr>
              <w:t>0</w:t>
            </w:r>
            <w:r w:rsidR="00562239" w:rsidRPr="001F6569">
              <w:rPr>
                <w:rFonts w:ascii="Times New Roman" w:hAnsi="Times New Roman" w:cs="Times New Roman"/>
                <w:sz w:val="24"/>
                <w:szCs w:val="24"/>
              </w:rPr>
              <w:t xml:space="preserve"> pkt.</w:t>
            </w:r>
          </w:p>
        </w:tc>
      </w:tr>
      <w:tr w:rsidR="00132F52"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132F52" w:rsidRPr="00CA39C8" w:rsidRDefault="00132F52"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32F52" w:rsidRPr="00691C3E" w:rsidRDefault="00132F52" w:rsidP="0026716A">
            <w:pPr>
              <w:pStyle w:val="Bezodstpw"/>
              <w:jc w:val="both"/>
              <w:rPr>
                <w:rFonts w:ascii="Times New Roman" w:hAnsi="Times New Roman" w:cs="Times New Roman"/>
                <w:sz w:val="24"/>
                <w:szCs w:val="24"/>
              </w:rPr>
            </w:pPr>
            <w:r w:rsidRPr="00691C3E">
              <w:rPr>
                <w:rFonts w:ascii="Times New Roman" w:hAnsi="Times New Roman" w:cs="Times New Roman"/>
                <w:sz w:val="24"/>
                <w:szCs w:val="24"/>
              </w:rPr>
              <w:t>W kryterium parametry techniczne:</w:t>
            </w:r>
          </w:p>
          <w:p w:rsidR="00132F52" w:rsidRPr="00691C3E" w:rsidRDefault="00132F52" w:rsidP="00132F52">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 xml:space="preserve">Jeżeli Wykonawca zdobędzie </w:t>
            </w:r>
            <w:r w:rsidR="002B6EC6" w:rsidRPr="00691C3E">
              <w:rPr>
                <w:rFonts w:ascii="Times New Roman" w:hAnsi="Times New Roman" w:cs="Times New Roman"/>
                <w:sz w:val="24"/>
                <w:szCs w:val="24"/>
              </w:rPr>
              <w:t>200</w:t>
            </w:r>
            <w:r w:rsidR="00A1375C">
              <w:rPr>
                <w:rFonts w:ascii="Times New Roman" w:hAnsi="Times New Roman" w:cs="Times New Roman"/>
                <w:sz w:val="24"/>
                <w:szCs w:val="24"/>
              </w:rPr>
              <w:t xml:space="preserve"> pkt. otrzyma – 2</w:t>
            </w:r>
            <w:r w:rsidRPr="00691C3E">
              <w:rPr>
                <w:rFonts w:ascii="Times New Roman" w:hAnsi="Times New Roman" w:cs="Times New Roman"/>
                <w:sz w:val="24"/>
                <w:szCs w:val="24"/>
              </w:rPr>
              <w:t>0 pkt.</w:t>
            </w:r>
          </w:p>
          <w:p w:rsidR="00132F52" w:rsidRPr="00691C3E" w:rsidRDefault="00132F52" w:rsidP="00132F52">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Jeżeli Wykonawca zdobędzie</w:t>
            </w:r>
            <w:r w:rsidR="00A1375C">
              <w:rPr>
                <w:rFonts w:ascii="Times New Roman" w:hAnsi="Times New Roman" w:cs="Times New Roman"/>
                <w:sz w:val="24"/>
                <w:szCs w:val="24"/>
              </w:rPr>
              <w:t xml:space="preserve"> od 100 do 199</w:t>
            </w:r>
            <w:r w:rsidRPr="00691C3E">
              <w:rPr>
                <w:rFonts w:ascii="Times New Roman" w:hAnsi="Times New Roman" w:cs="Times New Roman"/>
                <w:sz w:val="24"/>
                <w:szCs w:val="24"/>
              </w:rPr>
              <w:t xml:space="preserve"> pkt. otrzyma – </w:t>
            </w:r>
            <w:r w:rsidR="00A1375C">
              <w:rPr>
                <w:rFonts w:ascii="Times New Roman" w:hAnsi="Times New Roman" w:cs="Times New Roman"/>
                <w:sz w:val="24"/>
                <w:szCs w:val="24"/>
              </w:rPr>
              <w:t>10</w:t>
            </w:r>
            <w:r w:rsidRPr="00691C3E">
              <w:rPr>
                <w:rFonts w:ascii="Times New Roman" w:hAnsi="Times New Roman" w:cs="Times New Roman"/>
                <w:sz w:val="24"/>
                <w:szCs w:val="24"/>
              </w:rPr>
              <w:t xml:space="preserve"> pkt.</w:t>
            </w:r>
          </w:p>
          <w:p w:rsidR="00132F52" w:rsidRPr="001F6569" w:rsidRDefault="00132F52" w:rsidP="002B6EC6">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 xml:space="preserve">Jeżeli Wykonawca zdobędzie </w:t>
            </w:r>
            <w:r w:rsidR="002B6EC6" w:rsidRPr="00691C3E">
              <w:rPr>
                <w:rFonts w:ascii="Times New Roman" w:hAnsi="Times New Roman" w:cs="Times New Roman"/>
                <w:sz w:val="24"/>
                <w:szCs w:val="24"/>
              </w:rPr>
              <w:t>poniżej 100</w:t>
            </w:r>
            <w:r w:rsidRPr="00691C3E">
              <w:rPr>
                <w:rFonts w:ascii="Times New Roman" w:hAnsi="Times New Roman" w:cs="Times New Roman"/>
                <w:sz w:val="24"/>
                <w:szCs w:val="24"/>
              </w:rPr>
              <w:t xml:space="preserve"> pkt. otrzyma – 0 pkt.</w:t>
            </w:r>
          </w:p>
        </w:tc>
      </w:tr>
    </w:tbl>
    <w:p w:rsidR="00C048AF" w:rsidRPr="004C7F19" w:rsidRDefault="00C048AF" w:rsidP="001F6569">
      <w:pPr>
        <w:pStyle w:val="Nagwek2"/>
        <w:numPr>
          <w:ilvl w:val="0"/>
          <w:numId w:val="0"/>
        </w:numPr>
        <w:jc w:val="both"/>
      </w:pPr>
      <w:r>
        <w:tab/>
      </w:r>
    </w:p>
    <w:p w:rsidR="00C65C18" w:rsidRPr="004C7F19" w:rsidRDefault="00BD3D5A" w:rsidP="006C677B">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6C677B">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6C677B">
      <w:pPr>
        <w:pStyle w:val="Nagwek2"/>
        <w:numPr>
          <w:ilvl w:val="0"/>
          <w:numId w:val="40"/>
        </w:numPr>
        <w:jc w:val="both"/>
      </w:pPr>
      <w:r w:rsidRPr="004C7F19">
        <w:t>oczywiste omyłki pisarskie,</w:t>
      </w:r>
    </w:p>
    <w:p w:rsidR="00BD3D5A" w:rsidRPr="004C7F19" w:rsidRDefault="00BD3D5A" w:rsidP="006C677B">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6C677B">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6C677B">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6C677B">
      <w:pPr>
        <w:pStyle w:val="Nagwek2"/>
        <w:numPr>
          <w:ilvl w:val="0"/>
          <w:numId w:val="39"/>
        </w:numPr>
        <w:jc w:val="both"/>
      </w:pPr>
      <w:r>
        <w:t>Obowiązek wykazania, że oferta nie zawiera rażąco niskiej ceny spoczywa na Wykonawcy.</w:t>
      </w:r>
    </w:p>
    <w:p w:rsidR="00BD3D5A" w:rsidRDefault="00BD3D5A" w:rsidP="006C677B">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2B6EC6" w:rsidRDefault="00BD3D5A" w:rsidP="00C36139">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A1375C" w:rsidRDefault="00A1375C" w:rsidP="00A1375C">
      <w:pPr>
        <w:pStyle w:val="Nagwek2"/>
        <w:numPr>
          <w:ilvl w:val="0"/>
          <w:numId w:val="0"/>
        </w:numPr>
        <w:ind w:left="720"/>
        <w:jc w:val="both"/>
      </w:pPr>
    </w:p>
    <w:p w:rsidR="00BD3D5A" w:rsidRDefault="00BD3D5A" w:rsidP="000B07D9">
      <w:pPr>
        <w:pStyle w:val="Nagwek1"/>
      </w:pPr>
      <w:bookmarkStart w:id="48" w:name="_Toc258314256"/>
      <w:r>
        <w:lastRenderedPageBreak/>
        <w:t>UDZIELENIE ZAMÓWIENIA</w:t>
      </w:r>
      <w:bookmarkEnd w:id="48"/>
    </w:p>
    <w:p w:rsidR="00BD3D5A" w:rsidRDefault="00BD3D5A" w:rsidP="006C677B">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6C677B">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4" w:history="1">
        <w:r w:rsidRPr="00E57E3C">
          <w:rPr>
            <w:rStyle w:val="Hipercze"/>
          </w:rPr>
          <w:t>https://platformazakupowa.pl/pn/szpital_wrzesnia</w:t>
        </w:r>
      </w:hyperlink>
      <w:r>
        <w:t xml:space="preserve">. </w:t>
      </w:r>
    </w:p>
    <w:p w:rsidR="00C67BC7" w:rsidRDefault="00BD3D5A" w:rsidP="006C677B">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6C677B">
      <w:pPr>
        <w:pStyle w:val="Nagwek2"/>
        <w:numPr>
          <w:ilvl w:val="0"/>
          <w:numId w:val="42"/>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6C677B">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91C3E">
        <w:rPr>
          <w:b/>
        </w:rPr>
        <w:t>7</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510436" w:rsidRDefault="00510436" w:rsidP="00510436">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510436" w:rsidRPr="004D72C1" w:rsidRDefault="00510436" w:rsidP="006C677B">
      <w:pPr>
        <w:pStyle w:val="NormalnyWeb"/>
        <w:numPr>
          <w:ilvl w:val="0"/>
          <w:numId w:val="56"/>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6C677B">
      <w:pPr>
        <w:pStyle w:val="NormalnyWeb"/>
        <w:numPr>
          <w:ilvl w:val="0"/>
          <w:numId w:val="56"/>
        </w:numPr>
        <w:spacing w:before="100" w:after="2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510436" w:rsidRPr="004D72C1" w:rsidRDefault="00510436" w:rsidP="006C677B">
      <w:pPr>
        <w:pStyle w:val="NormalnyWeb"/>
        <w:numPr>
          <w:ilvl w:val="0"/>
          <w:numId w:val="56"/>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6C677B">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6C677B">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6C677B">
      <w:pPr>
        <w:numPr>
          <w:ilvl w:val="0"/>
          <w:numId w:val="53"/>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6C677B">
      <w:pPr>
        <w:numPr>
          <w:ilvl w:val="0"/>
          <w:numId w:val="53"/>
        </w:numPr>
        <w:tabs>
          <w:tab w:val="clear" w:pos="720"/>
          <w:tab w:val="num" w:pos="1080"/>
        </w:tabs>
        <w:spacing w:before="100" w:after="20"/>
        <w:ind w:left="1080"/>
        <w:jc w:val="both"/>
      </w:pPr>
      <w:r w:rsidRPr="004D72C1">
        <w:t>dane rozliczeniowe (numer rachunku bankowego).</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6C677B">
      <w:pPr>
        <w:numPr>
          <w:ilvl w:val="0"/>
          <w:numId w:val="54"/>
        </w:numPr>
        <w:spacing w:before="100" w:after="20"/>
        <w:ind w:left="1080"/>
        <w:jc w:val="both"/>
      </w:pPr>
      <w:r w:rsidRPr="004D72C1">
        <w:t xml:space="preserve">zawarciem i wykonaniem umowy – w myśl art. 6 ust. 1 lit. b) RODO; </w:t>
      </w:r>
    </w:p>
    <w:p w:rsidR="00510436" w:rsidRPr="004D72C1" w:rsidRDefault="00510436" w:rsidP="006C677B">
      <w:pPr>
        <w:numPr>
          <w:ilvl w:val="0"/>
          <w:numId w:val="54"/>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6C677B">
      <w:pPr>
        <w:numPr>
          <w:ilvl w:val="0"/>
          <w:numId w:val="54"/>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6C677B">
      <w:pPr>
        <w:numPr>
          <w:ilvl w:val="0"/>
          <w:numId w:val="54"/>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6C677B">
      <w:pPr>
        <w:pStyle w:val="NormalnyWeb"/>
        <w:numPr>
          <w:ilvl w:val="0"/>
          <w:numId w:val="56"/>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6C677B">
      <w:pPr>
        <w:numPr>
          <w:ilvl w:val="0"/>
          <w:numId w:val="55"/>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6C677B">
      <w:pPr>
        <w:numPr>
          <w:ilvl w:val="0"/>
          <w:numId w:val="55"/>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6C677B">
      <w:pPr>
        <w:numPr>
          <w:ilvl w:val="0"/>
          <w:numId w:val="55"/>
        </w:numPr>
        <w:spacing w:before="100" w:after="20"/>
        <w:ind w:left="1080"/>
        <w:jc w:val="both"/>
      </w:pPr>
      <w:r w:rsidRPr="004D72C1">
        <w:t>podmiotom uprawnionym na podstawie przepisów prawa.</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w:t>
      </w:r>
      <w:r w:rsidRPr="004D72C1">
        <w:rPr>
          <w:sz w:val="24"/>
          <w:szCs w:val="24"/>
        </w:rPr>
        <w:lastRenderedPageBreak/>
        <w:t xml:space="preserve">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6C677B">
      <w:pPr>
        <w:pStyle w:val="NormalnyWeb"/>
        <w:numPr>
          <w:ilvl w:val="0"/>
          <w:numId w:val="56"/>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6C677B">
      <w:pPr>
        <w:pStyle w:val="NormalnyWeb"/>
        <w:numPr>
          <w:ilvl w:val="0"/>
          <w:numId w:val="56"/>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6C677B">
      <w:pPr>
        <w:pStyle w:val="NormalnyWeb"/>
        <w:numPr>
          <w:ilvl w:val="0"/>
          <w:numId w:val="56"/>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A1375C" w:rsidRDefault="00A1375C" w:rsidP="00BD3D5A">
      <w:pPr>
        <w:autoSpaceDE w:val="0"/>
        <w:autoSpaceDN w:val="0"/>
        <w:adjustRightInd w:val="0"/>
        <w:spacing w:line="276" w:lineRule="auto"/>
        <w:rPr>
          <w:b/>
          <w:bCs/>
          <w:color w:val="000000"/>
        </w:rPr>
      </w:pPr>
    </w:p>
    <w:p w:rsidR="00A1375C" w:rsidRDefault="00A1375C"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691C3E"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691C3E" w:rsidRDefault="00691C3E"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91C3E" w:rsidRPr="00FA1A3A" w:rsidRDefault="00691C3E" w:rsidP="00331F2D">
            <w:pPr>
              <w:spacing w:before="60" w:after="120"/>
              <w:jc w:val="both"/>
            </w:pPr>
            <w:r>
              <w:t>Wykaz dostaw</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691C3E"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691C3E"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C06910" w:rsidP="00331F2D">
            <w:pPr>
              <w:tabs>
                <w:tab w:val="left" w:pos="360"/>
              </w:tabs>
              <w:jc w:val="both"/>
            </w:pPr>
            <w:r>
              <w:t>…</w:t>
            </w:r>
            <w:r w:rsidR="00D653F3">
              <w:t>…</w:t>
            </w:r>
            <w:r w:rsidR="009728C1">
              <w:t>.</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C048AF" w:rsidP="00D71234">
            <w:pPr>
              <w:tabs>
                <w:tab w:val="left" w:pos="360"/>
              </w:tabs>
              <w:spacing w:line="360" w:lineRule="auto"/>
              <w:ind w:right="561"/>
            </w:pPr>
            <w:r>
              <w:t>2</w:t>
            </w:r>
            <w:r w:rsidR="00046196">
              <w:t xml:space="preserve">. Patrycja Staniszewska                 </w:t>
            </w:r>
            <w:r w:rsidR="00A714B2">
              <w:t>……………………….</w:t>
            </w:r>
          </w:p>
          <w:p w:rsidR="000D026D" w:rsidRDefault="001F6569" w:rsidP="00D71234">
            <w:pPr>
              <w:tabs>
                <w:tab w:val="left" w:pos="360"/>
              </w:tabs>
              <w:spacing w:line="360" w:lineRule="auto"/>
              <w:ind w:right="561"/>
            </w:pPr>
            <w:r>
              <w:t>3</w:t>
            </w:r>
            <w:r w:rsidR="000D026D">
              <w:t xml:space="preserve">. </w:t>
            </w:r>
            <w:r w:rsidR="00046196">
              <w:t xml:space="preserve">Katarzyna Zywert     </w:t>
            </w:r>
            <w:r w:rsidR="000D026D">
              <w:t xml:space="preserve">                   ……………………….</w:t>
            </w:r>
          </w:p>
          <w:p w:rsidR="00BD3D5A" w:rsidRPr="00FA1A3A" w:rsidRDefault="001F6569" w:rsidP="00331F2D">
            <w:pPr>
              <w:tabs>
                <w:tab w:val="left" w:pos="360"/>
              </w:tabs>
              <w:spacing w:line="360" w:lineRule="auto"/>
              <w:ind w:right="561"/>
              <w:jc w:val="both"/>
            </w:pPr>
            <w:r>
              <w:t>4</w:t>
            </w:r>
            <w:r w:rsidR="00CE5C16">
              <w:t>. Ewelina</w:t>
            </w:r>
            <w:r w:rsidR="00343054">
              <w:t xml:space="preserve"> Pasternak</w:t>
            </w:r>
            <w:r w:rsidR="00CE5C16">
              <w:t xml:space="preserve">                       </w:t>
            </w:r>
            <w:r w:rsidR="00BD3D5A" w:rsidRPr="00FA1A3A">
              <w:t>.....................................</w:t>
            </w:r>
          </w:p>
          <w:p w:rsidR="00BD3D5A" w:rsidRPr="00FA1A3A" w:rsidRDefault="001F6569" w:rsidP="00331F2D">
            <w:pPr>
              <w:tabs>
                <w:tab w:val="left" w:pos="360"/>
              </w:tabs>
              <w:spacing w:line="360" w:lineRule="auto"/>
              <w:ind w:right="561"/>
              <w:jc w:val="both"/>
            </w:pPr>
            <w:r>
              <w:t>5</w:t>
            </w:r>
            <w:r w:rsidR="00CE5C16">
              <w:t xml:space="preserve">. Karol </w:t>
            </w:r>
            <w:r w:rsidR="00BD3D5A" w:rsidRPr="00FA1A3A">
              <w:t>Jędra</w:t>
            </w:r>
            <w:r w:rsidR="009A1D04">
              <w:t xml:space="preserve">szak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596C9F" w:rsidRDefault="00596C9F" w:rsidP="00283FAC">
      <w:pPr>
        <w:rPr>
          <w:b/>
          <w:bCs/>
        </w:rPr>
      </w:pPr>
    </w:p>
    <w:p w:rsidR="002261D9" w:rsidRDefault="002261D9" w:rsidP="00BD3D5A">
      <w:pPr>
        <w:jc w:val="right"/>
        <w:rPr>
          <w:b/>
          <w:bCs/>
        </w:rPr>
      </w:pPr>
    </w:p>
    <w:p w:rsidR="002261D9" w:rsidRDefault="002261D9" w:rsidP="00BD3D5A">
      <w:pPr>
        <w:jc w:val="right"/>
        <w:rPr>
          <w:b/>
          <w:bCs/>
        </w:rPr>
      </w:pPr>
    </w:p>
    <w:p w:rsidR="002261D9" w:rsidRDefault="002261D9" w:rsidP="00BD3D5A">
      <w:pPr>
        <w:jc w:val="right"/>
        <w:rPr>
          <w:b/>
          <w:bCs/>
        </w:rPr>
      </w:pPr>
    </w:p>
    <w:p w:rsidR="002261D9" w:rsidRDefault="002261D9" w:rsidP="00BD3D5A">
      <w:pPr>
        <w:jc w:val="right"/>
        <w:rPr>
          <w:b/>
          <w:bCs/>
        </w:rPr>
      </w:pPr>
    </w:p>
    <w:p w:rsidR="001F6569" w:rsidRDefault="001F6569" w:rsidP="00BD3D5A">
      <w:pPr>
        <w:jc w:val="right"/>
        <w:rPr>
          <w:b/>
          <w:bCs/>
        </w:rPr>
      </w:pPr>
    </w:p>
    <w:p w:rsidR="001F6569" w:rsidRDefault="001F6569"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D653F3" w:rsidRPr="00677A1C" w:rsidRDefault="00D653F3" w:rsidP="00331F2D">
            <w:pPr>
              <w:rPr>
                <w:b/>
                <w:iCs/>
              </w:rPr>
            </w:pPr>
          </w:p>
          <w:p w:rsidR="00D94640" w:rsidRPr="00D653F3" w:rsidRDefault="00F30F8E" w:rsidP="009A1D04">
            <w:pPr>
              <w:jc w:val="both"/>
              <w:rPr>
                <w:b/>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9A1D04" w:rsidRPr="00C33045">
              <w:rPr>
                <w:b/>
              </w:rPr>
              <w:t>„</w:t>
            </w:r>
            <w:r w:rsidR="001F6569">
              <w:rPr>
                <w:b/>
              </w:rPr>
              <w:t>Zakup i dostawa zestawu aparatury rentgenowskiej</w:t>
            </w:r>
            <w:r w:rsidR="001F6569"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00D653F3">
              <w:rPr>
                <w:b/>
              </w:rPr>
              <w:t xml:space="preserve"> </w:t>
            </w:r>
            <w:r w:rsidRPr="00677A1C">
              <w:rPr>
                <w:bCs/>
                <w:iCs/>
              </w:rPr>
              <w:t>zgodnie z wymogami 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lastRenderedPageBreak/>
              <w:t>Oferujemy dostawę za następującą cenę:</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172164" w:rsidRPr="00316E1E" w:rsidRDefault="001D0A8D" w:rsidP="002261D9">
            <w:pPr>
              <w:widowControl w:val="0"/>
              <w:autoSpaceDE w:val="0"/>
              <w:spacing w:after="100"/>
              <w:rPr>
                <w:b/>
              </w:rPr>
            </w:pPr>
            <w:r w:rsidRPr="00CA39C8">
              <w:rPr>
                <w:b/>
              </w:rPr>
              <w:t>Termin dostawy</w:t>
            </w:r>
            <w:r w:rsidR="00B81419" w:rsidRPr="00CA39C8">
              <w:rPr>
                <w:b/>
              </w:rPr>
              <w:t xml:space="preserve"> </w:t>
            </w:r>
            <w:r w:rsidR="002261D9">
              <w:rPr>
                <w:b/>
              </w:rPr>
              <w:t xml:space="preserve">……. </w:t>
            </w:r>
            <w:r w:rsidR="00172164">
              <w:rPr>
                <w:b/>
              </w:rPr>
              <w:t>dni</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E92C9D">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E92C9D">
            <w:pPr>
              <w:numPr>
                <w:ilvl w:val="0"/>
                <w:numId w:val="4"/>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E92C9D">
            <w:pPr>
              <w:numPr>
                <w:ilvl w:val="0"/>
                <w:numId w:val="4"/>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E92C9D">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E92C9D">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E92C9D">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E92C9D">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261D9">
        <w:trPr>
          <w:trHeight w:val="277"/>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F63D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F63D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F63D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F63D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F63D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F63DE8"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D653F3">
              <w:rPr>
                <w:b/>
              </w:rPr>
              <w:t>(Dz. U. z 2023 r. poz. 1605</w:t>
            </w:r>
            <w:r w:rsidR="0026716A" w:rsidRPr="00566962">
              <w:rPr>
                <w:b/>
              </w:rPr>
              <w:t xml:space="preserve"> z późn. zm.).</w:t>
            </w:r>
          </w:p>
          <w:p w:rsidR="00F30F8E" w:rsidRPr="003A4A86" w:rsidRDefault="00F30F8E" w:rsidP="00E92C9D">
            <w:pPr>
              <w:numPr>
                <w:ilvl w:val="0"/>
                <w:numId w:val="7"/>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E92C9D">
            <w:pPr>
              <w:numPr>
                <w:ilvl w:val="0"/>
                <w:numId w:val="6"/>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1F6569" w:rsidRDefault="0026716A" w:rsidP="001F6569">
            <w:pPr>
              <w:numPr>
                <w:ilvl w:val="0"/>
                <w:numId w:val="6"/>
              </w:numPr>
              <w:jc w:val="both"/>
              <w:rPr>
                <w:iCs/>
              </w:rPr>
            </w:pPr>
            <w:r w:rsidRPr="002508C0">
              <w:rPr>
                <w:iCs/>
              </w:rPr>
              <w:lastRenderedPageBreak/>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F30F8E" w:rsidRPr="003A4A86" w:rsidRDefault="00F30F8E" w:rsidP="00E92C9D">
            <w:pPr>
              <w:numPr>
                <w:ilvl w:val="0"/>
                <w:numId w:val="7"/>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26716A" w:rsidRPr="00FD5985" w:rsidRDefault="00F30F8E" w:rsidP="00FD5985">
            <w:pPr>
              <w:rPr>
                <w:iCs/>
              </w:rPr>
            </w:pPr>
            <w:r w:rsidRPr="003A4A86">
              <w:rPr>
                <w:iCs/>
              </w:rPr>
              <w:t>*niepotrzebne skreślić</w:t>
            </w:r>
          </w:p>
          <w:p w:rsidR="00F30F8E" w:rsidRPr="003A4A86" w:rsidRDefault="00F30F8E" w:rsidP="00E92C9D">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2261D9" w:rsidRPr="00FB5CB3" w:rsidRDefault="00F30F8E" w:rsidP="002261D9">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E92C9D">
            <w:pPr>
              <w:numPr>
                <w:ilvl w:val="0"/>
                <w:numId w:val="8"/>
              </w:numPr>
              <w:rPr>
                <w:iCs/>
              </w:rPr>
            </w:pPr>
            <w:r w:rsidRPr="00677A1C">
              <w:rPr>
                <w:iCs/>
              </w:rPr>
              <w:t>Lider konsorcjum (nazwa): ……………………….………………………………………………</w:t>
            </w:r>
          </w:p>
          <w:p w:rsidR="00F30F8E" w:rsidRPr="00A8231F" w:rsidRDefault="00F30F8E" w:rsidP="00E92C9D">
            <w:pPr>
              <w:numPr>
                <w:ilvl w:val="0"/>
                <w:numId w:val="8"/>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t>2/ ...............................................................................................</w:t>
            </w:r>
          </w:p>
          <w:p w:rsidR="00FC03A6" w:rsidRPr="00A31E19" w:rsidRDefault="00FC03A6" w:rsidP="0026716A">
            <w:pPr>
              <w:jc w:val="both"/>
              <w:rPr>
                <w:iCs/>
              </w:rPr>
            </w:pPr>
            <w:r>
              <w:rPr>
                <w:iCs/>
              </w:rPr>
              <w:t xml:space="preserve">3/ </w:t>
            </w:r>
            <w:r w:rsidRPr="00A31E19">
              <w:rPr>
                <w:iCs/>
              </w:rPr>
              <w:t>...............................................................................................</w:t>
            </w:r>
          </w:p>
        </w:tc>
      </w:tr>
    </w:tbl>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8F3D3C">
          <w:headerReference w:type="default" r:id="rId29"/>
          <w:footerReference w:type="default" r:id="rId30"/>
          <w:headerReference w:type="first" r:id="rId31"/>
          <w:pgSz w:w="11906" w:h="16838" w:code="9"/>
          <w:pgMar w:top="1135" w:right="1304" w:bottom="1418" w:left="1304" w:header="709" w:footer="709" w:gutter="0"/>
          <w:cols w:space="708"/>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BD3D5A" w:rsidRPr="00A31E19" w:rsidRDefault="00BD3D5A" w:rsidP="00BD3D5A">
      <w:pPr>
        <w:tabs>
          <w:tab w:val="left" w:pos="1701"/>
        </w:tabs>
        <w:ind w:left="1701" w:hanging="1701"/>
        <w:jc w:val="right"/>
        <w:rPr>
          <w:b/>
        </w:rPr>
      </w:pPr>
      <w:r w:rsidRPr="00A31E19">
        <w:rPr>
          <w:b/>
        </w:rPr>
        <w:t>ZAŁĄCZNIK NR 2 DO SWZ</w:t>
      </w:r>
    </w:p>
    <w:p w:rsidR="00BD3D5A" w:rsidRPr="00316E1E" w:rsidRDefault="00BD3D5A" w:rsidP="00BD3D5A">
      <w:pPr>
        <w:spacing w:after="60" w:line="259" w:lineRule="auto"/>
        <w:jc w:val="center"/>
        <w:rPr>
          <w:rFonts w:eastAsia="Calibri"/>
          <w:b/>
          <w:lang w:eastAsia="en-US"/>
        </w:rPr>
      </w:pPr>
    </w:p>
    <w:p w:rsidR="00D94640" w:rsidRPr="00D653F3" w:rsidRDefault="0026716A" w:rsidP="00D653F3">
      <w:pPr>
        <w:jc w:val="both"/>
        <w:rPr>
          <w:b/>
        </w:rPr>
      </w:pPr>
      <w:r w:rsidRPr="00D653F3">
        <w:rPr>
          <w:color w:val="000000"/>
        </w:rPr>
        <w:t>Zobowiązuję się wykonać przedmiot zamówienia:</w:t>
      </w:r>
      <w:r w:rsidRPr="00D653F3">
        <w:t xml:space="preserve"> </w:t>
      </w:r>
      <w:r w:rsidR="009A1D04" w:rsidRPr="00C33045">
        <w:rPr>
          <w:b/>
        </w:rPr>
        <w:t>„</w:t>
      </w:r>
      <w:r w:rsidR="000158C1">
        <w:rPr>
          <w:b/>
        </w:rPr>
        <w:t>Zakup i dostawa zestawu aparatury rentgenowskiej</w:t>
      </w:r>
      <w:r w:rsidR="000158C1"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Pr="00D653F3">
        <w:rPr>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p>
    <w:p w:rsidR="006930F7" w:rsidRPr="00A31E19" w:rsidRDefault="006930F7" w:rsidP="00BD3D5A">
      <w:pPr>
        <w:widowControl w:val="0"/>
        <w:adjustRightInd w:val="0"/>
        <w:textAlignment w:val="baseline"/>
        <w:rPr>
          <w:rFonts w:eastAsia="Calibri"/>
          <w:lang w:eastAsia="en-US"/>
        </w:rPr>
      </w:pPr>
    </w:p>
    <w:tbl>
      <w:tblPr>
        <w:tblW w:w="4565" w:type="pct"/>
        <w:tblCellMar>
          <w:left w:w="70" w:type="dxa"/>
          <w:right w:w="70" w:type="dxa"/>
        </w:tblCellMar>
        <w:tblLook w:val="04A0"/>
      </w:tblPr>
      <w:tblGrid>
        <w:gridCol w:w="4804"/>
        <w:gridCol w:w="1274"/>
        <w:gridCol w:w="1245"/>
        <w:gridCol w:w="971"/>
        <w:gridCol w:w="1245"/>
        <w:gridCol w:w="1245"/>
        <w:gridCol w:w="1245"/>
        <w:gridCol w:w="1272"/>
      </w:tblGrid>
      <w:tr w:rsidR="001F6569" w:rsidRPr="003A0D46" w:rsidTr="001F6569">
        <w:trPr>
          <w:trHeight w:val="803"/>
        </w:trPr>
        <w:tc>
          <w:tcPr>
            <w:tcW w:w="1806" w:type="pct"/>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1F6569" w:rsidRPr="00E64EEF" w:rsidRDefault="001F6569" w:rsidP="005F0919">
            <w:pPr>
              <w:jc w:val="center"/>
              <w:rPr>
                <w:b/>
                <w:i/>
                <w:color w:val="000000"/>
              </w:rPr>
            </w:pPr>
            <w:r w:rsidRPr="00E64EEF">
              <w:rPr>
                <w:b/>
                <w:color w:val="000000"/>
              </w:rPr>
              <w:t>Przedmiot zamówienia</w:t>
            </w:r>
          </w:p>
        </w:tc>
        <w:tc>
          <w:tcPr>
            <w:tcW w:w="479" w:type="pct"/>
            <w:tcBorders>
              <w:top w:val="single" w:sz="4" w:space="0" w:color="000000"/>
              <w:left w:val="nil"/>
              <w:bottom w:val="single" w:sz="4" w:space="0" w:color="auto"/>
              <w:right w:val="single" w:sz="4" w:space="0" w:color="000000"/>
            </w:tcBorders>
            <w:shd w:val="clear" w:color="auto" w:fill="auto"/>
            <w:noWrap/>
            <w:vAlign w:val="bottom"/>
            <w:hideMark/>
          </w:tcPr>
          <w:p w:rsidR="001F6569" w:rsidRPr="00E64EEF" w:rsidRDefault="001F6569" w:rsidP="005F0919">
            <w:pPr>
              <w:jc w:val="center"/>
              <w:rPr>
                <w:b/>
                <w:color w:val="000000"/>
              </w:rPr>
            </w:pPr>
            <w:r w:rsidRPr="00E64EEF">
              <w:rPr>
                <w:b/>
                <w:color w:val="000000"/>
              </w:rPr>
              <w:t>Ilość szt.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color w:val="000000"/>
              </w:rPr>
            </w:pPr>
            <w:r w:rsidRPr="00E64EEF">
              <w:rPr>
                <w:b/>
                <w:i/>
                <w:iCs/>
                <w:color w:val="000000"/>
              </w:rPr>
              <w:t xml:space="preserve">Cena netto </w:t>
            </w:r>
          </w:p>
        </w:tc>
        <w:tc>
          <w:tcPr>
            <w:tcW w:w="365" w:type="pct"/>
            <w:tcBorders>
              <w:top w:val="single" w:sz="4" w:space="0" w:color="000000"/>
              <w:left w:val="nil"/>
              <w:bottom w:val="single" w:sz="4" w:space="0" w:color="auto"/>
              <w:right w:val="single" w:sz="4" w:space="0" w:color="000000"/>
            </w:tcBorders>
            <w:shd w:val="clear" w:color="auto" w:fill="auto"/>
            <w:vAlign w:val="bottom"/>
            <w:hideMark/>
          </w:tcPr>
          <w:p w:rsidR="001F6569" w:rsidRPr="00CA39C8" w:rsidRDefault="001F6569" w:rsidP="005F0919">
            <w:pPr>
              <w:jc w:val="center"/>
              <w:rPr>
                <w:b/>
                <w:i/>
                <w:iCs/>
              </w:rPr>
            </w:pPr>
            <w:r w:rsidRPr="00CA39C8">
              <w:rPr>
                <w:b/>
                <w:i/>
                <w:iCs/>
              </w:rPr>
              <w:t>Stawka VAT w %</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color w:val="000000"/>
              </w:rPr>
            </w:pPr>
            <w:r w:rsidRPr="00E64EEF">
              <w:rPr>
                <w:b/>
                <w:i/>
                <w:iCs/>
                <w:color w:val="000000"/>
              </w:rPr>
              <w:t>Wartość VAT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Cena brutto</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Wartość netto</w:t>
            </w:r>
          </w:p>
        </w:tc>
        <w:tc>
          <w:tcPr>
            <w:tcW w:w="47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Wartość brutto</w:t>
            </w:r>
          </w:p>
        </w:tc>
      </w:tr>
      <w:tr w:rsidR="001F6569" w:rsidRPr="0026716A" w:rsidTr="001F6569">
        <w:trPr>
          <w:trHeight w:val="39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26716A" w:rsidRDefault="001F6569" w:rsidP="005F0919">
            <w:pPr>
              <w:rPr>
                <w:color w:val="000000"/>
              </w:rPr>
            </w:pPr>
            <w:r>
              <w:t>Zestaw aparatury rentgenowskiej</w:t>
            </w: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1F6569">
            <w:pPr>
              <w:pStyle w:val="NormalnyWeb"/>
              <w:suppressAutoHyphens w:val="0"/>
              <w:spacing w:before="0" w:after="0"/>
              <w:jc w:val="left"/>
              <w:rPr>
                <w:bCs/>
                <w:sz w:val="24"/>
                <w:szCs w:val="24"/>
              </w:rPr>
            </w:pPr>
            <w:r w:rsidRPr="001F6569">
              <w:rPr>
                <w:sz w:val="24"/>
                <w:szCs w:val="24"/>
              </w:rPr>
              <w:t xml:space="preserve">Poz. 1 Tomograf komputerowy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26716A"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091AA7">
            <w:pPr>
              <w:pStyle w:val="NormalnyWeb"/>
              <w:suppressAutoHyphens w:val="0"/>
              <w:spacing w:before="0" w:after="0"/>
              <w:jc w:val="left"/>
              <w:rPr>
                <w:sz w:val="24"/>
                <w:szCs w:val="24"/>
              </w:rPr>
            </w:pPr>
            <w:r w:rsidRPr="001F6569">
              <w:rPr>
                <w:sz w:val="24"/>
                <w:szCs w:val="24"/>
              </w:rPr>
              <w:t xml:space="preserve">Poz. 2 Aparat cyfrowy RTG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0158C1" w:rsidP="005F0919">
            <w:pPr>
              <w:jc w:val="center"/>
              <w:rPr>
                <w:color w:val="000000"/>
              </w:rPr>
            </w:pPr>
            <w:r>
              <w:rPr>
                <w:color w:val="000000"/>
              </w:rPr>
              <w:t>8</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0158C1" w:rsidRDefault="001F6569" w:rsidP="00571F15">
            <w:pPr>
              <w:pStyle w:val="NormalnyWeb"/>
              <w:suppressAutoHyphens w:val="0"/>
              <w:spacing w:before="0" w:after="0"/>
              <w:jc w:val="left"/>
              <w:rPr>
                <w:sz w:val="24"/>
                <w:szCs w:val="24"/>
              </w:rPr>
            </w:pPr>
            <w:r w:rsidRPr="000158C1">
              <w:rPr>
                <w:sz w:val="24"/>
                <w:szCs w:val="24"/>
              </w:rPr>
              <w:t xml:space="preserve">Poz. 3 </w:t>
            </w:r>
            <w:r w:rsidR="000158C1" w:rsidRPr="000158C1">
              <w:rPr>
                <w:sz w:val="24"/>
                <w:szCs w:val="24"/>
              </w:rPr>
              <w:t xml:space="preserve">Serwer </w:t>
            </w:r>
            <w:r w:rsidR="00571F15">
              <w:rPr>
                <w:sz w:val="24"/>
                <w:szCs w:val="24"/>
              </w:rPr>
              <w:t>systemu</w:t>
            </w:r>
            <w:r w:rsidR="000158C1" w:rsidRPr="000158C1">
              <w:rPr>
                <w:sz w:val="24"/>
                <w:szCs w:val="24"/>
              </w:rPr>
              <w:t xml:space="preserve"> RIS/PACS</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091AA7" w:rsidP="005F0919">
            <w:pPr>
              <w:jc w:val="center"/>
              <w:rPr>
                <w:color w:val="000000"/>
              </w:rPr>
            </w:pPr>
            <w:r>
              <w:rPr>
                <w:color w:val="000000"/>
              </w:rPr>
              <w:t>23</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429"/>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0158C1">
            <w:r w:rsidRPr="001F6569">
              <w:t xml:space="preserve">Poz. 4 </w:t>
            </w:r>
            <w:r w:rsidR="000158C1" w:rsidRPr="001F6569">
              <w:t>Adaptacja pomieszczenia do TK</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0158C1" w:rsidP="005F0919">
            <w:pPr>
              <w:jc w:val="center"/>
              <w:rPr>
                <w:color w:val="000000"/>
              </w:rPr>
            </w:pPr>
            <w:r>
              <w:rPr>
                <w:color w:val="000000"/>
              </w:rPr>
              <w:t>23</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429"/>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1F6569">
            <w:r w:rsidRPr="001F6569">
              <w:t xml:space="preserve">Poz. 5 </w:t>
            </w:r>
            <w:r w:rsidR="000158C1" w:rsidRPr="001F6569">
              <w:t>Adaptacja pomieszczenia do RTG</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1F6569" w:rsidP="005F0919">
            <w:pPr>
              <w:jc w:val="center"/>
              <w:rPr>
                <w:color w:val="000000"/>
              </w:rPr>
            </w:pPr>
            <w:r>
              <w:rPr>
                <w:color w:val="000000"/>
              </w:rPr>
              <w:t>23%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bl>
    <w:p w:rsidR="00CB401B" w:rsidRDefault="00CB401B" w:rsidP="00931B54">
      <w:pPr>
        <w:spacing w:after="160" w:line="259" w:lineRule="auto"/>
        <w:rPr>
          <w:rFonts w:eastAsia="Calibri"/>
          <w:b/>
          <w:lang w:eastAsia="en-US"/>
        </w:rPr>
      </w:pPr>
    </w:p>
    <w:p w:rsidR="007F6AE0" w:rsidRDefault="007F6AE0" w:rsidP="00931B54">
      <w:pPr>
        <w:spacing w:after="160" w:line="259" w:lineRule="auto"/>
        <w:rPr>
          <w:rFonts w:eastAsia="Calibri"/>
          <w:b/>
          <w:lang w:eastAsia="en-US"/>
        </w:rPr>
      </w:pPr>
    </w:p>
    <w:p w:rsidR="007F6AE0" w:rsidRPr="00A31E19" w:rsidRDefault="007F6AE0" w:rsidP="00931B54">
      <w:pPr>
        <w:spacing w:after="160" w:line="259" w:lineRule="auto"/>
        <w:rPr>
          <w:rFonts w:eastAsia="Calibri"/>
          <w:b/>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2"/>
          <w:headerReference w:type="default" r:id="rId33"/>
          <w:footerReference w:type="even" r:id="rId34"/>
          <w:headerReference w:type="first" r:id="rId35"/>
          <w:footerReference w:type="first" r:id="rId36"/>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B148E" w:rsidRPr="003F34D7" w:rsidRDefault="002B148E" w:rsidP="002261D9">
      <w:pPr>
        <w:pStyle w:val="NormalnyWeb"/>
        <w:suppressAutoHyphens w:val="0"/>
        <w:spacing w:before="0" w:after="60"/>
        <w:jc w:val="left"/>
        <w:rPr>
          <w:bCs/>
          <w:sz w:val="24"/>
          <w:szCs w:val="24"/>
        </w:rPr>
      </w:pPr>
    </w:p>
    <w:p w:rsidR="00D12FBA" w:rsidRPr="00DF12D9" w:rsidRDefault="00F21283" w:rsidP="00DF12D9">
      <w:pPr>
        <w:pStyle w:val="NormalnyWeb"/>
        <w:suppressAutoHyphens w:val="0"/>
        <w:spacing w:before="0" w:after="0"/>
        <w:jc w:val="left"/>
        <w:rPr>
          <w:bCs/>
          <w:sz w:val="24"/>
          <w:szCs w:val="24"/>
        </w:rPr>
      </w:pPr>
      <w:r w:rsidRPr="001F6569">
        <w:rPr>
          <w:sz w:val="24"/>
          <w:szCs w:val="24"/>
        </w:rPr>
        <w:t xml:space="preserve">Poz. 1 Tomograf komputerowy </w:t>
      </w:r>
    </w:p>
    <w:p w:rsidR="00F21283" w:rsidRPr="00D963F4" w:rsidRDefault="00F21283" w:rsidP="00F21283">
      <w:pPr>
        <w:jc w:val="center"/>
        <w:rPr>
          <w:b/>
          <w:bCs/>
          <w:sz w:val="22"/>
          <w:szCs w:val="22"/>
        </w:rPr>
      </w:pPr>
    </w:p>
    <w:tbl>
      <w:tblPr>
        <w:tblW w:w="5000" w:type="pct"/>
        <w:tblInd w:w="-308" w:type="dxa"/>
        <w:tblCellMar>
          <w:left w:w="10" w:type="dxa"/>
          <w:right w:w="10" w:type="dxa"/>
        </w:tblCellMar>
        <w:tblLook w:val="04A0"/>
      </w:tblPr>
      <w:tblGrid>
        <w:gridCol w:w="5202"/>
        <w:gridCol w:w="9442"/>
      </w:tblGrid>
      <w:tr w:rsidR="00F21283" w:rsidRPr="00F21283" w:rsidTr="00F2128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r w:rsidR="00F21283" w:rsidRPr="00F21283" w:rsidTr="00F2128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r w:rsidR="00F21283" w:rsidRPr="00F21283" w:rsidTr="00F21283">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bl>
    <w:p w:rsidR="00F21283" w:rsidRPr="00F21283" w:rsidRDefault="00F21283" w:rsidP="00F21283">
      <w:pPr>
        <w:jc w:val="center"/>
        <w:rPr>
          <w:b/>
          <w:bCs/>
        </w:rPr>
      </w:pPr>
    </w:p>
    <w:p w:rsidR="00F21283" w:rsidRPr="00F21283" w:rsidRDefault="00F21283" w:rsidP="00F21283">
      <w:pPr>
        <w:tabs>
          <w:tab w:val="left" w:pos="0"/>
        </w:tabs>
        <w:jc w:val="both"/>
        <w:rPr>
          <w:color w:val="000000"/>
        </w:rPr>
      </w:pPr>
    </w:p>
    <w:tbl>
      <w:tblPr>
        <w:tblW w:w="1559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1"/>
        <w:gridCol w:w="8502"/>
        <w:gridCol w:w="1844"/>
        <w:gridCol w:w="1843"/>
        <w:gridCol w:w="2835"/>
      </w:tblGrid>
      <w:tr w:rsidR="006222E9" w:rsidRPr="00F21283" w:rsidTr="00BE238C">
        <w:tc>
          <w:tcPr>
            <w:tcW w:w="571" w:type="dxa"/>
            <w:shd w:val="clear" w:color="auto" w:fill="BFBFBF" w:themeFill="background1" w:themeFillShade="BF"/>
            <w:vAlign w:val="center"/>
          </w:tcPr>
          <w:p w:rsidR="006222E9" w:rsidRPr="00BE238C" w:rsidRDefault="006222E9" w:rsidP="00BE238C">
            <w:pPr>
              <w:jc w:val="center"/>
              <w:rPr>
                <w:b/>
                <w:bCs/>
              </w:rPr>
            </w:pPr>
            <w:r w:rsidRPr="00BE238C">
              <w:rPr>
                <w:b/>
                <w:bCs/>
              </w:rPr>
              <w:t>Lp.</w:t>
            </w:r>
          </w:p>
        </w:tc>
        <w:tc>
          <w:tcPr>
            <w:tcW w:w="8502" w:type="dxa"/>
            <w:shd w:val="clear" w:color="auto" w:fill="BFBFBF" w:themeFill="background1" w:themeFillShade="BF"/>
            <w:vAlign w:val="center"/>
          </w:tcPr>
          <w:p w:rsidR="006222E9" w:rsidRPr="00D963F4" w:rsidRDefault="006222E9" w:rsidP="006C677B">
            <w:pPr>
              <w:numPr>
                <w:ilvl w:val="0"/>
                <w:numId w:val="65"/>
              </w:numPr>
              <w:tabs>
                <w:tab w:val="clear" w:pos="432"/>
              </w:tabs>
              <w:suppressAutoHyphens/>
              <w:jc w:val="center"/>
              <w:rPr>
                <w:b/>
                <w:bCs/>
              </w:rPr>
            </w:pPr>
            <w:r w:rsidRPr="00D963F4">
              <w:rPr>
                <w:b/>
                <w:bCs/>
              </w:rPr>
              <w:t xml:space="preserve">OPIS PARAMETRU </w:t>
            </w:r>
          </w:p>
        </w:tc>
        <w:tc>
          <w:tcPr>
            <w:tcW w:w="1844" w:type="dxa"/>
            <w:shd w:val="clear" w:color="auto" w:fill="BFBFBF" w:themeFill="background1" w:themeFillShade="BF"/>
            <w:vAlign w:val="center"/>
          </w:tcPr>
          <w:p w:rsidR="006222E9" w:rsidRPr="00D963F4" w:rsidRDefault="006222E9" w:rsidP="006222E9">
            <w:pPr>
              <w:jc w:val="center"/>
              <w:rPr>
                <w:b/>
                <w:bCs/>
              </w:rPr>
            </w:pPr>
            <w:r w:rsidRPr="00D963F4">
              <w:rPr>
                <w:b/>
                <w:bCs/>
              </w:rPr>
              <w:t>WYMAGANE PARAMETRY I WARUNKI</w:t>
            </w:r>
          </w:p>
        </w:tc>
        <w:tc>
          <w:tcPr>
            <w:tcW w:w="1843" w:type="dxa"/>
            <w:shd w:val="clear" w:color="auto" w:fill="BFBFBF" w:themeFill="background1" w:themeFillShade="BF"/>
            <w:vAlign w:val="center"/>
          </w:tcPr>
          <w:p w:rsidR="006222E9" w:rsidRPr="00D963F4" w:rsidRDefault="006222E9" w:rsidP="006222E9">
            <w:pPr>
              <w:jc w:val="center"/>
              <w:rPr>
                <w:b/>
                <w:bCs/>
              </w:rPr>
            </w:pPr>
            <w:r w:rsidRPr="00D963F4">
              <w:rPr>
                <w:b/>
                <w:bCs/>
              </w:rPr>
              <w:t>PARAMETRY OFEROWANE</w:t>
            </w:r>
          </w:p>
        </w:tc>
        <w:tc>
          <w:tcPr>
            <w:tcW w:w="2835" w:type="dxa"/>
            <w:shd w:val="clear" w:color="auto" w:fill="BFBFBF" w:themeFill="background1" w:themeFillShade="BF"/>
          </w:tcPr>
          <w:p w:rsidR="006222E9" w:rsidRPr="00D963F4" w:rsidRDefault="006222E9" w:rsidP="006222E9">
            <w:pPr>
              <w:jc w:val="center"/>
              <w:rPr>
                <w:b/>
                <w:bCs/>
              </w:rPr>
            </w:pPr>
          </w:p>
          <w:p w:rsidR="006222E9" w:rsidRPr="00D963F4" w:rsidRDefault="006222E9" w:rsidP="006222E9">
            <w:pPr>
              <w:jc w:val="center"/>
              <w:rPr>
                <w:b/>
                <w:bCs/>
              </w:rPr>
            </w:pPr>
          </w:p>
          <w:p w:rsidR="006222E9" w:rsidRPr="00D963F4" w:rsidRDefault="006222E9" w:rsidP="006222E9">
            <w:pPr>
              <w:jc w:val="center"/>
              <w:rPr>
                <w:b/>
                <w:bCs/>
              </w:rPr>
            </w:pPr>
            <w:r w:rsidRPr="00D963F4">
              <w:rPr>
                <w:b/>
                <w:bCs/>
              </w:rPr>
              <w:t>PUNKTACJA</w:t>
            </w:r>
          </w:p>
        </w:tc>
      </w:tr>
      <w:tr w:rsidR="00BE238C" w:rsidRPr="00F21283" w:rsidTr="00BE238C">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BE238C" w:rsidRPr="00F21283" w:rsidRDefault="00BE238C" w:rsidP="00377DA7">
            <w:pPr>
              <w:spacing w:line="360" w:lineRule="auto"/>
            </w:pPr>
            <w:r w:rsidRPr="00F21283">
              <w:rPr>
                <w:b/>
              </w:rPr>
              <w:t>TOMOGRAF KOMPUTEROWY</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r w:rsidRPr="00F21283">
              <w:t>Tomograf oraz wszystkie elementy składowe – fabrycznie nowe, rok produkcji min.2023</w:t>
            </w:r>
          </w:p>
        </w:tc>
        <w:tc>
          <w:tcPr>
            <w:tcW w:w="1844" w:type="dxa"/>
            <w:vAlign w:val="center"/>
          </w:tcPr>
          <w:p w:rsidR="00BE238C" w:rsidRPr="00F21283" w:rsidRDefault="00BE238C" w:rsidP="00F21283">
            <w:pPr>
              <w:jc w:val="center"/>
            </w:pPr>
            <w:r w:rsidRPr="00F21283">
              <w:t>Tak</w:t>
            </w:r>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rPr>
          <w:trHeight w:val="43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Tomograf komputerowy min. 64 rzędowy umożliwiający uzyskanie min. 128 </w:t>
            </w:r>
            <w:proofErr w:type="spellStart"/>
            <w:r w:rsidRPr="00F21283">
              <w:rPr>
                <w:sz w:val="24"/>
                <w:szCs w:val="24"/>
              </w:rPr>
              <w:t>submilimetrowych</w:t>
            </w:r>
            <w:proofErr w:type="spellEnd"/>
            <w:r w:rsidRPr="00F21283">
              <w:rPr>
                <w:sz w:val="24"/>
                <w:szCs w:val="24"/>
              </w:rPr>
              <w:t xml:space="preserve"> warstw w czasie jednego pełnego obrotu układu lampa-detektor</w:t>
            </w:r>
          </w:p>
        </w:tc>
        <w:tc>
          <w:tcPr>
            <w:tcW w:w="1844" w:type="dxa"/>
            <w:vAlign w:val="center"/>
          </w:tcPr>
          <w:p w:rsidR="00BE238C" w:rsidRPr="00F21283" w:rsidRDefault="00BE238C" w:rsidP="00DF12D9">
            <w:pPr>
              <w:jc w:val="center"/>
            </w:pPr>
            <w:r w:rsidRPr="00F21283">
              <w:t>Tak</w:t>
            </w:r>
          </w:p>
          <w:p w:rsidR="00BE238C" w:rsidRPr="00F21283" w:rsidRDefault="00BE238C" w:rsidP="00DF12D9">
            <w:pPr>
              <w:jc w:val="center"/>
            </w:pP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032B00">
        <w:trPr>
          <w:trHeight w:val="431"/>
        </w:trPr>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GANTRY I STÓŁ PACJENTA</w:t>
            </w:r>
          </w:p>
        </w:tc>
      </w:tr>
      <w:tr w:rsidR="00BE238C" w:rsidRPr="00F21283" w:rsidTr="00BE238C">
        <w:trPr>
          <w:trHeight w:val="255"/>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Średnica otworu </w:t>
            </w:r>
            <w:proofErr w:type="spellStart"/>
            <w:r w:rsidRPr="00F21283">
              <w:rPr>
                <w:sz w:val="24"/>
                <w:szCs w:val="24"/>
              </w:rPr>
              <w:t>gantry</w:t>
            </w:r>
            <w:proofErr w:type="spellEnd"/>
            <w:r w:rsidRPr="00F21283">
              <w:rPr>
                <w:sz w:val="24"/>
                <w:szCs w:val="24"/>
              </w:rPr>
              <w:t xml:space="preserve">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70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20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Sterowanie stołem i </w:t>
            </w:r>
            <w:proofErr w:type="spellStart"/>
            <w:r w:rsidRPr="00F21283">
              <w:rPr>
                <w:sz w:val="24"/>
                <w:szCs w:val="24"/>
              </w:rPr>
              <w:t>gantry</w:t>
            </w:r>
            <w:proofErr w:type="spellEnd"/>
            <w:r w:rsidRPr="00F21283">
              <w:rPr>
                <w:sz w:val="24"/>
                <w:szCs w:val="24"/>
              </w:rPr>
              <w:t xml:space="preserve"> za pomocą pedałów przy stole oraz paneli na obudowie </w:t>
            </w:r>
            <w:proofErr w:type="spellStart"/>
            <w:r w:rsidRPr="00F21283">
              <w:rPr>
                <w:sz w:val="24"/>
                <w:szCs w:val="24"/>
              </w:rPr>
              <w:t>gantry</w:t>
            </w:r>
            <w:proofErr w:type="spellEnd"/>
            <w:r w:rsidRPr="00F21283">
              <w:rPr>
                <w:sz w:val="24"/>
                <w:szCs w:val="24"/>
              </w:rPr>
              <w:t xml:space="preserve"> umieszczonych z przodu i tyłu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376"/>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Wyświetlanie filmów instruujących pacjenta o przebiegu badania na panelu informacyjnym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F21283">
            <w:pPr>
              <w:jc w:val="center"/>
            </w:pPr>
            <w:r w:rsidRPr="00F21283">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rPr>
          <w:trHeight w:val="368"/>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Programowane w protokole badania kolorowe wskaźniki z licznikami czasu informujące pacjenta w trakcie akwizycji o konieczności zatrzymania oddechu </w:t>
            </w:r>
            <w:r w:rsidRPr="00F21283">
              <w:rPr>
                <w:sz w:val="24"/>
                <w:szCs w:val="24"/>
              </w:rPr>
              <w:lastRenderedPageBreak/>
              <w:t xml:space="preserve">umieszczone z przodu i z tyłu </w:t>
            </w:r>
            <w:proofErr w:type="spellStart"/>
            <w:r w:rsidRPr="00F21283">
              <w:rPr>
                <w:sz w:val="24"/>
                <w:szCs w:val="24"/>
              </w:rPr>
              <w:t>gantry</w:t>
            </w:r>
            <w:proofErr w:type="spellEnd"/>
            <w:r w:rsidRPr="00F21283">
              <w:rPr>
                <w:sz w:val="24"/>
                <w:szCs w:val="24"/>
              </w:rPr>
              <w:t xml:space="preserve">. </w:t>
            </w:r>
          </w:p>
        </w:tc>
        <w:tc>
          <w:tcPr>
            <w:tcW w:w="1844" w:type="dxa"/>
            <w:vAlign w:val="center"/>
          </w:tcPr>
          <w:p w:rsidR="00BE238C" w:rsidRPr="00F21283" w:rsidRDefault="00BE238C" w:rsidP="00F21283">
            <w:pPr>
              <w:jc w:val="center"/>
            </w:pPr>
            <w:r w:rsidRPr="00F21283">
              <w:lastRenderedPageBreak/>
              <w:t>Tak</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jc w:val="center"/>
            </w:pPr>
            <w:r w:rsidRPr="00F21283">
              <w:t>Bez punktacji</w:t>
            </w:r>
          </w:p>
        </w:tc>
      </w:tr>
      <w:tr w:rsidR="00BE238C" w:rsidRPr="00F21283" w:rsidTr="00BE238C">
        <w:trPr>
          <w:trHeight w:val="557"/>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Kamera 3D umożliwiająca automatyczne pozycjonowania pacjenta oraz automatyczne wyznaczenie </w:t>
            </w:r>
            <w:proofErr w:type="spellStart"/>
            <w:r w:rsidRPr="00F21283">
              <w:rPr>
                <w:sz w:val="24"/>
                <w:szCs w:val="24"/>
              </w:rPr>
              <w:t>izocentrum</w:t>
            </w:r>
            <w:proofErr w:type="spellEnd"/>
            <w:r w:rsidRPr="00F21283">
              <w:rPr>
                <w:sz w:val="24"/>
                <w:szCs w:val="24"/>
              </w:rPr>
              <w:t xml:space="preserve"> pacjenta i ustawienie odpowiedniej wysokości pacjenta. Automatyczne wyszukanie anatomicznych punktów referencyjnych pacjenta, zgodnych z protokołem badania i na ich podstawie automatyczne ustawienie początku i  zakresu </w:t>
            </w:r>
            <w:proofErr w:type="spellStart"/>
            <w:r w:rsidRPr="00F21283">
              <w:rPr>
                <w:sz w:val="24"/>
                <w:szCs w:val="24"/>
              </w:rPr>
              <w:t>topogramu</w:t>
            </w:r>
            <w:proofErr w:type="spellEnd"/>
            <w:r w:rsidRPr="00F21283">
              <w:rPr>
                <w:sz w:val="24"/>
                <w:szCs w:val="24"/>
              </w:rPr>
              <w:t>.</w:t>
            </w:r>
          </w:p>
        </w:tc>
        <w:tc>
          <w:tcPr>
            <w:tcW w:w="1844" w:type="dxa"/>
            <w:vAlign w:val="center"/>
          </w:tcPr>
          <w:p w:rsidR="00BE238C" w:rsidRPr="00F21283" w:rsidRDefault="00BE238C" w:rsidP="00F21283">
            <w:pPr>
              <w:jc w:val="center"/>
            </w:pPr>
            <w:r w:rsidRPr="00F21283">
              <w:t>Tak</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jc w:val="center"/>
            </w:pPr>
            <w:r w:rsidRPr="00F21283">
              <w:t>Bez punktacji</w:t>
            </w:r>
          </w:p>
        </w:tc>
      </w:tr>
      <w:tr w:rsidR="00BE238C" w:rsidRPr="00F21283" w:rsidTr="00BE238C">
        <w:trPr>
          <w:trHeight w:val="557"/>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Automatyczne ustawienie wysokości pacjenta do wyznaczonego </w:t>
            </w:r>
            <w:proofErr w:type="spellStart"/>
            <w:r w:rsidRPr="00F21283">
              <w:rPr>
                <w:sz w:val="24"/>
                <w:szCs w:val="24"/>
              </w:rPr>
              <w:t>izocentrum</w:t>
            </w:r>
            <w:proofErr w:type="spellEnd"/>
            <w:r w:rsidRPr="00F21283">
              <w:rPr>
                <w:sz w:val="24"/>
                <w:szCs w:val="24"/>
              </w:rPr>
              <w:t xml:space="preserve"> i wjazd na pozycję rozpoczęcia skanowania zgodnie z wyznaczonym anatomicznym punktem referencyjnym po wciśnięciu jednego przycisku na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F21283">
            <w:pPr>
              <w:jc w:val="center"/>
            </w:pPr>
            <w:r w:rsidRPr="00F21283">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rPr>
          <w:trHeight w:val="661"/>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Automatyczne ostrzeganie personelu przed potencjalną kolizją pacjenta z </w:t>
            </w:r>
            <w:proofErr w:type="spellStart"/>
            <w:r w:rsidRPr="00F21283">
              <w:rPr>
                <w:sz w:val="24"/>
                <w:szCs w:val="24"/>
              </w:rPr>
              <w:t>gantry</w:t>
            </w:r>
            <w:proofErr w:type="spellEnd"/>
            <w:r w:rsidRPr="00F21283">
              <w:rPr>
                <w:sz w:val="24"/>
                <w:szCs w:val="24"/>
              </w:rPr>
              <w:t xml:space="preserve"> w przypadku nieprawidłowego ułożenia pacjenta przed wjazdem pacjenta do </w:t>
            </w:r>
            <w:proofErr w:type="spellStart"/>
            <w:r w:rsidRPr="00F21283">
              <w:rPr>
                <w:sz w:val="24"/>
                <w:szCs w:val="24"/>
              </w:rPr>
              <w:t>gantry</w:t>
            </w:r>
            <w:proofErr w:type="spellEnd"/>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100" w:after="0"/>
              <w:rPr>
                <w:sz w:val="24"/>
                <w:szCs w:val="24"/>
              </w:rPr>
            </w:pPr>
            <w:r w:rsidRPr="00F21283">
              <w:rPr>
                <w:sz w:val="24"/>
                <w:szCs w:val="24"/>
              </w:rPr>
              <w:t>Odległość ogniska lampy od detektora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podać</w:t>
            </w:r>
          </w:p>
        </w:tc>
        <w:tc>
          <w:tcPr>
            <w:tcW w:w="1843" w:type="dxa"/>
          </w:tcPr>
          <w:p w:rsidR="00BE238C" w:rsidRPr="00F21283" w:rsidRDefault="00BE238C" w:rsidP="00DF12D9">
            <w:pPr>
              <w:pStyle w:val="NormalnyWeb"/>
              <w:spacing w:before="0" w:after="0"/>
              <w:jc w:val="center"/>
              <w:rPr>
                <w:sz w:val="24"/>
                <w:szCs w:val="24"/>
              </w:rPr>
            </w:pPr>
          </w:p>
        </w:tc>
        <w:tc>
          <w:tcPr>
            <w:tcW w:w="2835" w:type="dxa"/>
          </w:tcPr>
          <w:p w:rsidR="00BE238C" w:rsidRPr="00F21283" w:rsidRDefault="00BE238C" w:rsidP="00DF12D9">
            <w:pPr>
              <w:pStyle w:val="NormalnyWeb"/>
              <w:spacing w:before="0" w:after="0"/>
              <w:jc w:val="center"/>
              <w:rPr>
                <w:sz w:val="24"/>
                <w:szCs w:val="24"/>
              </w:rPr>
            </w:pPr>
            <w:r w:rsidRPr="00F21283">
              <w:rPr>
                <w:sz w:val="24"/>
                <w:szCs w:val="24"/>
              </w:rPr>
              <w:t xml:space="preserve">≤ 95 cm - 10 </w:t>
            </w:r>
            <w:proofErr w:type="spellStart"/>
            <w:r w:rsidRPr="00F21283">
              <w:rPr>
                <w:sz w:val="24"/>
                <w:szCs w:val="24"/>
              </w:rPr>
              <w:t>pkt</w:t>
            </w:r>
            <w:proofErr w:type="spellEnd"/>
          </w:p>
          <w:p w:rsidR="00BE238C" w:rsidRPr="00F21283" w:rsidRDefault="00BE238C" w:rsidP="00DF12D9">
            <w:pPr>
              <w:pStyle w:val="NormalnyWeb"/>
              <w:spacing w:before="0" w:after="0"/>
              <w:jc w:val="center"/>
              <w:rPr>
                <w:sz w:val="24"/>
                <w:szCs w:val="24"/>
              </w:rPr>
            </w:pPr>
            <w:r w:rsidRPr="00F21283">
              <w:rPr>
                <w:sz w:val="24"/>
                <w:szCs w:val="24"/>
              </w:rPr>
              <w:t xml:space="preserve">&gt; 0 cm - 0 </w:t>
            </w:r>
            <w:proofErr w:type="spellStart"/>
            <w:r w:rsidRPr="00F21283">
              <w:rPr>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Fizyczne lub cyfrowe pochylanie </w:t>
            </w:r>
            <w:proofErr w:type="spellStart"/>
            <w:r w:rsidRPr="00F21283">
              <w:rPr>
                <w:sz w:val="24"/>
                <w:szCs w:val="24"/>
              </w:rPr>
              <w:t>gantry</w:t>
            </w:r>
            <w:proofErr w:type="spellEnd"/>
            <w:r w:rsidRPr="00F21283">
              <w:rPr>
                <w:sz w:val="24"/>
                <w:szCs w:val="24"/>
              </w:rPr>
              <w:t xml:space="preserve"> w zakresie ±30</w:t>
            </w:r>
            <w:r w:rsidRPr="00F21283">
              <w:rPr>
                <w:sz w:val="24"/>
                <w:szCs w:val="24"/>
                <w:vertAlign w:val="superscript"/>
              </w:rPr>
              <w:t>0</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Maksymalny zakres przesuwu stołu, bez elementów metalowych podczas skanowania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170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dopuszczalna masa skanowanego pacjenta w pełnym zakresie skanowania [kg]</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225 kg</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Wyposażenie stołu:</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materac z wyłogami zabezpieczony przed zalaniem</w:t>
            </w:r>
          </w:p>
          <w:p w:rsidR="00BE238C" w:rsidRPr="00F21283" w:rsidRDefault="00BE238C" w:rsidP="00F21283">
            <w:pPr>
              <w:pStyle w:val="NormalnyWeb"/>
              <w:spacing w:before="0" w:after="0"/>
              <w:rPr>
                <w:sz w:val="24"/>
                <w:szCs w:val="24"/>
              </w:rPr>
            </w:pPr>
            <w:r w:rsidRPr="00F21283">
              <w:rPr>
                <w:sz w:val="24"/>
                <w:szCs w:val="24"/>
              </w:rPr>
              <w:br w:type="page"/>
              <w:t>- podgłówek do badania głowy</w:t>
            </w:r>
          </w:p>
          <w:p w:rsidR="00BE238C" w:rsidRPr="00F21283" w:rsidRDefault="00BE238C" w:rsidP="00F21283">
            <w:pPr>
              <w:pStyle w:val="NormalnyWeb"/>
              <w:spacing w:before="0" w:after="0"/>
              <w:rPr>
                <w:sz w:val="24"/>
                <w:szCs w:val="24"/>
              </w:rPr>
            </w:pPr>
            <w:r w:rsidRPr="00F21283">
              <w:rPr>
                <w:sz w:val="24"/>
                <w:szCs w:val="24"/>
              </w:rPr>
              <w:br w:type="page"/>
              <w:t>- podgłówek do pozycji na wznak</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pasy stabilizujące</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podpórka pod ramię</w:t>
            </w:r>
          </w:p>
          <w:p w:rsidR="00BE238C" w:rsidRPr="00F21283" w:rsidRDefault="00BE238C" w:rsidP="00F21283">
            <w:pPr>
              <w:pStyle w:val="NormalnyWeb"/>
              <w:spacing w:before="0" w:after="0"/>
              <w:rPr>
                <w:sz w:val="24"/>
                <w:szCs w:val="24"/>
              </w:rPr>
            </w:pPr>
            <w:r w:rsidRPr="00F21283">
              <w:rPr>
                <w:sz w:val="24"/>
                <w:szCs w:val="24"/>
              </w:rPr>
              <w:t xml:space="preserve">- podpórka pod nogi </w:t>
            </w:r>
          </w:p>
        </w:tc>
        <w:tc>
          <w:tcPr>
            <w:tcW w:w="1844" w:type="dxa"/>
            <w:vAlign w:val="center"/>
          </w:tcPr>
          <w:p w:rsidR="00BE238C" w:rsidRPr="00F21283" w:rsidRDefault="00BE238C" w:rsidP="00F21283">
            <w:pPr>
              <w:pStyle w:val="NormalnyWeb"/>
              <w:spacing w:after="0"/>
              <w:jc w:val="center"/>
              <w:rPr>
                <w:sz w:val="24"/>
                <w:szCs w:val="24"/>
              </w:rPr>
            </w:pPr>
            <w:r w:rsidRPr="00F21283">
              <w:rPr>
                <w:sz w:val="24"/>
                <w:szCs w:val="24"/>
              </w:rPr>
              <w:t>Tak</w:t>
            </w:r>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c>
          <w:tcPr>
            <w:tcW w:w="571" w:type="dxa"/>
            <w:shd w:val="clear" w:color="auto" w:fill="FFFFFF" w:themeFill="background1"/>
          </w:tcPr>
          <w:p w:rsidR="00BE238C" w:rsidRPr="00BE238C" w:rsidRDefault="00BE238C" w:rsidP="006C677B">
            <w:pPr>
              <w:pStyle w:val="Akapitzlist"/>
              <w:numPr>
                <w:ilvl w:val="0"/>
                <w:numId w:val="93"/>
              </w:numPr>
              <w:spacing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DETEKTOR, LAMPA RTG, GENERATOR</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Rzeczywista ilość fizycznych </w:t>
            </w:r>
            <w:proofErr w:type="spellStart"/>
            <w:r w:rsidRPr="00F21283">
              <w:rPr>
                <w:sz w:val="24"/>
                <w:szCs w:val="24"/>
              </w:rPr>
              <w:t>submilimetrowych</w:t>
            </w:r>
            <w:proofErr w:type="spellEnd"/>
            <w:r w:rsidRPr="00F21283">
              <w:rPr>
                <w:sz w:val="24"/>
                <w:szCs w:val="24"/>
              </w:rPr>
              <w:t xml:space="preserve"> rzędów detektora w osi Z</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64 </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19"/>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Pokrycie anatomiczne detektora w osi Z odniesione do </w:t>
            </w:r>
            <w:proofErr w:type="spellStart"/>
            <w:r w:rsidRPr="00F21283">
              <w:rPr>
                <w:sz w:val="24"/>
                <w:szCs w:val="24"/>
              </w:rPr>
              <w:t>izocentrum</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38 mm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Grubość </w:t>
            </w:r>
            <w:proofErr w:type="spellStart"/>
            <w:r w:rsidRPr="00F21283">
              <w:rPr>
                <w:sz w:val="24"/>
                <w:szCs w:val="24"/>
              </w:rPr>
              <w:t>submilimetrowej</w:t>
            </w:r>
            <w:proofErr w:type="spellEnd"/>
            <w:r w:rsidRPr="00F21283">
              <w:rPr>
                <w:sz w:val="24"/>
                <w:szCs w:val="24"/>
              </w:rPr>
              <w:t xml:space="preserve"> warstwy akwizycyjnej [mm]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0,65 mm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Rzeczywista pojemność cieplna anody lampy RTG [MHU] lub jej ekwiwalent w przypadku lampy RTG o konstrukcji chłodzenia innej niż klasyczna jeśli jej szybkość chłodzenia jest nie mniejsza niż 5 MHU/min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7 MHU</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42"/>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szybkość chłodzenia anody lampy [</w:t>
            </w:r>
            <w:proofErr w:type="spellStart"/>
            <w:r w:rsidRPr="00F21283">
              <w:rPr>
                <w:sz w:val="24"/>
                <w:szCs w:val="24"/>
              </w:rPr>
              <w:t>kHU</w:t>
            </w:r>
            <w:proofErr w:type="spellEnd"/>
            <w:r w:rsidRPr="00F21283">
              <w:rPr>
                <w:sz w:val="24"/>
                <w:szCs w:val="24"/>
              </w:rPr>
              <w:t>/min]</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1000 </w:t>
            </w:r>
            <w:proofErr w:type="spellStart"/>
            <w:r w:rsidRPr="00F21283">
              <w:rPr>
                <w:sz w:val="24"/>
                <w:szCs w:val="24"/>
              </w:rPr>
              <w:t>kHU</w:t>
            </w:r>
            <w:proofErr w:type="spellEnd"/>
            <w:r w:rsidRPr="00F21283">
              <w:rPr>
                <w:sz w:val="24"/>
                <w:szCs w:val="24"/>
              </w:rPr>
              <w:t>/min</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20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rzeczywista moc generatora używana w protokole klinicznym [</w:t>
            </w:r>
            <w:proofErr w:type="spellStart"/>
            <w:r w:rsidRPr="00F21283">
              <w:rPr>
                <w:sz w:val="24"/>
                <w:szCs w:val="24"/>
              </w:rPr>
              <w:t>kW</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70 </w:t>
            </w:r>
            <w:proofErr w:type="spellStart"/>
            <w:r w:rsidRPr="00F21283">
              <w:rPr>
                <w:sz w:val="24"/>
                <w:szCs w:val="24"/>
              </w:rPr>
              <w:t>kW</w:t>
            </w:r>
            <w:proofErr w:type="spellEnd"/>
          </w:p>
        </w:tc>
        <w:tc>
          <w:tcPr>
            <w:tcW w:w="1843" w:type="dxa"/>
          </w:tcPr>
          <w:p w:rsidR="00BE238C" w:rsidRPr="00F21283" w:rsidRDefault="00BE238C" w:rsidP="00DF12D9">
            <w:pPr>
              <w:pStyle w:val="NormalnyWeb"/>
              <w:spacing w:before="0" w:after="0"/>
              <w:jc w:val="center"/>
              <w:rPr>
                <w:sz w:val="24"/>
                <w:szCs w:val="24"/>
              </w:rP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&gt; 100 </w:t>
            </w:r>
            <w:proofErr w:type="spellStart"/>
            <w:r w:rsidRPr="00F21283">
              <w:rPr>
                <w:sz w:val="24"/>
                <w:szCs w:val="24"/>
              </w:rPr>
              <w:t>kW</w:t>
            </w:r>
            <w:proofErr w:type="spellEnd"/>
            <w:r w:rsidRPr="00F21283">
              <w:rPr>
                <w:sz w:val="24"/>
                <w:szCs w:val="24"/>
              </w:rPr>
              <w:t xml:space="preserve"> – 10 </w:t>
            </w:r>
            <w:proofErr w:type="spellStart"/>
            <w:r w:rsidRPr="00F21283">
              <w:rPr>
                <w:sz w:val="24"/>
                <w:szCs w:val="24"/>
              </w:rPr>
              <w:t>pkt</w:t>
            </w:r>
            <w:proofErr w:type="spellEnd"/>
          </w:p>
          <w:p w:rsidR="00BE238C" w:rsidRPr="00F21283" w:rsidRDefault="00BE238C" w:rsidP="00DF12D9">
            <w:pPr>
              <w:pStyle w:val="NormalnyWeb"/>
              <w:spacing w:before="0" w:after="0"/>
              <w:jc w:val="center"/>
              <w:rPr>
                <w:sz w:val="24"/>
                <w:szCs w:val="24"/>
              </w:rPr>
            </w:pPr>
            <w:r w:rsidRPr="00F21283">
              <w:rPr>
                <w:sz w:val="24"/>
                <w:szCs w:val="24"/>
              </w:rPr>
              <w:t xml:space="preserve">&gt; 70 </w:t>
            </w:r>
            <w:proofErr w:type="spellStart"/>
            <w:r w:rsidRPr="00F21283">
              <w:rPr>
                <w:sz w:val="24"/>
                <w:szCs w:val="24"/>
              </w:rPr>
              <w:t>kW</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pStyle w:val="NormalnyWeb"/>
              <w:spacing w:before="0" w:after="0"/>
              <w:jc w:val="center"/>
              <w:rPr>
                <w:sz w:val="24"/>
                <w:szCs w:val="24"/>
              </w:rPr>
            </w:pPr>
            <w:r w:rsidRPr="00F21283">
              <w:rPr>
                <w:sz w:val="24"/>
                <w:szCs w:val="24"/>
              </w:rPr>
              <w:t xml:space="preserve">70 </w:t>
            </w:r>
            <w:proofErr w:type="spellStart"/>
            <w:r w:rsidRPr="00F21283">
              <w:rPr>
                <w:sz w:val="24"/>
                <w:szCs w:val="24"/>
              </w:rPr>
              <w:t>kW</w:t>
            </w:r>
            <w:proofErr w:type="spellEnd"/>
            <w:r w:rsidRPr="00F21283">
              <w:rPr>
                <w:sz w:val="24"/>
                <w:szCs w:val="24"/>
              </w:rPr>
              <w:t xml:space="preserve"> - 0 </w:t>
            </w:r>
            <w:proofErr w:type="spellStart"/>
            <w:r w:rsidRPr="00F21283">
              <w:rPr>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Minimalne napięcie anodowe [</w:t>
            </w:r>
            <w:proofErr w:type="spellStart"/>
            <w:r w:rsidRPr="00F21283">
              <w:rPr>
                <w:sz w:val="24"/>
                <w:szCs w:val="24"/>
              </w:rPr>
              <w:t>kV</w:t>
            </w:r>
            <w:proofErr w:type="spellEnd"/>
            <w:r w:rsidRPr="00F21283">
              <w:rPr>
                <w:sz w:val="24"/>
                <w:szCs w:val="24"/>
              </w:rPr>
              <w:t>] do zastosowania w protokołach klinicznych</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80 </w:t>
            </w:r>
            <w:proofErr w:type="spellStart"/>
            <w:r w:rsidRPr="00F21283">
              <w:rPr>
                <w:sz w:val="24"/>
                <w:szCs w:val="24"/>
              </w:rPr>
              <w:t>kV</w:t>
            </w:r>
            <w:proofErr w:type="spellEnd"/>
          </w:p>
        </w:tc>
        <w:tc>
          <w:tcPr>
            <w:tcW w:w="1843" w:type="dxa"/>
          </w:tcPr>
          <w:p w:rsidR="00BE238C" w:rsidRPr="00F21283" w:rsidRDefault="00BE238C" w:rsidP="00DF12D9">
            <w:pPr>
              <w:jc w:val="cente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&lt; 80 </w:t>
            </w:r>
            <w:proofErr w:type="spellStart"/>
            <w:r w:rsidRPr="00F21283">
              <w:rPr>
                <w:sz w:val="24"/>
                <w:szCs w:val="24"/>
              </w:rPr>
              <w:t>kV</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jc w:val="center"/>
            </w:pPr>
            <w:r w:rsidRPr="00F21283">
              <w:t xml:space="preserve">80 </w:t>
            </w:r>
            <w:proofErr w:type="spellStart"/>
            <w:r w:rsidRPr="00F21283">
              <w:t>kV</w:t>
            </w:r>
            <w:proofErr w:type="spellEnd"/>
            <w:r w:rsidRPr="00F21283">
              <w:t xml:space="preserve"> - 0 </w:t>
            </w:r>
            <w:proofErr w:type="spellStart"/>
            <w:r w:rsidRPr="00F21283">
              <w:t>pkt</w:t>
            </w:r>
            <w:proofErr w:type="spellEnd"/>
          </w:p>
        </w:tc>
      </w:tr>
      <w:tr w:rsidR="00BE238C" w:rsidRPr="00F21283" w:rsidTr="00BE238C">
        <w:trPr>
          <w:trHeight w:val="631"/>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Maksymalne napięcie anodowe [</w:t>
            </w:r>
            <w:proofErr w:type="spellStart"/>
            <w:r w:rsidRPr="00F21283">
              <w:rPr>
                <w:sz w:val="24"/>
                <w:szCs w:val="24"/>
              </w:rPr>
              <w:t>kV</w:t>
            </w:r>
            <w:proofErr w:type="spellEnd"/>
            <w:r w:rsidRPr="00F21283">
              <w:rPr>
                <w:sz w:val="24"/>
                <w:szCs w:val="24"/>
              </w:rPr>
              <w:t>] do zastosowania w protokołach klinicznych</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140 </w:t>
            </w:r>
            <w:proofErr w:type="spellStart"/>
            <w:r w:rsidRPr="00F21283">
              <w:rPr>
                <w:sz w:val="24"/>
                <w:szCs w:val="24"/>
              </w:rPr>
              <w:t>kV</w:t>
            </w:r>
            <w:proofErr w:type="spellEnd"/>
          </w:p>
        </w:tc>
        <w:tc>
          <w:tcPr>
            <w:tcW w:w="1843" w:type="dxa"/>
          </w:tcPr>
          <w:p w:rsidR="00BE238C" w:rsidRPr="00F21283" w:rsidRDefault="00BE238C" w:rsidP="00DF12D9">
            <w:pPr>
              <w:pStyle w:val="NormalnyWeb"/>
              <w:spacing w:before="0" w:after="0"/>
              <w:jc w:val="center"/>
              <w:rPr>
                <w:sz w:val="24"/>
                <w:szCs w:val="24"/>
              </w:rP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&gt; 140 </w:t>
            </w:r>
            <w:proofErr w:type="spellStart"/>
            <w:r w:rsidRPr="00F21283">
              <w:rPr>
                <w:sz w:val="24"/>
                <w:szCs w:val="24"/>
              </w:rPr>
              <w:t>kV</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jc w:val="center"/>
            </w:pPr>
            <w:r w:rsidRPr="00F21283">
              <w:t xml:space="preserve">140 </w:t>
            </w:r>
            <w:proofErr w:type="spellStart"/>
            <w:r w:rsidRPr="00F21283">
              <w:t>kV</w:t>
            </w:r>
            <w:proofErr w:type="spellEnd"/>
            <w:r w:rsidRPr="00F21283">
              <w:t xml:space="preserve"> - 0 </w:t>
            </w:r>
            <w:proofErr w:type="spellStart"/>
            <w:r w:rsidRPr="00F21283">
              <w:t>pkt</w:t>
            </w:r>
            <w:proofErr w:type="spellEnd"/>
          </w:p>
        </w:tc>
      </w:tr>
      <w:tr w:rsidR="00BE238C" w:rsidRPr="00F21283" w:rsidTr="00BE238C">
        <w:trPr>
          <w:trHeight w:val="219"/>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Maksymalny prąd anodowy </w:t>
            </w:r>
            <w:proofErr w:type="spellStart"/>
            <w:r w:rsidRPr="00F21283">
              <w:rPr>
                <w:sz w:val="24"/>
                <w:szCs w:val="24"/>
              </w:rPr>
              <w:t>[m</w:t>
            </w:r>
            <w:proofErr w:type="spellEnd"/>
            <w:r w:rsidRPr="00F21283">
              <w:rPr>
                <w:sz w:val="24"/>
                <w:szCs w:val="24"/>
              </w:rPr>
              <w:t>A] wykorzystywany w protokole badania dla napięcia min. 120 k</w:t>
            </w:r>
          </w:p>
        </w:tc>
        <w:tc>
          <w:tcPr>
            <w:tcW w:w="1844" w:type="dxa"/>
            <w:vAlign w:val="center"/>
          </w:tcPr>
          <w:p w:rsidR="00BE238C" w:rsidRPr="00F21283" w:rsidRDefault="00BE238C" w:rsidP="00F21283">
            <w:pPr>
              <w:pStyle w:val="NormalnyWeb"/>
              <w:spacing w:before="0" w:after="0"/>
              <w:jc w:val="center"/>
              <w:rPr>
                <w:sz w:val="24"/>
                <w:szCs w:val="24"/>
              </w:rPr>
            </w:pPr>
            <w:r w:rsidRPr="00F21283">
              <w:rPr>
                <w:sz w:val="24"/>
                <w:szCs w:val="24"/>
              </w:rPr>
              <w:t xml:space="preserve">≥ 550 </w:t>
            </w:r>
            <w:proofErr w:type="spellStart"/>
            <w:r w:rsidRPr="00F21283">
              <w:rPr>
                <w:sz w:val="24"/>
                <w:szCs w:val="24"/>
              </w:rPr>
              <w:t>mA</w:t>
            </w:r>
            <w:proofErr w:type="spellEnd"/>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PARAMETRY SKANOWANIA</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Ilość nienakładających się warstw w czasie jednego obrotu układu lampa-detektor</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64</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Maksymalne diagnostyczne pole skanowania i obrazowania FOV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50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83"/>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Maksymalne rekonstruowane pole skanowania równe średnicy </w:t>
            </w:r>
            <w:proofErr w:type="spellStart"/>
            <w:r w:rsidRPr="00F21283">
              <w:rPr>
                <w:sz w:val="24"/>
                <w:szCs w:val="24"/>
              </w:rPr>
              <w:t>gantry</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Tak/Nie</w:t>
            </w:r>
          </w:p>
        </w:tc>
        <w:tc>
          <w:tcPr>
            <w:tcW w:w="1843" w:type="dxa"/>
          </w:tcPr>
          <w:p w:rsidR="00BE238C" w:rsidRPr="00F21283" w:rsidRDefault="00BE238C" w:rsidP="00DF12D9">
            <w:pPr>
              <w:jc w:val="center"/>
            </w:pPr>
          </w:p>
        </w:tc>
        <w:tc>
          <w:tcPr>
            <w:tcW w:w="2835" w:type="dxa"/>
          </w:tcPr>
          <w:p w:rsidR="00BE238C" w:rsidRPr="00F21283" w:rsidRDefault="00BE238C" w:rsidP="00DF12D9">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DF12D9">
            <w:pPr>
              <w:jc w:val="center"/>
            </w:pPr>
            <w:r w:rsidRPr="00F21283">
              <w:t xml:space="preserve">Nie - 0 </w:t>
            </w:r>
            <w:proofErr w:type="spellStart"/>
            <w:r w:rsidRPr="00F21283">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Zakres (długość) pola badania bez elementów metalowych w </w:t>
            </w:r>
            <w:proofErr w:type="spellStart"/>
            <w:r w:rsidRPr="00F21283">
              <w:rPr>
                <w:sz w:val="24"/>
                <w:szCs w:val="24"/>
              </w:rPr>
              <w:t>skanie</w:t>
            </w:r>
            <w:proofErr w:type="spellEnd"/>
            <w:r w:rsidRPr="00F21283">
              <w:rPr>
                <w:sz w:val="24"/>
                <w:szCs w:val="24"/>
              </w:rPr>
              <w:t xml:space="preserve"> spiralnym (całe badanie bez konieczności zmiany pozycji pacjenta)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155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shd w:val="clear" w:color="auto" w:fill="auto"/>
          </w:tcPr>
          <w:p w:rsidR="00BE238C" w:rsidRPr="00F21283" w:rsidRDefault="00BE238C" w:rsidP="00DF12D9">
            <w:pPr>
              <w:pStyle w:val="NormalnyWeb"/>
              <w:spacing w:before="0" w:after="0"/>
              <w:rPr>
                <w:sz w:val="24"/>
                <w:szCs w:val="24"/>
              </w:rPr>
            </w:pPr>
            <w:r w:rsidRPr="00F21283">
              <w:rPr>
                <w:sz w:val="24"/>
                <w:szCs w:val="24"/>
              </w:rPr>
              <w:t xml:space="preserve">Maksymalna szybkość badania w trybie spiralnym mierzona szybkością przesuwu stołu podczas </w:t>
            </w:r>
            <w:proofErr w:type="spellStart"/>
            <w:r w:rsidRPr="00F21283">
              <w:rPr>
                <w:sz w:val="24"/>
                <w:szCs w:val="24"/>
              </w:rPr>
              <w:t>skanu</w:t>
            </w:r>
            <w:proofErr w:type="spellEnd"/>
            <w:r w:rsidRPr="00F21283">
              <w:rPr>
                <w:sz w:val="24"/>
                <w:szCs w:val="24"/>
              </w:rPr>
              <w:t xml:space="preserve"> spiralnego dla maksymalnego diagnostycznego pola obrazowania FOV min. 50 cm [mm/s]</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150 mm/s</w:t>
            </w:r>
          </w:p>
          <w:p w:rsidR="00BE238C" w:rsidRPr="00F21283" w:rsidRDefault="00BE238C" w:rsidP="00DF12D9">
            <w:pPr>
              <w:pStyle w:val="NormalnyWeb"/>
              <w:spacing w:before="0" w:after="0"/>
              <w:jc w:val="center"/>
              <w:rPr>
                <w:sz w:val="24"/>
                <w:szCs w:val="24"/>
              </w:rPr>
            </w:pPr>
            <w:r w:rsidRPr="00F21283">
              <w:rPr>
                <w:sz w:val="24"/>
                <w:szCs w:val="24"/>
              </w:rPr>
              <w:t xml:space="preserve">Podać parametry </w:t>
            </w:r>
            <w:proofErr w:type="spellStart"/>
            <w:r w:rsidRPr="00F21283">
              <w:rPr>
                <w:sz w:val="24"/>
                <w:szCs w:val="24"/>
              </w:rPr>
              <w:t>skanu</w:t>
            </w:r>
            <w:proofErr w:type="spellEnd"/>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Stosunek skoku spirali do szerokości wiązki tzw. </w:t>
            </w:r>
            <w:proofErr w:type="spellStart"/>
            <w:r w:rsidRPr="00F21283">
              <w:rPr>
                <w:sz w:val="24"/>
                <w:szCs w:val="24"/>
              </w:rPr>
              <w:t>pitch</w:t>
            </w:r>
            <w:proofErr w:type="spellEnd"/>
            <w:r w:rsidRPr="00F21283">
              <w:rPr>
                <w:sz w:val="24"/>
                <w:szCs w:val="24"/>
              </w:rPr>
              <w:t xml:space="preserve"> ≥ 1,0, zgodnie z aktualnymi  wytycznymi Rozporządzenia Ministra Zdrowia w sprawie warunków bezpiecznego stosowania promieniowania jonizującego dla wszystkich rodzajów ekspozycji medycznej z dnia 11.01.2023, dostępny w oferowanym tomografie dla wszystkich oferowanych wielkości diagnostycznego pola skanowania FOV.</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0B0E13">
            <w:pPr>
              <w:jc w:val="center"/>
            </w:pPr>
            <w:r w:rsidRPr="00F21283">
              <w:t>Bez punktacji</w:t>
            </w:r>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Maksymalna wartość współczynnika skoku spirali (</w:t>
            </w:r>
            <w:proofErr w:type="spellStart"/>
            <w:r w:rsidRPr="00F21283">
              <w:rPr>
                <w:sz w:val="24"/>
                <w:szCs w:val="24"/>
              </w:rPr>
              <w:t>pitch</w:t>
            </w:r>
            <w:proofErr w:type="spellEnd"/>
            <w:r w:rsidRPr="00F21283">
              <w:rPr>
                <w:sz w:val="24"/>
                <w:szCs w:val="24"/>
              </w:rPr>
              <w:t>) możliwego do ustawienia w protokole badania spiralnego.</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1,50</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jc w:val="center"/>
            </w:pPr>
            <w:r w:rsidRPr="00F21283">
              <w:t xml:space="preserve">&gt; 1,70 - 10 </w:t>
            </w:r>
            <w:proofErr w:type="spellStart"/>
            <w:r w:rsidRPr="00F21283">
              <w:t>pkt</w:t>
            </w:r>
            <w:proofErr w:type="spellEnd"/>
          </w:p>
          <w:p w:rsidR="002B6EC6" w:rsidRPr="00F21283" w:rsidRDefault="002B6EC6" w:rsidP="00DF12D9">
            <w:pPr>
              <w:jc w:val="center"/>
            </w:pPr>
            <w:r w:rsidRPr="00F21283">
              <w:t xml:space="preserve">&gt; 1,50 - 5 </w:t>
            </w:r>
            <w:proofErr w:type="spellStart"/>
            <w:r w:rsidRPr="00F21283">
              <w:t>pkt</w:t>
            </w:r>
            <w:proofErr w:type="spellEnd"/>
          </w:p>
          <w:p w:rsidR="002B6EC6" w:rsidRPr="00F21283" w:rsidRDefault="002B6EC6" w:rsidP="00DF12D9">
            <w:pPr>
              <w:jc w:val="center"/>
            </w:pPr>
            <w:r w:rsidRPr="00F21283">
              <w:lastRenderedPageBreak/>
              <w:t xml:space="preserve">1,50 - 0 </w:t>
            </w:r>
            <w:proofErr w:type="spellStart"/>
            <w:r w:rsidRPr="00F21283">
              <w:t>pkt</w:t>
            </w:r>
            <w:proofErr w:type="spellEnd"/>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Najkrótszy czas pełnego obrotu (360</w:t>
            </w:r>
            <w:r w:rsidRPr="00F21283">
              <w:rPr>
                <w:sz w:val="24"/>
                <w:szCs w:val="24"/>
                <w:vertAlign w:val="superscript"/>
              </w:rPr>
              <w:t>0</w:t>
            </w:r>
            <w:r w:rsidRPr="00F21283">
              <w:rPr>
                <w:sz w:val="24"/>
                <w:szCs w:val="24"/>
              </w:rPr>
              <w:t xml:space="preserve">) układu lampa-detektor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0,35 s</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wyświetlanie protokołów badania zgodnych ze skierowaniem przychodzącym z systemu RIS.  </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Tak/Nie</w:t>
            </w:r>
          </w:p>
        </w:tc>
        <w:tc>
          <w:tcPr>
            <w:tcW w:w="1843" w:type="dxa"/>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522"/>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proofErr w:type="spellStart"/>
            <w:r w:rsidRPr="00F21283">
              <w:rPr>
                <w:sz w:val="24"/>
                <w:szCs w:val="24"/>
              </w:rPr>
              <w:t>Niskodawkowy</w:t>
            </w:r>
            <w:proofErr w:type="spellEnd"/>
            <w:r w:rsidRPr="00F21283">
              <w:rPr>
                <w:sz w:val="24"/>
                <w:szCs w:val="24"/>
              </w:rPr>
              <w:t xml:space="preserve">, iteracyjny algorytm rekonstrukcji z wielokrotnym przetwarzaniem w obszarze danych surowych umożliwiający redukcje dawki co najmniej 80% w relacji do standardowej metody rekonstrukcji FBP przy tej samej jakości obrazowania.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 podać % redukcji dawki bez pogorszenia jakości obrazu w stosunku do FBP</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color w:val="000000"/>
                <w:sz w:val="24"/>
                <w:szCs w:val="24"/>
              </w:rPr>
              <w:t xml:space="preserve">Dedykowany algorytm redukujący artefakty pochodzące od elementów metalowych i umożliwiający </w:t>
            </w:r>
            <w:r w:rsidRPr="00F21283">
              <w:rPr>
                <w:sz w:val="24"/>
                <w:szCs w:val="24"/>
              </w:rPr>
              <w:t>obrazowanie</w:t>
            </w:r>
            <w:r w:rsidRPr="00F21283">
              <w:rPr>
                <w:color w:val="000000"/>
                <w:sz w:val="24"/>
                <w:szCs w:val="24"/>
              </w:rPr>
              <w:t xml:space="preserve"> otaczających je tkanek miękkich.</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Dynamiczny kolimator, ograniczający promieniowanie w osi Z na początku i końcu </w:t>
            </w:r>
            <w:proofErr w:type="spellStart"/>
            <w:r w:rsidRPr="00F21283">
              <w:rPr>
                <w:sz w:val="24"/>
                <w:szCs w:val="24"/>
              </w:rPr>
              <w:t>skanu</w:t>
            </w:r>
            <w:proofErr w:type="spellEnd"/>
            <w:r w:rsidRPr="00F21283">
              <w:rPr>
                <w:sz w:val="24"/>
                <w:szCs w:val="24"/>
              </w:rPr>
              <w:t xml:space="preserve"> spiralnego, pozwalający uniknąć naświetlenia obszaru ciała pacjenta, który nie jest poddany badaniu.</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Modulowanie promieniowania RTG w zależności od rzeczywistej pochłanialności badanej anatomii. Modulacja we wszystkich trzech osiach </w:t>
            </w:r>
            <w:proofErr w:type="spellStart"/>
            <w:r w:rsidRPr="00F21283">
              <w:rPr>
                <w:sz w:val="24"/>
                <w:szCs w:val="24"/>
              </w:rPr>
              <w:t>x,y,z</w:t>
            </w:r>
            <w:proofErr w:type="spellEnd"/>
            <w:r w:rsidRPr="00F21283">
              <w:rPr>
                <w:sz w:val="24"/>
                <w:szCs w:val="24"/>
              </w:rPr>
              <w:t>.</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Specjalny tryb akwizycji zmniejszający dawkę powierzchniową promieniowania nad szczególnie wrażliwymi organami (oczodoły, tarczyca, piersi).</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Zmniejszone pola skanowania 30 cm (± 10%) do badań głowy, szczupłych pacjentów oraz dzieci umożliwiające ograniczenie wiązki promieniowania w osi XY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Tak/Nie</w:t>
            </w:r>
          </w:p>
          <w:p w:rsidR="002B6EC6" w:rsidRPr="00F21283" w:rsidRDefault="002B6EC6" w:rsidP="00DF12D9">
            <w:pPr>
              <w:pStyle w:val="NormalnyWeb"/>
              <w:spacing w:before="0" w:after="0"/>
              <w:jc w:val="center"/>
              <w:rPr>
                <w:sz w:val="24"/>
                <w:szCs w:val="24"/>
              </w:rPr>
            </w:pPr>
            <w:r w:rsidRPr="00F21283">
              <w:rPr>
                <w:sz w:val="24"/>
                <w:szCs w:val="24"/>
              </w:rPr>
              <w:t>Podać rozmiar pola skanowania</w:t>
            </w:r>
          </w:p>
        </w:tc>
        <w:tc>
          <w:tcPr>
            <w:tcW w:w="1843" w:type="dxa"/>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Maksymalna  rozdzielczość </w:t>
            </w:r>
            <w:proofErr w:type="spellStart"/>
            <w:r w:rsidRPr="00F21283">
              <w:rPr>
                <w:sz w:val="24"/>
                <w:szCs w:val="24"/>
              </w:rPr>
              <w:t>wysokokontrastowa</w:t>
            </w:r>
            <w:proofErr w:type="spellEnd"/>
            <w:r w:rsidRPr="00F21283">
              <w:rPr>
                <w:sz w:val="24"/>
                <w:szCs w:val="24"/>
              </w:rPr>
              <w:t xml:space="preserve"> w osi XY przy jednoczesnej akwizycji min. 64 warstw, w akwizycji spiralnej, w matrycy 512x512, w punkcie 50% krzywej MTF [</w:t>
            </w:r>
            <w:proofErr w:type="spellStart"/>
            <w:r w:rsidRPr="00F21283">
              <w:rPr>
                <w:sz w:val="24"/>
                <w:szCs w:val="24"/>
              </w:rPr>
              <w:t>pl</w:t>
            </w:r>
            <w:proofErr w:type="spellEnd"/>
            <w:r w:rsidRPr="00F21283">
              <w:rPr>
                <w:sz w:val="24"/>
                <w:szCs w:val="24"/>
              </w:rPr>
              <w:t>/cm]</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 xml:space="preserve">≥ 10,0 </w:t>
            </w:r>
            <w:proofErr w:type="spellStart"/>
            <w:r w:rsidRPr="00F21283">
              <w:rPr>
                <w:sz w:val="24"/>
                <w:szCs w:val="24"/>
              </w:rPr>
              <w:t>pl</w:t>
            </w:r>
            <w:proofErr w:type="spellEnd"/>
            <w:r w:rsidRPr="00F21283">
              <w:rPr>
                <w:sz w:val="24"/>
                <w:szCs w:val="24"/>
              </w:rPr>
              <w:t>/cm</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&gt; 12,0 </w:t>
            </w:r>
            <w:proofErr w:type="spellStart"/>
            <w:r w:rsidRPr="00F21283">
              <w:rPr>
                <w:sz w:val="24"/>
                <w:szCs w:val="24"/>
              </w:rPr>
              <w:t>pl</w:t>
            </w:r>
            <w:proofErr w:type="spellEnd"/>
            <w:r w:rsidRPr="00F21283">
              <w:rPr>
                <w:sz w:val="24"/>
                <w:szCs w:val="24"/>
              </w:rPr>
              <w:t xml:space="preserve">/cm - 10 </w:t>
            </w:r>
            <w:proofErr w:type="spellStart"/>
            <w:r w:rsidRPr="00F21283">
              <w:rPr>
                <w:sz w:val="24"/>
                <w:szCs w:val="24"/>
              </w:rPr>
              <w:t>pkt</w:t>
            </w:r>
            <w:proofErr w:type="spellEnd"/>
            <w:r w:rsidRPr="00F21283">
              <w:rPr>
                <w:sz w:val="24"/>
                <w:szCs w:val="24"/>
              </w:rPr>
              <w:br/>
              <w:t xml:space="preserve">&gt; 10,0 </w:t>
            </w:r>
            <w:proofErr w:type="spellStart"/>
            <w:r w:rsidRPr="00F21283">
              <w:rPr>
                <w:sz w:val="24"/>
                <w:szCs w:val="24"/>
              </w:rPr>
              <w:t>pl</w:t>
            </w:r>
            <w:proofErr w:type="spellEnd"/>
            <w:r w:rsidRPr="00F21283">
              <w:rPr>
                <w:sz w:val="24"/>
                <w:szCs w:val="24"/>
              </w:rPr>
              <w:t xml:space="preserve">/cm - 5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10,0 </w:t>
            </w:r>
            <w:proofErr w:type="spellStart"/>
            <w:r w:rsidRPr="00F21283">
              <w:rPr>
                <w:sz w:val="24"/>
                <w:szCs w:val="24"/>
              </w:rPr>
              <w:t>pl</w:t>
            </w:r>
            <w:proofErr w:type="spellEnd"/>
            <w:r w:rsidRPr="00F21283">
              <w:rPr>
                <w:sz w:val="24"/>
                <w:szCs w:val="24"/>
              </w:rPr>
              <w:t xml:space="preserve">/cm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Rozdzielczość przestrzenna dla całego zakresu skanowania i akwizycji min. 64 nienakładających się warstw [mm]</w:t>
            </w:r>
          </w:p>
          <w:p w:rsidR="002B6EC6" w:rsidRPr="00F21283" w:rsidRDefault="002B6EC6" w:rsidP="00DF12D9">
            <w:pPr>
              <w:pStyle w:val="NormalnyWeb"/>
              <w:spacing w:before="0" w:after="0"/>
              <w:rPr>
                <w:sz w:val="24"/>
                <w:szCs w:val="24"/>
              </w:rPr>
            </w:pP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 0,35 mm</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 xml:space="preserve">&lt; 0,30 mm- 10 </w:t>
            </w:r>
            <w:proofErr w:type="spellStart"/>
            <w:r w:rsidRPr="00F21283">
              <w:t>pkt</w:t>
            </w:r>
            <w:proofErr w:type="spellEnd"/>
          </w:p>
          <w:p w:rsidR="002B6EC6" w:rsidRPr="00F21283" w:rsidRDefault="002B6EC6" w:rsidP="00DF12D9">
            <w:pPr>
              <w:jc w:val="center"/>
            </w:pPr>
            <w:r w:rsidRPr="00F21283">
              <w:t xml:space="preserve">&lt; 0,35 mm - 5 </w:t>
            </w:r>
            <w:proofErr w:type="spellStart"/>
            <w:r w:rsidRPr="00F21283">
              <w:t>pkt</w:t>
            </w:r>
            <w:proofErr w:type="spellEnd"/>
          </w:p>
          <w:p w:rsidR="002B6EC6" w:rsidRPr="00F21283" w:rsidRDefault="002B6EC6" w:rsidP="00DF12D9">
            <w:pPr>
              <w:jc w:val="center"/>
            </w:pPr>
            <w:r w:rsidRPr="00F21283">
              <w:t xml:space="preserve">0,35 mm - 0 </w:t>
            </w:r>
            <w:proofErr w:type="spellStart"/>
            <w:r w:rsidRPr="00F21283">
              <w:t>pkt</w:t>
            </w:r>
            <w:proofErr w:type="spellEnd"/>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2B6EC6" w:rsidRPr="00F21283" w:rsidRDefault="002B6EC6" w:rsidP="00BE238C">
            <w:pPr>
              <w:spacing w:line="360" w:lineRule="auto"/>
              <w:rPr>
                <w:b/>
              </w:rPr>
            </w:pPr>
            <w:r w:rsidRPr="00F21283">
              <w:rPr>
                <w:b/>
              </w:rPr>
              <w:t>KONSOLA OPERATORSKA</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Dwumonitorowe stanowisko operatorskie z kolorowymi monitorami o przekątnej kolorowych monitorów z aktywną matrycą ciekłokrystaliczną typu Flat nie mniejszą </w:t>
            </w:r>
            <w:r w:rsidRPr="00F21283">
              <w:rPr>
                <w:sz w:val="24"/>
                <w:szCs w:val="24"/>
              </w:rPr>
              <w:lastRenderedPageBreak/>
              <w:t xml:space="preserve">niż 19”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lastRenderedPageBreak/>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Pojemność dysku twardego dla obrazów [512 x 512] bez kompresji wyrażona ilością obrazów</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450 000 obrazów</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32"/>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Szybkość rekonstrukcji obrazów w rozdzielczości 512 x 512 [obrazów/s]</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40 obrazów/s</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color w:val="000000"/>
                <w:sz w:val="24"/>
                <w:szCs w:val="24"/>
              </w:rPr>
            </w:pPr>
            <w:r w:rsidRPr="00F21283">
              <w:rPr>
                <w:color w:val="000000"/>
                <w:sz w:val="24"/>
                <w:szCs w:val="24"/>
              </w:rPr>
              <w:t xml:space="preserve">Maksymalna matryca rekonstrukcji obrazów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1024 x 1024</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Kompletny zestaw protokołów do badań wszystkich obszarów anatomicznych z możliwością ich projektowania i zapamiętywania</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Ilość możliwych do zaprogramowania (prospektywnie) współbieżnych zadań rekonstrukcyjnych dla jednego protokółu skanowania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8</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&gt; 16 - 10 </w:t>
            </w:r>
            <w:proofErr w:type="spellStart"/>
            <w:r w:rsidRPr="00F21283">
              <w:rPr>
                <w:sz w:val="24"/>
                <w:szCs w:val="24"/>
              </w:rPr>
              <w:t>pkt</w:t>
            </w:r>
            <w:proofErr w:type="spellEnd"/>
            <w:r w:rsidRPr="00F21283">
              <w:rPr>
                <w:sz w:val="24"/>
                <w:szCs w:val="24"/>
              </w:rPr>
              <w:br/>
              <w:t xml:space="preserve">&gt; 8 - 5 </w:t>
            </w:r>
            <w:proofErr w:type="spellStart"/>
            <w:r w:rsidRPr="00F21283">
              <w:rPr>
                <w:sz w:val="24"/>
                <w:szCs w:val="24"/>
              </w:rPr>
              <w:t>pkt</w:t>
            </w:r>
            <w:proofErr w:type="spellEnd"/>
          </w:p>
          <w:p w:rsidR="002B6EC6" w:rsidRPr="00F21283" w:rsidRDefault="002B6EC6" w:rsidP="00DF12D9">
            <w:pPr>
              <w:jc w:val="center"/>
            </w:pPr>
            <w:r w:rsidRPr="00F21283">
              <w:t xml:space="preserve">8 - 0 </w:t>
            </w:r>
            <w:proofErr w:type="spellStart"/>
            <w:r w:rsidRPr="00F21283">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Tryb szybkiego podglądu badania (rekonstrukcja obrazów w czasie rzeczywistym z szybkością min. 55 obrazów/s) podczas skanowania pozwalając na przerwanie badania po przeskanowaniu wymaganego obszaru.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 / 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jc w:val="center"/>
              <w:rPr>
                <w:rFonts w:eastAsia="SimSun"/>
                <w:lang w:eastAsia="zh-CN"/>
              </w:rPr>
            </w:pPr>
            <w:r w:rsidRPr="00F21283">
              <w:rPr>
                <w:rFonts w:eastAsia="SimSun"/>
                <w:lang w:eastAsia="zh-CN"/>
              </w:rPr>
              <w:t xml:space="preserve">Tak - 10 </w:t>
            </w:r>
            <w:proofErr w:type="spellStart"/>
            <w:r w:rsidRPr="00F21283">
              <w:rPr>
                <w:rFonts w:eastAsia="SimSun"/>
                <w:lang w:eastAsia="zh-CN"/>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Interfejs sieciowy zgodnie z DICOM z następującymi klasami serwisowymi:</w:t>
            </w:r>
            <w:r w:rsidRPr="00F21283">
              <w:rPr>
                <w:sz w:val="24"/>
                <w:szCs w:val="24"/>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Send / Receive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Basic Print</w:t>
            </w:r>
          </w:p>
          <w:p w:rsidR="002B6EC6" w:rsidRPr="00F21283" w:rsidRDefault="002B6EC6" w:rsidP="00DF12D9">
            <w:pPr>
              <w:pStyle w:val="NormalnyWeb"/>
              <w:spacing w:before="0" w:after="0"/>
              <w:rPr>
                <w:sz w:val="24"/>
                <w:szCs w:val="24"/>
                <w:lang w:val="en-US"/>
              </w:rPr>
            </w:pPr>
            <w:r w:rsidRPr="00F21283">
              <w:rPr>
                <w:sz w:val="24"/>
                <w:szCs w:val="24"/>
                <w:lang w:val="en-US"/>
              </w:rPr>
              <w:br w:type="page"/>
              <w:t>- Retrieve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Storage</w:t>
            </w:r>
          </w:p>
          <w:p w:rsidR="002B6EC6" w:rsidRPr="00F21283" w:rsidRDefault="002B6EC6" w:rsidP="00DF12D9">
            <w:pPr>
              <w:pStyle w:val="NormalnyWeb"/>
              <w:spacing w:before="0" w:after="0"/>
              <w:rPr>
                <w:sz w:val="24"/>
                <w:szCs w:val="24"/>
                <w:lang w:val="en-US"/>
              </w:rPr>
            </w:pPr>
            <w:r w:rsidRPr="00F21283">
              <w:rPr>
                <w:sz w:val="24"/>
                <w:szCs w:val="24"/>
                <w:lang w:val="en-US"/>
              </w:rPr>
              <w:br w:type="page"/>
              <w:t xml:space="preserve">- </w:t>
            </w:r>
            <w:proofErr w:type="spellStart"/>
            <w:r w:rsidRPr="00F21283">
              <w:rPr>
                <w:sz w:val="24"/>
                <w:szCs w:val="24"/>
                <w:lang w:val="en-US"/>
              </w:rPr>
              <w:t>Worklist</w:t>
            </w:r>
            <w:proofErr w:type="spellEnd"/>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Structured Dose Report</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204"/>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Pomiary geometryczne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204"/>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MIP (</w:t>
            </w:r>
            <w:proofErr w:type="spellStart"/>
            <w:r w:rsidRPr="00F21283">
              <w:rPr>
                <w:sz w:val="24"/>
                <w:szCs w:val="24"/>
              </w:rPr>
              <w:t>Maximum</w:t>
            </w:r>
            <w:proofErr w:type="spellEnd"/>
            <w:r w:rsidRPr="00F21283">
              <w:rPr>
                <w:sz w:val="24"/>
                <w:szCs w:val="24"/>
              </w:rPr>
              <w:t xml:space="preserve"> </w:t>
            </w:r>
            <w:proofErr w:type="spellStart"/>
            <w:r w:rsidRPr="00F21283">
              <w:rPr>
                <w:sz w:val="24"/>
                <w:szCs w:val="24"/>
              </w:rPr>
              <w:t>Intensity</w:t>
            </w:r>
            <w:proofErr w:type="spellEnd"/>
            <w:r w:rsidRPr="00F21283">
              <w:rPr>
                <w:sz w:val="24"/>
                <w:szCs w:val="24"/>
              </w:rPr>
              <w:t xml:space="preserve"> </w:t>
            </w:r>
            <w:proofErr w:type="spellStart"/>
            <w:r w:rsidRPr="00F21283">
              <w:rPr>
                <w:sz w:val="24"/>
                <w:szCs w:val="24"/>
              </w:rPr>
              <w:t>Projection</w:t>
            </w:r>
            <w:proofErr w:type="spellEnd"/>
            <w:r w:rsidRPr="00F21283">
              <w:rPr>
                <w:sz w:val="24"/>
                <w:szCs w:val="24"/>
              </w:rPr>
              <w:t>)</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VRT (</w:t>
            </w:r>
            <w:proofErr w:type="spellStart"/>
            <w:r w:rsidRPr="00F21283">
              <w:rPr>
                <w:sz w:val="24"/>
                <w:szCs w:val="24"/>
              </w:rPr>
              <w:t>Volume</w:t>
            </w:r>
            <w:proofErr w:type="spellEnd"/>
            <w:r w:rsidRPr="00F21283">
              <w:rPr>
                <w:sz w:val="24"/>
                <w:szCs w:val="24"/>
              </w:rPr>
              <w:t xml:space="preserve"> Rendering </w:t>
            </w:r>
            <w:proofErr w:type="spellStart"/>
            <w:r w:rsidRPr="00F21283">
              <w:rPr>
                <w:sz w:val="24"/>
                <w:szCs w:val="24"/>
              </w:rPr>
              <w:t>Technique</w:t>
            </w:r>
            <w:proofErr w:type="spellEnd"/>
            <w:r w:rsidRPr="00F21283">
              <w:rPr>
                <w:sz w:val="24"/>
                <w:szCs w:val="24"/>
              </w:rPr>
              <w:t>)</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proofErr w:type="spellStart"/>
            <w:r w:rsidRPr="00F21283">
              <w:rPr>
                <w:sz w:val="24"/>
                <w:szCs w:val="24"/>
              </w:rPr>
              <w:t>Reformatowanie</w:t>
            </w:r>
            <w:proofErr w:type="spellEnd"/>
            <w:r w:rsidRPr="00F21283">
              <w:rPr>
                <w:sz w:val="24"/>
                <w:szCs w:val="24"/>
              </w:rPr>
              <w:t xml:space="preserve"> wielopłaszczyznowe (MPR), rekonstrukcje wzdłuż dowolnej prostej lub krzywej</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dróg powietrznych - bronchoskopii z przekrojami w trzech głównych płaszczyznach (wraz z interaktywną synchronizacją położenia kursora).</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naczyń - z przekrojami w trzech głównych płaszczyznach (wraz z interaktywną synchronizacją położenia kursora).</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synchronizacji i automatycznego startu badania spiralnego na podstawie analizy napływu środka cieniującego w zadanej warstwie.</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Sterowanie </w:t>
            </w:r>
            <w:proofErr w:type="spellStart"/>
            <w:r w:rsidRPr="00F21283">
              <w:rPr>
                <w:sz w:val="24"/>
                <w:szCs w:val="24"/>
              </w:rPr>
              <w:t>wstrzykiwaczem</w:t>
            </w:r>
            <w:proofErr w:type="spellEnd"/>
            <w:r w:rsidRPr="00F21283">
              <w:rPr>
                <w:sz w:val="24"/>
                <w:szCs w:val="24"/>
              </w:rPr>
              <w:t xml:space="preserve"> kontrastu bezpośrednio z konsoli tomografu komputerowego. Możliwość programowania i zapamiętywania parametrów </w:t>
            </w:r>
            <w:proofErr w:type="spellStart"/>
            <w:r w:rsidRPr="00F21283">
              <w:rPr>
                <w:sz w:val="24"/>
                <w:szCs w:val="24"/>
              </w:rPr>
              <w:t>wstrzykiwacza</w:t>
            </w:r>
            <w:proofErr w:type="spellEnd"/>
            <w:r w:rsidRPr="00F21283">
              <w:rPr>
                <w:sz w:val="24"/>
                <w:szCs w:val="24"/>
              </w:rPr>
              <w:t xml:space="preserve"> bezpośrednio w protokole badania na konsoli operatorskiej. Sprzężenie klasy min. IV </w:t>
            </w:r>
            <w:proofErr w:type="spellStart"/>
            <w:r w:rsidRPr="00F21283">
              <w:rPr>
                <w:sz w:val="24"/>
                <w:szCs w:val="24"/>
              </w:rPr>
              <w:t>wg</w:t>
            </w:r>
            <w:proofErr w:type="spellEnd"/>
            <w:r w:rsidRPr="00F21283">
              <w:rPr>
                <w:sz w:val="24"/>
                <w:szCs w:val="24"/>
              </w:rPr>
              <w:t xml:space="preserve">. </w:t>
            </w:r>
            <w:proofErr w:type="spellStart"/>
            <w:r w:rsidRPr="00F21283">
              <w:rPr>
                <w:sz w:val="24"/>
                <w:szCs w:val="24"/>
              </w:rPr>
              <w:t>CiA</w:t>
            </w:r>
            <w:proofErr w:type="spellEnd"/>
            <w:r w:rsidRPr="00F21283">
              <w:rPr>
                <w:sz w:val="24"/>
                <w:szCs w:val="24"/>
              </w:rPr>
              <w:t xml:space="preserve"> 425 z dostarczonym </w:t>
            </w:r>
            <w:proofErr w:type="spellStart"/>
            <w:r w:rsidRPr="00F21283">
              <w:rPr>
                <w:sz w:val="24"/>
                <w:szCs w:val="24"/>
              </w:rPr>
              <w:t>wstrzykiwaczem</w:t>
            </w:r>
            <w:proofErr w:type="spellEnd"/>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Automatyczne powiadamiane obsługi tomografu, przez wyświetlenie odpowiedniego komunikatu, o możliwości przekroczenia referencyjnej dawki promieniowania w danym badaniu.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SERWER APLIKACYJNY Z KONSOLĄ LEKARSKĄ</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Dostawa nowego serwera aplikacyjnego umożliwiającego jednoczesną pracę min. 3 jednoczasowych użytkowników. Serwer musi spełniać następujące wymagania:</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liczba procesorów: min. 2</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pamięć RAM: min. 96 GB </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wbudowana macierz w konfiguracji RAID </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pojemności macierzy: min. 3,5 TB</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redundantne zasilanie typu </w:t>
            </w:r>
            <w:proofErr w:type="spellStart"/>
            <w:r w:rsidRPr="00F21283">
              <w:rPr>
                <w:sz w:val="24"/>
                <w:szCs w:val="24"/>
              </w:rPr>
              <w:t>Hot-plug</w:t>
            </w:r>
            <w:proofErr w:type="spellEnd"/>
          </w:p>
          <w:p w:rsidR="002B6EC6" w:rsidRPr="00F21283" w:rsidRDefault="002B6EC6" w:rsidP="00032B00">
            <w:pPr>
              <w:pStyle w:val="NormalnyWeb"/>
              <w:numPr>
                <w:ilvl w:val="0"/>
                <w:numId w:val="85"/>
              </w:numPr>
              <w:suppressAutoHyphens w:val="0"/>
              <w:spacing w:before="0" w:after="0"/>
              <w:jc w:val="left"/>
              <w:rPr>
                <w:sz w:val="24"/>
                <w:szCs w:val="24"/>
              </w:rPr>
            </w:pPr>
            <w:r w:rsidRPr="00F21283">
              <w:rPr>
                <w:color w:val="000000"/>
                <w:sz w:val="24"/>
                <w:szCs w:val="24"/>
              </w:rPr>
              <w:t>serwer umożliwiający jednoczesne przetwarzanie min. 40 000 warstw</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system musi pracować w oparciu o model licencji pływających, umożliwiając zainstalowanie oprogramowania klienckiego na dowolnej liczbie stacji klienckich.</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oprogramowanie i ilość jednoczasowych licencji zgodnie z wymaganiami opisanymi w punktach: 62-93.</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b/>
                <w:bCs/>
                <w:color w:val="000000" w:themeColor="text1"/>
                <w:sz w:val="24"/>
                <w:szCs w:val="24"/>
              </w:rPr>
              <w:t>jedno</w:t>
            </w:r>
            <w:r w:rsidRPr="00F21283">
              <w:rPr>
                <w:color w:val="000000" w:themeColor="text1"/>
                <w:sz w:val="24"/>
                <w:szCs w:val="24"/>
              </w:rPr>
              <w:t xml:space="preserve"> stanowisko lekarskie – konsola zależna wyposażona w diagnostyczny monitor medyczny klasy </w:t>
            </w:r>
            <w:proofErr w:type="spellStart"/>
            <w:r w:rsidRPr="00F21283">
              <w:rPr>
                <w:color w:val="000000" w:themeColor="text1"/>
                <w:sz w:val="24"/>
                <w:szCs w:val="24"/>
              </w:rPr>
              <w:t>IIb</w:t>
            </w:r>
            <w:proofErr w:type="spellEnd"/>
            <w:r w:rsidRPr="00F21283">
              <w:rPr>
                <w:color w:val="000000" w:themeColor="text1"/>
                <w:sz w:val="24"/>
                <w:szCs w:val="24"/>
              </w:rPr>
              <w:t xml:space="preserve"> o przekątnej min. 30” i monitor opisowy o przekątnej min. 21"</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 xml:space="preserve">oprogramowanie Windows 10 Pro z pakietem Office </w:t>
            </w:r>
          </w:p>
        </w:tc>
        <w:tc>
          <w:tcPr>
            <w:tcW w:w="1844" w:type="dxa"/>
            <w:vAlign w:val="center"/>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p w:rsidR="002B6EC6" w:rsidRPr="00F21283" w:rsidRDefault="002B6EC6" w:rsidP="00DF12D9">
            <w:pPr>
              <w:jc w:val="center"/>
              <w:rPr>
                <w:color w:val="000000" w:themeColor="text1"/>
              </w:rPr>
            </w:pP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Interfejs sieciowy zgodnie z DICOM z następującymi klasami serwisowymi:</w:t>
            </w:r>
          </w:p>
          <w:p w:rsidR="002B6EC6" w:rsidRPr="00F21283" w:rsidRDefault="002B6EC6" w:rsidP="00DF12D9">
            <w:pPr>
              <w:pStyle w:val="NormalnyWeb"/>
              <w:spacing w:before="0" w:after="0"/>
              <w:rPr>
                <w:sz w:val="24"/>
                <w:szCs w:val="24"/>
                <w:lang w:val="en-US"/>
              </w:rPr>
            </w:pPr>
            <w:r w:rsidRPr="00F21283">
              <w:rPr>
                <w:sz w:val="24"/>
                <w:szCs w:val="24"/>
                <w:lang w:val="en-GB"/>
              </w:rPr>
              <w:br w:type="page"/>
            </w:r>
            <w:r w:rsidRPr="00F21283">
              <w:rPr>
                <w:sz w:val="24"/>
                <w:szCs w:val="24"/>
                <w:lang w:val="en-US"/>
              </w:rPr>
              <w:t>- Send / Receive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Basic Print</w:t>
            </w:r>
          </w:p>
          <w:p w:rsidR="002B6EC6" w:rsidRPr="00F21283" w:rsidRDefault="002B6EC6" w:rsidP="00DF12D9">
            <w:pPr>
              <w:pStyle w:val="NormalnyWeb"/>
              <w:spacing w:before="0" w:after="0"/>
              <w:rPr>
                <w:sz w:val="24"/>
                <w:szCs w:val="24"/>
                <w:lang w:val="en-US"/>
              </w:rPr>
            </w:pPr>
            <w:r w:rsidRPr="00F21283">
              <w:rPr>
                <w:sz w:val="24"/>
                <w:szCs w:val="24"/>
                <w:lang w:val="en-US"/>
              </w:rPr>
              <w:br w:type="page"/>
              <w:t>- Retrieve</w:t>
            </w:r>
            <w:r w:rsidRPr="00F21283">
              <w:rPr>
                <w:sz w:val="24"/>
                <w:szCs w:val="24"/>
                <w:lang w:val="en-US"/>
              </w:rPr>
              <w:br w:type="page"/>
            </w:r>
          </w:p>
          <w:p w:rsidR="002B6EC6" w:rsidRPr="00F21283" w:rsidRDefault="002B6EC6" w:rsidP="00DF12D9">
            <w:pPr>
              <w:pStyle w:val="NormalnyWeb"/>
              <w:spacing w:before="0" w:after="0"/>
              <w:rPr>
                <w:sz w:val="24"/>
                <w:szCs w:val="24"/>
              </w:rPr>
            </w:pPr>
            <w:r w:rsidRPr="00F21283">
              <w:rPr>
                <w:sz w:val="24"/>
                <w:szCs w:val="24"/>
              </w:rPr>
              <w:t xml:space="preserve">- </w:t>
            </w:r>
            <w:proofErr w:type="spellStart"/>
            <w:r w:rsidRPr="00F21283">
              <w:rPr>
                <w:sz w:val="24"/>
                <w:szCs w:val="24"/>
              </w:rPr>
              <w:t>Storage</w:t>
            </w:r>
            <w:proofErr w:type="spellEnd"/>
            <w:r w:rsidRPr="00F21283">
              <w:rPr>
                <w:sz w:val="24"/>
                <w:szCs w:val="24"/>
              </w:rPr>
              <w:t xml:space="preserve"> </w:t>
            </w:r>
            <w:proofErr w:type="spellStart"/>
            <w:r w:rsidRPr="00F21283">
              <w:rPr>
                <w:sz w:val="24"/>
                <w:szCs w:val="24"/>
              </w:rPr>
              <w:t>commitment</w:t>
            </w:r>
            <w:proofErr w:type="spellEnd"/>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OPROGRAMOWANIE OGÓLNE (MIN. PO 3 JEDNOCZASOWE LICENCJE)</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Jednoczesna prezentacja i odczyt, z synchronizacją przestrzenną danych obrazowych TK.</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Jednoczesne ładowanie min. dwóch zestawów danych tego samego pacjenta.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Obrazowanie 2D, 3D dla obrazów w standardzie DICOM.</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Rekonstrukcje MIP, VRT, 3D.</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Zaawansowany rendering obrazów 3D  (</w:t>
            </w:r>
            <w:proofErr w:type="spellStart"/>
            <w:r w:rsidRPr="00F21283">
              <w:rPr>
                <w:sz w:val="24"/>
                <w:szCs w:val="24"/>
              </w:rPr>
              <w:t>Cinematic</w:t>
            </w:r>
            <w:proofErr w:type="spellEnd"/>
            <w:r w:rsidRPr="00F21283">
              <w:rPr>
                <w:sz w:val="24"/>
                <w:szCs w:val="24"/>
              </w:rPr>
              <w:t xml:space="preserve"> lub równoważny) umożliwiający </w:t>
            </w:r>
            <w:proofErr w:type="spellStart"/>
            <w:r w:rsidRPr="00F21283">
              <w:rPr>
                <w:sz w:val="24"/>
                <w:szCs w:val="24"/>
              </w:rPr>
              <w:t>fotorealistyczną</w:t>
            </w:r>
            <w:proofErr w:type="spellEnd"/>
            <w:r w:rsidRPr="00F21283">
              <w:rPr>
                <w:sz w:val="24"/>
                <w:szCs w:val="24"/>
              </w:rPr>
              <w:t xml:space="preserve">  prezentację ludzkiej anatomii wykorzystując do tworzenia obrazu oświetlenie objętościowe (wielopunktowe)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Eksport modeli 3D w formatach min. STL, VRML, 3MF do zewnętrznego pliku, który można użyć do wydruków 3D.</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Predefiniowana paleta ustawień dla rekonstrukcji VRT uwzględniająca typy badań, obszary anatomiczne.</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Rekonstrukcje 3D typu MPR (Multi </w:t>
            </w:r>
            <w:proofErr w:type="spellStart"/>
            <w:r w:rsidRPr="00F21283">
              <w:rPr>
                <w:sz w:val="24"/>
                <w:szCs w:val="24"/>
              </w:rPr>
              <w:t>Planar</w:t>
            </w:r>
            <w:proofErr w:type="spellEnd"/>
            <w:r w:rsidRPr="00F21283">
              <w:rPr>
                <w:sz w:val="24"/>
                <w:szCs w:val="24"/>
              </w:rPr>
              <w:t xml:space="preserve"> </w:t>
            </w:r>
            <w:proofErr w:type="spellStart"/>
            <w:r w:rsidRPr="00F21283">
              <w:rPr>
                <w:sz w:val="24"/>
                <w:szCs w:val="24"/>
              </w:rPr>
              <w:t>Reconstruction</w:t>
            </w:r>
            <w:proofErr w:type="spellEnd"/>
            <w:r w:rsidRPr="00F21283">
              <w:rPr>
                <w:sz w:val="24"/>
                <w:szCs w:val="24"/>
              </w:rPr>
              <w:t>), w tym wzdłuż dowolnej prostej (równoległe lub promieniste) lub krzywej.</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Pomiary geometryczne (odległości, kąty).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Automatyczna synchronizacja wyświetlanych serii badania. Możliwość synchronicznego wyświetlania min. 4 serii badania. </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dróg powietrznych - bronchoskopii z przekrojami w trzech głównych płaszczyznach (wraz z interaktywną synchronizacją położenia kursora).</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naczyń - z przekrojami w trzech głównych płaszczyznach (wraz z interaktywną synchronizacją położenia kursora).</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usuwanie obrazu stołu z obrazów TK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OPROGRAMOWANIE SPECJALISTYCZNE (MIN. PO 2 JEDNOCZASOWE LICENCJE)</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numerowanie kręgów kręgosłupa oraz automatyczne generowanie widoków skośnych, prostopadłych do trzonów kręgów i przestrzeni międzytrzonowych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usuwanie struktur kostnych z pozostawieniem wyłącznie </w:t>
            </w:r>
            <w:proofErr w:type="spellStart"/>
            <w:r w:rsidRPr="00F21283">
              <w:rPr>
                <w:sz w:val="24"/>
                <w:szCs w:val="24"/>
              </w:rPr>
              <w:t>zakontrastowanego</w:t>
            </w:r>
            <w:proofErr w:type="spellEnd"/>
            <w:r w:rsidRPr="00F21283">
              <w:rPr>
                <w:sz w:val="24"/>
                <w:szCs w:val="24"/>
              </w:rPr>
              <w:t xml:space="preserve"> drzewa naczyniowego</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Oprogramowanie do automatycznego wyszukiwania zmian ogniskowych w płucach, zmian guzkowych w miąższu i </w:t>
            </w:r>
            <w:proofErr w:type="spellStart"/>
            <w:r w:rsidRPr="00F21283">
              <w:rPr>
                <w:sz w:val="24"/>
                <w:szCs w:val="24"/>
              </w:rPr>
              <w:t>przyopłucnowych</w:t>
            </w:r>
            <w:proofErr w:type="spellEnd"/>
            <w:r w:rsidRPr="00F21283">
              <w:rPr>
                <w:sz w:val="24"/>
                <w:szCs w:val="24"/>
              </w:rPr>
              <w:t>, z możliwością zapamiętywania położenia zmian, objętościową analizą guzków płucnych, automatyczną oceną dynamiki wielkości zmian, a także czasu po którym objętość zmian wzrośnie dwukrotnie (</w:t>
            </w:r>
            <w:proofErr w:type="spellStart"/>
            <w:r w:rsidRPr="00F21283">
              <w:rPr>
                <w:sz w:val="24"/>
                <w:szCs w:val="24"/>
              </w:rPr>
              <w:t>doubling</w:t>
            </w:r>
            <w:proofErr w:type="spellEnd"/>
            <w:r w:rsidRPr="00F21283">
              <w:rPr>
                <w:sz w:val="24"/>
                <w:szCs w:val="24"/>
              </w:rPr>
              <w:t xml:space="preserve"> </w:t>
            </w:r>
            <w:proofErr w:type="spellStart"/>
            <w:r w:rsidRPr="00F21283">
              <w:rPr>
                <w:sz w:val="24"/>
                <w:szCs w:val="24"/>
              </w:rPr>
              <w:t>days</w:t>
            </w:r>
            <w:proofErr w:type="spellEnd"/>
            <w:r w:rsidRPr="00F21283">
              <w:rPr>
                <w:sz w:val="24"/>
                <w:szCs w:val="24"/>
              </w:rPr>
              <w:t xml:space="preserve">) Oprogramowanie musi automatycznie rozróżniać charakter guza (lity, </w:t>
            </w:r>
            <w:proofErr w:type="spellStart"/>
            <w:r w:rsidRPr="00F21283">
              <w:rPr>
                <w:sz w:val="24"/>
                <w:szCs w:val="24"/>
              </w:rPr>
              <w:t>nielity</w:t>
            </w:r>
            <w:proofErr w:type="spellEnd"/>
            <w:r w:rsidRPr="00F21283">
              <w:rPr>
                <w:sz w:val="24"/>
                <w:szCs w:val="24"/>
              </w:rPr>
              <w:t xml:space="preserve">, częściowo lity) oraz automatycznie segmentować guzy lite, </w:t>
            </w:r>
            <w:proofErr w:type="spellStart"/>
            <w:r w:rsidRPr="00F21283">
              <w:rPr>
                <w:sz w:val="24"/>
                <w:szCs w:val="24"/>
              </w:rPr>
              <w:t>nielite</w:t>
            </w:r>
            <w:proofErr w:type="spellEnd"/>
            <w:r w:rsidRPr="00F21283">
              <w:rPr>
                <w:sz w:val="24"/>
                <w:szCs w:val="24"/>
              </w:rPr>
              <w:t xml:space="preserve"> i częściowo lite oraz automatycznie obliczać objętość litą i </w:t>
            </w:r>
            <w:proofErr w:type="spellStart"/>
            <w:r w:rsidRPr="00F21283">
              <w:rPr>
                <w:sz w:val="24"/>
                <w:szCs w:val="24"/>
              </w:rPr>
              <w:t>nielitą</w:t>
            </w:r>
            <w:proofErr w:type="spellEnd"/>
            <w:r w:rsidRPr="00F21283">
              <w:rPr>
                <w:sz w:val="24"/>
                <w:szCs w:val="24"/>
              </w:rPr>
              <w:t xml:space="preserve"> guzka</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diagnostyki chorób płuc (m.in. COPD) umożliwiające obliczanie rozedmy  i analizę dróg oddechowych.</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Segmentacja wszystkich pięciu płatów płuc i automatyczne obliczanie rozedmy w poszczególnych płatach płuc.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zawansowanej analizy miąższu płuc wspomagające diagnostykę COVID'19 umożliwiające automatyczną segmentację i zaznaczenie kolorem obszarów min. 3 podstawowych zmętnień: mlecznej szyby (GGO), zagęszczeń siateczkowych (CPP) oraz zagęszczeń skonsolidowanych (PNC) z obliczaniem objętości i procentu poszczególnych obszarów zmętnień w stosunku do całych płuc, lewego i prawego płuca oraz poszczególnych płatów płuc. Kolorowa prezentacja poszczególnych obszarów na tle płuc.</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umożliwiające za pomocą jednego kliknięcia dokonanie pomiarów grubości ścian poszczególnych dróg oddechowych oraz średnicy ich światła wraz z prezentacją zewnętrznych i wewnętrznych konturów tych ścian.</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WYPOSAŻENIE</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Automatyczny </w:t>
            </w:r>
            <w:proofErr w:type="spellStart"/>
            <w:r w:rsidRPr="00F21283">
              <w:rPr>
                <w:sz w:val="24"/>
                <w:szCs w:val="24"/>
              </w:rPr>
              <w:t>bezwkładowy</w:t>
            </w:r>
            <w:proofErr w:type="spellEnd"/>
            <w:r w:rsidRPr="00F21283">
              <w:rPr>
                <w:sz w:val="24"/>
                <w:szCs w:val="24"/>
              </w:rPr>
              <w:t xml:space="preserve"> </w:t>
            </w:r>
            <w:proofErr w:type="spellStart"/>
            <w:r w:rsidRPr="00F21283">
              <w:rPr>
                <w:sz w:val="24"/>
                <w:szCs w:val="24"/>
              </w:rPr>
              <w:t>wstrzykiwacz</w:t>
            </w:r>
            <w:proofErr w:type="spellEnd"/>
            <w:r w:rsidRPr="00F21283">
              <w:rPr>
                <w:sz w:val="24"/>
                <w:szCs w:val="24"/>
              </w:rPr>
              <w:t xml:space="preserve"> środka cieniującego i soli fizjologicznej współpracujący z materiałami zużywalnymi o certyfikowanej sterylności przez min. </w:t>
            </w:r>
            <w:r w:rsidRPr="00F21283">
              <w:rPr>
                <w:sz w:val="24"/>
                <w:szCs w:val="24"/>
              </w:rPr>
              <w:lastRenderedPageBreak/>
              <w:t>24 godziny w wykorzystaniem wyłącznie materiałów eksploatacyjnych nie zawierających związków DEHP (</w:t>
            </w:r>
            <w:proofErr w:type="spellStart"/>
            <w:r w:rsidRPr="00F21283">
              <w:rPr>
                <w:sz w:val="24"/>
                <w:szCs w:val="24"/>
              </w:rPr>
              <w:t>ftalanydietylohekylu</w:t>
            </w:r>
            <w:proofErr w:type="spellEnd"/>
            <w:r w:rsidRPr="00F21283">
              <w:rPr>
                <w:sz w:val="24"/>
                <w:szCs w:val="24"/>
              </w:rPr>
              <w:t xml:space="preserve">). Pobieranie środka cieniującego i roztworu </w:t>
            </w:r>
            <w:proofErr w:type="spellStart"/>
            <w:r w:rsidRPr="00F21283">
              <w:rPr>
                <w:sz w:val="24"/>
                <w:szCs w:val="24"/>
              </w:rPr>
              <w:t>NaCl</w:t>
            </w:r>
            <w:proofErr w:type="spellEnd"/>
            <w:r w:rsidRPr="00F21283">
              <w:rPr>
                <w:sz w:val="24"/>
                <w:szCs w:val="24"/>
              </w:rPr>
              <w:t xml:space="preserve"> bezpośrednio z oryginalnych opakowań różnych producentów środków cieniujących bez konieczności przelewania ich do specjalistycznych wkładów. </w:t>
            </w:r>
            <w:r w:rsidRPr="00F21283">
              <w:rPr>
                <w:b/>
                <w:bCs/>
                <w:sz w:val="24"/>
                <w:szCs w:val="24"/>
              </w:rPr>
              <w:t xml:space="preserve">Sprzężenie z tomografem w klasie min. 4 wg </w:t>
            </w:r>
            <w:proofErr w:type="spellStart"/>
            <w:r w:rsidRPr="00F21283">
              <w:rPr>
                <w:b/>
                <w:bCs/>
                <w:sz w:val="24"/>
                <w:szCs w:val="24"/>
              </w:rPr>
              <w:t>CiA</w:t>
            </w:r>
            <w:proofErr w:type="spellEnd"/>
            <w:r w:rsidRPr="00F21283">
              <w:rPr>
                <w:b/>
                <w:bCs/>
                <w:sz w:val="24"/>
                <w:szCs w:val="24"/>
              </w:rPr>
              <w:t xml:space="preserve"> 425.</w:t>
            </w:r>
            <w:r w:rsidRPr="00F21283">
              <w:rPr>
                <w:sz w:val="24"/>
                <w:szCs w:val="24"/>
              </w:rPr>
              <w:t xml:space="preserve">  </w:t>
            </w:r>
          </w:p>
        </w:tc>
        <w:tc>
          <w:tcPr>
            <w:tcW w:w="1844" w:type="dxa"/>
            <w:vAlign w:val="center"/>
          </w:tcPr>
          <w:p w:rsidR="002B6EC6" w:rsidRPr="00F21283" w:rsidRDefault="002B6EC6" w:rsidP="00DF12D9">
            <w:pPr>
              <w:jc w:val="center"/>
            </w:pPr>
            <w:r w:rsidRPr="00F21283">
              <w:lastRenderedPageBreak/>
              <w:t xml:space="preserve">Tak </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Zdalna diagnostyka serwisowa tomografu komputerowego i serwera aplikacyjnego z możliwością oceny technicznej poszczególnych modułów.</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Zestaw fantomów do kalibracji i kontroli jakości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UPS do tomografu zabezpieczający bezpieczne chłodzenie lampy </w:t>
            </w:r>
            <w:proofErr w:type="spellStart"/>
            <w:r w:rsidRPr="00F21283">
              <w:rPr>
                <w:sz w:val="24"/>
                <w:szCs w:val="24"/>
              </w:rPr>
              <w:t>rtg</w:t>
            </w:r>
            <w:proofErr w:type="spellEnd"/>
            <w:r w:rsidRPr="00F21283">
              <w:rPr>
                <w:sz w:val="24"/>
                <w:szCs w:val="24"/>
              </w:rPr>
              <w:t>, podtrzymanie zasilanie detektora oraz podtrzymanie zasilania konsoli tomografu umożliwiając bezpieczne jej wyłączenie w przypadku zaników zasilania</w:t>
            </w:r>
          </w:p>
        </w:tc>
        <w:tc>
          <w:tcPr>
            <w:tcW w:w="1844" w:type="dxa"/>
            <w:vAlign w:val="center"/>
          </w:tcPr>
          <w:p w:rsidR="002B6EC6" w:rsidRPr="00F21283" w:rsidRDefault="002B6EC6" w:rsidP="00DF12D9">
            <w:pPr>
              <w:jc w:val="center"/>
            </w:pPr>
            <w:r w:rsidRPr="00F21283">
              <w:t>Tak/Nie</w:t>
            </w:r>
          </w:p>
        </w:tc>
        <w:tc>
          <w:tcPr>
            <w:tcW w:w="1843" w:type="dxa"/>
          </w:tcPr>
          <w:p w:rsidR="002B6EC6" w:rsidRPr="00F21283" w:rsidRDefault="002B6EC6" w:rsidP="00DF12D9">
            <w:pPr>
              <w:jc w:val="cente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jc w:val="center"/>
            </w:pPr>
            <w:r w:rsidRPr="00F21283">
              <w:t xml:space="preserve">Nie - 0 </w:t>
            </w:r>
            <w:proofErr w:type="spellStart"/>
            <w:r w:rsidRPr="00F21283">
              <w:t>pkt</w:t>
            </w:r>
            <w:proofErr w:type="spellEnd"/>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UPS do serwera aplikacyjnego i stacji lekarskiej w celu bezpiecznego ich wyłączenia w przypadku zaników zasilania</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Integracja oferowanego tomografu, serwera, stacji i innego wymaganego sprzętu z systemem RIS/PACS Zamawiającego – zakup licencji i usług po stronie Wykonawcy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2B6EC6" w:rsidRPr="00F21283" w:rsidRDefault="002B6EC6" w:rsidP="00BE238C">
            <w:pPr>
              <w:spacing w:line="360" w:lineRule="auto"/>
              <w:rPr>
                <w:b/>
              </w:rPr>
            </w:pPr>
            <w:r w:rsidRPr="00F21283">
              <w:rPr>
                <w:b/>
              </w:rPr>
              <w:t>GWARANCJA, SZKOLENIA I INNE WYMAGANIA</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032B00">
            <w:pPr>
              <w:pStyle w:val="NormalnyWeb"/>
              <w:spacing w:before="0" w:after="0"/>
              <w:rPr>
                <w:sz w:val="24"/>
                <w:szCs w:val="24"/>
              </w:rPr>
            </w:pPr>
            <w:r w:rsidRPr="00F21283">
              <w:rPr>
                <w:sz w:val="24"/>
                <w:szCs w:val="24"/>
              </w:rPr>
              <w:t>Szkolenie personelu w zakresie skutecznego i bezpiecznego użytkowania</w:t>
            </w:r>
          </w:p>
          <w:p w:rsidR="002B6EC6" w:rsidRPr="00F21283" w:rsidRDefault="002B6EC6" w:rsidP="00032B00">
            <w:pPr>
              <w:pStyle w:val="NormalnyWeb"/>
              <w:spacing w:before="0" w:after="0"/>
              <w:rPr>
                <w:sz w:val="24"/>
                <w:szCs w:val="24"/>
              </w:rPr>
            </w:pPr>
            <w:r w:rsidRPr="00F21283">
              <w:rPr>
                <w:sz w:val="24"/>
                <w:szCs w:val="24"/>
              </w:rPr>
              <w:t>Szkolenia personelu lekarskiego i technicznego::</w:t>
            </w:r>
          </w:p>
          <w:p w:rsidR="002B6EC6" w:rsidRPr="00F21283" w:rsidRDefault="006E3E31" w:rsidP="00032B00">
            <w:pPr>
              <w:pStyle w:val="western"/>
              <w:spacing w:before="0" w:beforeAutospacing="0" w:after="0"/>
              <w:jc w:val="both"/>
            </w:pPr>
            <w:r>
              <w:t xml:space="preserve">I – </w:t>
            </w:r>
            <w:r w:rsidR="002B6EC6" w:rsidRPr="00F21283">
              <w:t>szkoleni</w:t>
            </w:r>
            <w:r>
              <w:t>e w nieprzekraczalnym terminie do 7</w:t>
            </w:r>
            <w:r w:rsidR="002B6EC6" w:rsidRPr="00F21283">
              <w:t xml:space="preserve"> dni od zakończenia instalacji, dla lekarzy i techników, w wymiarze 4 dni x 7 godzin - w miejscu instalacji aparatu</w:t>
            </w:r>
          </w:p>
          <w:p w:rsidR="002B6EC6" w:rsidRPr="00F21283" w:rsidRDefault="006E3E31" w:rsidP="00032B00">
            <w:pPr>
              <w:pStyle w:val="NormalnyWeb"/>
              <w:spacing w:before="0" w:after="0"/>
              <w:rPr>
                <w:sz w:val="24"/>
                <w:szCs w:val="24"/>
              </w:rPr>
            </w:pPr>
            <w:r>
              <w:rPr>
                <w:sz w:val="24"/>
                <w:szCs w:val="24"/>
              </w:rPr>
              <w:t xml:space="preserve">II - </w:t>
            </w:r>
            <w:r w:rsidR="002B6EC6" w:rsidRPr="00F21283">
              <w:rPr>
                <w:sz w:val="24"/>
                <w:szCs w:val="24"/>
              </w:rPr>
              <w:t>szkolenie dla radiologii w terminie uzgodnionym z Zamawiającym, dla lekarzy i techników, w wymiarze 4 dni x 7 godzin - w miejscu instalacji aparatu.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Pełna gwarancja na wszystkie oferowane urządzenia wchodzące w skład oferowanego zestawu TK (bez ograniczeń liczby </w:t>
            </w:r>
            <w:proofErr w:type="spellStart"/>
            <w:r w:rsidRPr="00F21283">
              <w:rPr>
                <w:sz w:val="24"/>
                <w:szCs w:val="24"/>
              </w:rPr>
              <w:t>skanów</w:t>
            </w:r>
            <w:proofErr w:type="spellEnd"/>
            <w:r w:rsidRPr="00F21283">
              <w:rPr>
                <w:sz w:val="24"/>
                <w:szCs w:val="24"/>
              </w:rPr>
              <w:t xml:space="preserve"> obejmująca detektory, lampę oraz inne urządzenia i oprogramowanie będące przedmiotem zamówienia) </w:t>
            </w:r>
          </w:p>
        </w:tc>
        <w:tc>
          <w:tcPr>
            <w:tcW w:w="1844" w:type="dxa"/>
            <w:vAlign w:val="center"/>
          </w:tcPr>
          <w:p w:rsidR="002B6EC6" w:rsidRPr="00F21283" w:rsidRDefault="002B6EC6" w:rsidP="00DF12D9">
            <w:pPr>
              <w:jc w:val="center"/>
              <w:rPr>
                <w:b/>
                <w:bCs/>
              </w:rPr>
            </w:pPr>
            <w:r w:rsidRPr="00F21283">
              <w:rPr>
                <w:b/>
                <w:bCs/>
              </w:rPr>
              <w:t xml:space="preserve">Min. 24 miesiące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01"/>
        </w:trPr>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0B0E13">
            <w:pPr>
              <w:pStyle w:val="NormalnyWeb"/>
              <w:spacing w:before="0" w:after="0"/>
              <w:rPr>
                <w:sz w:val="24"/>
                <w:szCs w:val="24"/>
              </w:rPr>
            </w:pPr>
            <w:r w:rsidRPr="00F21283">
              <w:rPr>
                <w:sz w:val="24"/>
                <w:szCs w:val="24"/>
              </w:rPr>
              <w:t xml:space="preserve">Instalacja przedmiotu oferty w pomieszczeniach wskazanych przez Zamawiającego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0165C0">
            <w:r w:rsidRPr="00F21283">
              <w:t xml:space="preserve">Czas reakcji na zgłoszenie usterki </w:t>
            </w:r>
            <w:r w:rsidR="000165C0" w:rsidRPr="000165C0">
              <w:t>do 48</w:t>
            </w:r>
            <w:r w:rsidRPr="000165C0">
              <w:t xml:space="preserve"> godzin</w:t>
            </w:r>
            <w:r w:rsidRPr="00F21283">
              <w:t xml:space="preserve"> w dni robocze rozumiane jako dni od pn-pt z wyłączeniem dni ustawowo wolnych od pracy</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bottom"/>
          </w:tcPr>
          <w:p w:rsidR="002B6EC6" w:rsidRPr="00F21283" w:rsidRDefault="002B6EC6" w:rsidP="00DF12D9">
            <w:pPr>
              <w:pStyle w:val="NormalnyWeb"/>
              <w:spacing w:before="0" w:after="0"/>
              <w:rPr>
                <w:sz w:val="24"/>
                <w:szCs w:val="24"/>
              </w:rPr>
            </w:pPr>
            <w:r w:rsidRPr="00F21283">
              <w:rPr>
                <w:sz w:val="24"/>
                <w:szCs w:val="24"/>
              </w:rPr>
              <w:t xml:space="preserve">Czas skutecznej naprawy bez użycia części zamiennych licząc od momenty zgłoszenia awarii - max 5 dni robocze rozumiane jako dni od pn-pt z wyłączeniem dni ustawowo </w:t>
            </w:r>
            <w:r w:rsidRPr="00F21283">
              <w:rPr>
                <w:sz w:val="24"/>
                <w:szCs w:val="24"/>
              </w:rPr>
              <w:lastRenderedPageBreak/>
              <w:t>wolnych od pracy</w:t>
            </w:r>
          </w:p>
        </w:tc>
        <w:tc>
          <w:tcPr>
            <w:tcW w:w="1844" w:type="dxa"/>
            <w:vAlign w:val="center"/>
          </w:tcPr>
          <w:p w:rsidR="002B6EC6" w:rsidRPr="00F21283" w:rsidRDefault="002B6EC6" w:rsidP="00DF12D9">
            <w:pPr>
              <w:jc w:val="center"/>
            </w:pPr>
            <w:r w:rsidRPr="00F21283">
              <w:lastRenderedPageBreak/>
              <w:t>Tak</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bottom"/>
          </w:tcPr>
          <w:p w:rsidR="002B6EC6" w:rsidRPr="00F21283" w:rsidRDefault="002B6EC6" w:rsidP="00DF12D9">
            <w:pPr>
              <w:pStyle w:val="NormalnyWeb"/>
              <w:spacing w:before="0" w:after="0"/>
              <w:rPr>
                <w:sz w:val="24"/>
                <w:szCs w:val="24"/>
              </w:rPr>
            </w:pPr>
            <w:r w:rsidRPr="00F21283">
              <w:rPr>
                <w:sz w:val="24"/>
                <w:szCs w:val="24"/>
              </w:rPr>
              <w:t>Czas skutecznej naprawy z użyciem części zamiennych licząc od momentu zgłoszenia awarii - max 7 dni roboczych rozumiane jako dni od pn-pt z wyłączeniem dni ustawowo wolnych od pracy</w:t>
            </w:r>
          </w:p>
        </w:tc>
        <w:tc>
          <w:tcPr>
            <w:tcW w:w="1844" w:type="dxa"/>
            <w:vAlign w:val="center"/>
          </w:tcPr>
          <w:p w:rsidR="002B6EC6" w:rsidRPr="00F21283" w:rsidRDefault="002B6EC6" w:rsidP="00DF12D9">
            <w:pPr>
              <w:jc w:val="center"/>
            </w:pPr>
            <w:r w:rsidRPr="00F21283">
              <w:t>Tak</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Wraz z dostawą tomografu dostarczenie instrukcji obsługi w języku polskim dla każdego elementu systemu w formie papierowej i elektronicznej</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Wraz z dostawą tomografu dostarczenie dokumentacji technicznej dla każdego elementu systemu (tomograf, stacje lekarskie,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Wraz z dostawą tomografu dostarczenie wypełnionych paszportów technicznych dla każdego elementu (tomograf, stacje lekarskie,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 z wpisaną datą następnego przeglądu</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 okresie gwarancji bezpłatne przeglądy okresowe wszystkich składników systemu (tomograf, stacja lekarska,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 z częstotliwością i w zakresie zgodnym z wymaganiami producenta</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Wykonanie i zatwierdzenie w Sanepid projektu osłon stałych</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Wykonanie testów odbiorczych i specjalistycznych wszystkich wymagających tego elementów systemu (tomograf, monitory diagnostyczne, monitor operatora) wraz z dostarczeniem raportów z ich wykonania do Zamawiającego przed datą ostatecznego odbioru. Uwaga, firma wykonująca testy musi posiadać Certyfikat Akredytacji PCA</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6E3E31" w:rsidRPr="00F21283" w:rsidTr="00BE238C">
        <w:tc>
          <w:tcPr>
            <w:tcW w:w="571" w:type="dxa"/>
          </w:tcPr>
          <w:p w:rsidR="006E3E31" w:rsidRPr="00BE238C" w:rsidRDefault="006E3E31"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6E3E31" w:rsidRPr="00F21283" w:rsidRDefault="006E3E31" w:rsidP="006E3E31">
            <w:pPr>
              <w:pStyle w:val="NormalnyWeb"/>
              <w:spacing w:before="0" w:after="0"/>
              <w:rPr>
                <w:color w:val="000000" w:themeColor="text1"/>
                <w:sz w:val="24"/>
                <w:szCs w:val="24"/>
              </w:rPr>
            </w:pPr>
            <w:r>
              <w:rPr>
                <w:color w:val="000000" w:themeColor="text1"/>
                <w:sz w:val="24"/>
                <w:szCs w:val="24"/>
              </w:rPr>
              <w:t>Demontaż obecnie eksploatowanego TK GE pozwalający na dalszą odsprzedaż</w:t>
            </w:r>
          </w:p>
        </w:tc>
        <w:tc>
          <w:tcPr>
            <w:tcW w:w="1844" w:type="dxa"/>
          </w:tcPr>
          <w:p w:rsidR="006E3E31" w:rsidRPr="00F21283" w:rsidRDefault="006E3E31" w:rsidP="0061503B">
            <w:pPr>
              <w:jc w:val="center"/>
              <w:rPr>
                <w:color w:val="000000" w:themeColor="text1"/>
              </w:rPr>
            </w:pPr>
            <w:r w:rsidRPr="00F21283">
              <w:rPr>
                <w:color w:val="000000" w:themeColor="text1"/>
              </w:rPr>
              <w:t>Tak</w:t>
            </w:r>
          </w:p>
        </w:tc>
        <w:tc>
          <w:tcPr>
            <w:tcW w:w="1843" w:type="dxa"/>
          </w:tcPr>
          <w:p w:rsidR="006E3E31" w:rsidRPr="00F21283" w:rsidRDefault="006E3E31" w:rsidP="0061503B">
            <w:pPr>
              <w:jc w:val="center"/>
              <w:rPr>
                <w:color w:val="000000" w:themeColor="text1"/>
              </w:rPr>
            </w:pPr>
          </w:p>
        </w:tc>
        <w:tc>
          <w:tcPr>
            <w:tcW w:w="2835" w:type="dxa"/>
          </w:tcPr>
          <w:p w:rsidR="006E3E31" w:rsidRPr="00F21283" w:rsidRDefault="006E3E31" w:rsidP="0061503B">
            <w:pPr>
              <w:jc w:val="center"/>
              <w:rPr>
                <w:color w:val="000000" w:themeColor="text1"/>
              </w:rPr>
            </w:pPr>
            <w:r w:rsidRPr="00F21283">
              <w:rPr>
                <w:color w:val="000000" w:themeColor="text1"/>
              </w:rPr>
              <w:t>Bez punktacji</w:t>
            </w:r>
          </w:p>
        </w:tc>
      </w:tr>
      <w:tr w:rsidR="006E3E31" w:rsidRPr="00F21283" w:rsidTr="00BE238C">
        <w:tc>
          <w:tcPr>
            <w:tcW w:w="571" w:type="dxa"/>
          </w:tcPr>
          <w:p w:rsidR="006E3E31" w:rsidRPr="00BE238C" w:rsidRDefault="006E3E31"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6E3E31" w:rsidRPr="006E3E31" w:rsidRDefault="006E3E31" w:rsidP="006E3E31">
            <w:pPr>
              <w:jc w:val="both"/>
              <w:textAlignment w:val="baseline"/>
            </w:pPr>
            <w:r w:rsidRPr="006E3E31">
              <w:t xml:space="preserve">Przeniesienie systemu RIS/PACS </w:t>
            </w:r>
            <w:proofErr w:type="spellStart"/>
            <w:r w:rsidRPr="006E3E31">
              <w:t>Alteris</w:t>
            </w:r>
            <w:proofErr w:type="spellEnd"/>
            <w:r w:rsidRPr="006E3E31">
              <w:t xml:space="preserve"> na oferowane środowisko serwerowe wraz z jego konfiguracją i parametryzacją. Aktualizacja systemu RIS/PACS oraz przeglądarki DICOM dostępnej na oddziałach do najnowszej dostępnej wersji. </w:t>
            </w:r>
          </w:p>
          <w:p w:rsidR="006E3E31" w:rsidRPr="006E3E31" w:rsidRDefault="006E3E31" w:rsidP="006E3E31">
            <w:pPr>
              <w:jc w:val="both"/>
              <w:textAlignment w:val="baseline"/>
            </w:pPr>
            <w:r w:rsidRPr="006E3E31">
              <w:t>Rekonfiguracja systemu backupów automatycznych, w ramach rozbudowy wdrożenie systemu monitorowania dawki</w:t>
            </w:r>
          </w:p>
          <w:p w:rsidR="006E3E31" w:rsidRPr="006E3E31" w:rsidRDefault="006E3E31" w:rsidP="006E3E31">
            <w:pPr>
              <w:textAlignment w:val="baseline"/>
            </w:pPr>
            <w:r w:rsidRPr="006E3E31">
              <w:t xml:space="preserve"> </w:t>
            </w:r>
          </w:p>
          <w:p w:rsidR="006E3E31" w:rsidRPr="006E3E31" w:rsidRDefault="006E3E31" w:rsidP="006E3E31">
            <w:pPr>
              <w:jc w:val="both"/>
              <w:textAlignment w:val="baseline"/>
            </w:pPr>
            <w:r w:rsidRPr="006E3E31">
              <w:t>Moduł dozymetryczny/rejestrowanie dawki</w:t>
            </w:r>
          </w:p>
          <w:p w:rsidR="006E3E31" w:rsidRPr="006E3E31" w:rsidRDefault="006E3E31" w:rsidP="006E3E31">
            <w:pPr>
              <w:jc w:val="both"/>
              <w:textAlignment w:val="baseline"/>
            </w:pPr>
            <w:r w:rsidRPr="006E3E31">
              <w:t>1.</w:t>
            </w:r>
            <w:r w:rsidRPr="006E3E31">
              <w:tab/>
              <w:t>Moduł ściśle zintegrowany z systemem RIS, którego interfejs jest możliwy do wywołania z formatki badania</w:t>
            </w:r>
          </w:p>
          <w:p w:rsidR="006E3E31" w:rsidRPr="006E3E31" w:rsidRDefault="006E3E31" w:rsidP="006E3E31">
            <w:pPr>
              <w:jc w:val="both"/>
              <w:textAlignment w:val="baseline"/>
            </w:pPr>
            <w:r w:rsidRPr="006E3E31">
              <w:t>2.</w:t>
            </w:r>
            <w:r w:rsidRPr="006E3E31">
              <w:tab/>
              <w:t>Moduł umożliwia rejestrowanie minimum parametrów dawki:</w:t>
            </w:r>
          </w:p>
          <w:p w:rsidR="006E3E31" w:rsidRPr="006E3E31" w:rsidRDefault="006E3E31" w:rsidP="006E3E31">
            <w:pPr>
              <w:jc w:val="both"/>
              <w:textAlignment w:val="baseline"/>
              <w:rPr>
                <w:lang w:val="en-GB"/>
              </w:rPr>
            </w:pPr>
            <w:r w:rsidRPr="006E3E31">
              <w:rPr>
                <w:lang w:val="en-GB"/>
              </w:rPr>
              <w:t>a.</w:t>
            </w:r>
            <w:r w:rsidRPr="006E3E31">
              <w:rPr>
                <w:lang w:val="en-GB"/>
              </w:rPr>
              <w:tab/>
              <w:t>DAP</w:t>
            </w:r>
          </w:p>
          <w:p w:rsidR="006E3E31" w:rsidRPr="006E3E31" w:rsidRDefault="006E3E31" w:rsidP="006E3E31">
            <w:pPr>
              <w:jc w:val="both"/>
              <w:textAlignment w:val="baseline"/>
              <w:rPr>
                <w:lang w:val="en-GB"/>
              </w:rPr>
            </w:pPr>
            <w:r w:rsidRPr="006E3E31">
              <w:rPr>
                <w:lang w:val="en-GB"/>
              </w:rPr>
              <w:lastRenderedPageBreak/>
              <w:t>b.</w:t>
            </w:r>
            <w:r w:rsidRPr="006E3E31">
              <w:rPr>
                <w:lang w:val="en-GB"/>
              </w:rPr>
              <w:tab/>
            </w:r>
            <w:proofErr w:type="spellStart"/>
            <w:r w:rsidRPr="006E3E31">
              <w:rPr>
                <w:lang w:val="en-GB"/>
              </w:rPr>
              <w:t>CTDIvol</w:t>
            </w:r>
            <w:proofErr w:type="spellEnd"/>
          </w:p>
          <w:p w:rsidR="006E3E31" w:rsidRPr="006E3E31" w:rsidRDefault="006E3E31" w:rsidP="006E3E31">
            <w:pPr>
              <w:jc w:val="both"/>
              <w:textAlignment w:val="baseline"/>
              <w:rPr>
                <w:lang w:val="en-GB"/>
              </w:rPr>
            </w:pPr>
            <w:r w:rsidRPr="006E3E31">
              <w:rPr>
                <w:lang w:val="en-GB"/>
              </w:rPr>
              <w:t>c.</w:t>
            </w:r>
            <w:r w:rsidRPr="006E3E31">
              <w:rPr>
                <w:lang w:val="en-GB"/>
              </w:rPr>
              <w:tab/>
              <w:t>DLP</w:t>
            </w:r>
          </w:p>
          <w:p w:rsidR="006E3E31" w:rsidRPr="006E3E31" w:rsidRDefault="006E3E31" w:rsidP="006E3E31">
            <w:pPr>
              <w:jc w:val="both"/>
              <w:textAlignment w:val="baseline"/>
            </w:pPr>
            <w:r w:rsidRPr="006E3E31">
              <w:t>d.</w:t>
            </w:r>
            <w:r w:rsidRPr="006E3E31">
              <w:tab/>
              <w:t>AEC</w:t>
            </w:r>
          </w:p>
          <w:p w:rsidR="006E3E31" w:rsidRPr="006E3E31" w:rsidRDefault="006E3E31" w:rsidP="006E3E31">
            <w:pPr>
              <w:jc w:val="both"/>
              <w:textAlignment w:val="baseline"/>
            </w:pPr>
            <w:r w:rsidRPr="006E3E31">
              <w:t>3.</w:t>
            </w:r>
            <w:r w:rsidRPr="006E3E31">
              <w:tab/>
              <w:t>Moduł umożliwia rejestrowanie minimum parametrów ekspozycji:</w:t>
            </w:r>
          </w:p>
          <w:p w:rsidR="006E3E31" w:rsidRPr="006E3E31" w:rsidRDefault="006E3E31" w:rsidP="006E3E31">
            <w:pPr>
              <w:jc w:val="both"/>
              <w:textAlignment w:val="baseline"/>
            </w:pPr>
            <w:r w:rsidRPr="006E3E31">
              <w:t>a.</w:t>
            </w:r>
            <w:r w:rsidRPr="006E3E31">
              <w:tab/>
              <w:t>Napięcie</w:t>
            </w:r>
          </w:p>
          <w:p w:rsidR="006E3E31" w:rsidRPr="006E3E31" w:rsidRDefault="006E3E31" w:rsidP="006E3E31">
            <w:pPr>
              <w:jc w:val="both"/>
              <w:textAlignment w:val="baseline"/>
            </w:pPr>
            <w:r w:rsidRPr="006E3E31">
              <w:t>b.</w:t>
            </w:r>
            <w:r w:rsidRPr="006E3E31">
              <w:tab/>
              <w:t>Obciążenie czasowo-prądowe</w:t>
            </w:r>
          </w:p>
          <w:p w:rsidR="006E3E31" w:rsidRPr="006E3E31" w:rsidRDefault="006E3E31" w:rsidP="006E3E31">
            <w:pPr>
              <w:jc w:val="both"/>
              <w:textAlignment w:val="baseline"/>
            </w:pPr>
            <w:r w:rsidRPr="006E3E31">
              <w:t>4.</w:t>
            </w:r>
            <w:r w:rsidRPr="006E3E31">
              <w:tab/>
              <w:t>System pozwala na wprowadzenie przez technika uwag do parametrów dawki minimum w formie:</w:t>
            </w:r>
          </w:p>
          <w:p w:rsidR="006E3E31" w:rsidRPr="006E3E31" w:rsidRDefault="006E3E31" w:rsidP="006E3E31">
            <w:pPr>
              <w:jc w:val="both"/>
              <w:textAlignment w:val="baseline"/>
            </w:pPr>
            <w:r w:rsidRPr="006E3E31">
              <w:t>a.</w:t>
            </w:r>
            <w:r w:rsidRPr="006E3E31">
              <w:tab/>
              <w:t>Dowolnego tekstu</w:t>
            </w:r>
          </w:p>
          <w:p w:rsidR="006E3E31" w:rsidRPr="006E3E31" w:rsidRDefault="006E3E31" w:rsidP="006E3E31">
            <w:pPr>
              <w:jc w:val="both"/>
              <w:textAlignment w:val="baseline"/>
            </w:pPr>
            <w:r w:rsidRPr="006E3E31">
              <w:t>b.</w:t>
            </w:r>
            <w:r w:rsidRPr="006E3E31">
              <w:tab/>
              <w:t>Wyboru predefiniowanych wartości z selektora</w:t>
            </w:r>
          </w:p>
          <w:p w:rsidR="006E3E31" w:rsidRPr="006E3E31" w:rsidRDefault="006E3E31" w:rsidP="006E3E31">
            <w:pPr>
              <w:jc w:val="both"/>
              <w:textAlignment w:val="baseline"/>
            </w:pPr>
            <w:r w:rsidRPr="006E3E31">
              <w:t>5.</w:t>
            </w:r>
            <w:r w:rsidRPr="006E3E31">
              <w:tab/>
              <w:t>Moduł pozwala na odczyt wartości dawki z powiązanych z badaniem obrazów DICOM, minimum:</w:t>
            </w:r>
          </w:p>
          <w:p w:rsidR="006E3E31" w:rsidRPr="006E3E31" w:rsidRDefault="006E3E31" w:rsidP="006E3E31">
            <w:pPr>
              <w:jc w:val="both"/>
              <w:textAlignment w:val="baseline"/>
            </w:pPr>
            <w:r w:rsidRPr="006E3E31">
              <w:t>a.</w:t>
            </w:r>
            <w:r w:rsidRPr="006E3E31">
              <w:tab/>
              <w:t xml:space="preserve">Bezpośrednio z odpowiednich </w:t>
            </w:r>
            <w:proofErr w:type="spellStart"/>
            <w:r w:rsidRPr="006E3E31">
              <w:t>tagów</w:t>
            </w:r>
            <w:proofErr w:type="spellEnd"/>
            <w:r w:rsidRPr="006E3E31">
              <w:t xml:space="preserve"> DICOM</w:t>
            </w:r>
          </w:p>
          <w:p w:rsidR="006E3E31" w:rsidRPr="006E3E31" w:rsidRDefault="006E3E31" w:rsidP="006E3E31">
            <w:pPr>
              <w:jc w:val="both"/>
              <w:textAlignment w:val="baseline"/>
            </w:pPr>
            <w:r w:rsidRPr="006E3E31">
              <w:t>b.</w:t>
            </w:r>
            <w:r w:rsidRPr="006E3E31">
              <w:tab/>
              <w:t>Z RDSR, jeżeli występuje</w:t>
            </w:r>
          </w:p>
          <w:p w:rsidR="006E3E31" w:rsidRPr="006E3E31" w:rsidRDefault="006E3E31" w:rsidP="006E3E31">
            <w:pPr>
              <w:jc w:val="both"/>
              <w:textAlignment w:val="baseline"/>
            </w:pPr>
            <w:r w:rsidRPr="006E3E31">
              <w:t>6.</w:t>
            </w:r>
            <w:r w:rsidRPr="006E3E31">
              <w:tab/>
              <w:t>Możliwość integracji z zewnętrznymi systemami wspierającymi zaawansowaną analizę dawki minimum w zakresie:</w:t>
            </w:r>
          </w:p>
          <w:p w:rsidR="006E3E31" w:rsidRPr="006E3E31" w:rsidRDefault="006E3E31" w:rsidP="006E3E31">
            <w:pPr>
              <w:jc w:val="both"/>
              <w:textAlignment w:val="baseline"/>
            </w:pPr>
            <w:r w:rsidRPr="006E3E31">
              <w:t>a.</w:t>
            </w:r>
            <w:r w:rsidRPr="006E3E31">
              <w:tab/>
              <w:t>Pobierania poszczególnych wartości parametrów oraz ich prezentowania w poszczególnych interfejsach systemu</w:t>
            </w:r>
          </w:p>
          <w:p w:rsidR="006E3E31" w:rsidRPr="006E3E31" w:rsidRDefault="006E3E31" w:rsidP="006E3E31">
            <w:pPr>
              <w:jc w:val="both"/>
              <w:textAlignment w:val="baseline"/>
            </w:pPr>
            <w:r w:rsidRPr="006E3E31">
              <w:t>b.</w:t>
            </w:r>
            <w:r w:rsidRPr="006E3E31">
              <w:tab/>
              <w:t>Pobierania dokumentacji wytwarzanej w zewnętrznym systemie i udostępniania jej użytkownikom modułu</w:t>
            </w:r>
          </w:p>
          <w:p w:rsidR="006E3E31" w:rsidRPr="006E3E31" w:rsidRDefault="006E3E31" w:rsidP="006E3E31">
            <w:pPr>
              <w:jc w:val="both"/>
              <w:textAlignment w:val="baseline"/>
            </w:pPr>
            <w:r w:rsidRPr="006E3E31">
              <w:t>c.</w:t>
            </w:r>
            <w:r w:rsidRPr="006E3E31">
              <w:tab/>
              <w:t>Wywołania interfejsu zewnętrznego narzędzia analizy dawki</w:t>
            </w:r>
          </w:p>
          <w:p w:rsidR="006E3E31" w:rsidRPr="006E3E31" w:rsidRDefault="006E3E31" w:rsidP="006E3E31">
            <w:pPr>
              <w:jc w:val="both"/>
              <w:textAlignment w:val="baseline"/>
            </w:pPr>
            <w:r w:rsidRPr="006E3E31">
              <w:t>7.</w:t>
            </w:r>
            <w:r w:rsidRPr="006E3E31">
              <w:tab/>
              <w:t>Możliwość modyfikacji wartości odczytywanych automatycznie z DICOM lub zewnętrznych zintegrowanych systemów przez uprawnionego użytkownika, przy czym fakt rozbieżności pomiędzy danymi odczytywanymi automatycznie a wprowadzonymi przez użytkownika powinien być odznaczony w interfejsie.</w:t>
            </w:r>
          </w:p>
          <w:p w:rsidR="006E3E31" w:rsidRPr="006E3E31" w:rsidRDefault="006E3E31" w:rsidP="006E3E31">
            <w:pPr>
              <w:jc w:val="both"/>
              <w:textAlignment w:val="baseline"/>
            </w:pPr>
            <w:r w:rsidRPr="006E3E31">
              <w:t>8.</w:t>
            </w:r>
            <w:r w:rsidRPr="006E3E31">
              <w:tab/>
              <w:t>Możliwość raportowania zgromadzonych dawki zgodnie z obowiązującymi regulacjami prawnymi</w:t>
            </w:r>
          </w:p>
          <w:p w:rsidR="006E3E31" w:rsidRPr="006E3E31" w:rsidRDefault="006E3E31" w:rsidP="006E3E31">
            <w:pPr>
              <w:jc w:val="both"/>
              <w:textAlignment w:val="baseline"/>
            </w:pPr>
            <w:r w:rsidRPr="006E3E31">
              <w:t>9.</w:t>
            </w:r>
            <w:r w:rsidRPr="006E3E31">
              <w:tab/>
              <w:t>Prezentowanie wybranych parametrów dawki na dokumencie opisu badania</w:t>
            </w:r>
          </w:p>
          <w:p w:rsidR="006E3E31" w:rsidRPr="006E3E31" w:rsidRDefault="006E3E31" w:rsidP="006E3E31">
            <w:pPr>
              <w:pStyle w:val="NormalnyWeb"/>
              <w:spacing w:before="0" w:after="0"/>
              <w:rPr>
                <w:color w:val="000000" w:themeColor="text1"/>
                <w:sz w:val="24"/>
                <w:szCs w:val="24"/>
              </w:rPr>
            </w:pPr>
            <w:r w:rsidRPr="006E3E31">
              <w:rPr>
                <w:sz w:val="24"/>
                <w:szCs w:val="24"/>
              </w:rPr>
              <w:t>10.</w:t>
            </w:r>
            <w:r w:rsidRPr="006E3E31">
              <w:rPr>
                <w:sz w:val="24"/>
                <w:szCs w:val="24"/>
              </w:rPr>
              <w:tab/>
              <w:t>Możliwość eksportu wybranych parametrów dawki do zewnętrznych systemów za pomocą mechanizm integracyjnych</w:t>
            </w:r>
          </w:p>
        </w:tc>
        <w:tc>
          <w:tcPr>
            <w:tcW w:w="1844" w:type="dxa"/>
          </w:tcPr>
          <w:p w:rsidR="006E3E31" w:rsidRPr="00F21283" w:rsidRDefault="006E3E31" w:rsidP="0061503B">
            <w:pPr>
              <w:jc w:val="center"/>
              <w:rPr>
                <w:color w:val="000000" w:themeColor="text1"/>
              </w:rPr>
            </w:pPr>
            <w:r w:rsidRPr="00F21283">
              <w:rPr>
                <w:color w:val="000000" w:themeColor="text1"/>
              </w:rPr>
              <w:lastRenderedPageBreak/>
              <w:t>Tak</w:t>
            </w:r>
          </w:p>
        </w:tc>
        <w:tc>
          <w:tcPr>
            <w:tcW w:w="1843" w:type="dxa"/>
          </w:tcPr>
          <w:p w:rsidR="006E3E31" w:rsidRPr="00F21283" w:rsidRDefault="006E3E31" w:rsidP="0061503B">
            <w:pPr>
              <w:jc w:val="center"/>
              <w:rPr>
                <w:color w:val="000000" w:themeColor="text1"/>
              </w:rPr>
            </w:pPr>
          </w:p>
        </w:tc>
        <w:tc>
          <w:tcPr>
            <w:tcW w:w="2835" w:type="dxa"/>
          </w:tcPr>
          <w:p w:rsidR="006E3E31" w:rsidRPr="00F21283" w:rsidRDefault="006E3E31" w:rsidP="0061503B">
            <w:pPr>
              <w:jc w:val="center"/>
              <w:rPr>
                <w:color w:val="000000" w:themeColor="text1"/>
              </w:rPr>
            </w:pPr>
            <w:r w:rsidRPr="00F21283">
              <w:rPr>
                <w:color w:val="000000" w:themeColor="text1"/>
              </w:rPr>
              <w:t>Bez punktacji</w:t>
            </w:r>
          </w:p>
        </w:tc>
      </w:tr>
    </w:tbl>
    <w:p w:rsidR="006D2BCC" w:rsidRDefault="006D2BCC" w:rsidP="000B0E13">
      <w:pPr>
        <w:rPr>
          <w:b/>
          <w:bCs/>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F21283" w:rsidRPr="0007087C" w:rsidRDefault="00F21283" w:rsidP="0007087C">
      <w:pPr>
        <w:pStyle w:val="NormalnyWeb"/>
        <w:suppressAutoHyphens w:val="0"/>
        <w:spacing w:before="0" w:after="0"/>
        <w:jc w:val="left"/>
        <w:rPr>
          <w:sz w:val="24"/>
          <w:szCs w:val="24"/>
        </w:rPr>
      </w:pPr>
      <w:r w:rsidRPr="001F6569">
        <w:rPr>
          <w:sz w:val="24"/>
          <w:szCs w:val="24"/>
        </w:rPr>
        <w:t xml:space="preserve">Poz. 2 Aparat cyfrowy RTG </w:t>
      </w:r>
    </w:p>
    <w:p w:rsidR="002B6EC6" w:rsidRDefault="002B6EC6" w:rsidP="00F21283">
      <w:pPr>
        <w:ind w:left="708"/>
        <w:rPr>
          <w:b/>
          <w:bCs/>
        </w:rPr>
      </w:pPr>
    </w:p>
    <w:tbl>
      <w:tblPr>
        <w:tblW w:w="5000" w:type="pct"/>
        <w:tblInd w:w="-308" w:type="dxa"/>
        <w:tblCellMar>
          <w:left w:w="10" w:type="dxa"/>
          <w:right w:w="10" w:type="dxa"/>
        </w:tblCellMar>
        <w:tblLook w:val="04A0"/>
      </w:tblPr>
      <w:tblGrid>
        <w:gridCol w:w="5202"/>
        <w:gridCol w:w="9442"/>
      </w:tblGrid>
      <w:tr w:rsidR="002B6EC6" w:rsidRPr="00F21283" w:rsidTr="000B0E1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r w:rsidR="002B6EC6" w:rsidRPr="00F21283" w:rsidTr="000B0E1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r w:rsidR="002B6EC6" w:rsidRPr="00F21283" w:rsidTr="000B0E13">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bl>
    <w:p w:rsidR="002B6EC6" w:rsidRDefault="002B6EC6" w:rsidP="002B6EC6">
      <w:pPr>
        <w:rPr>
          <w:b/>
          <w:bCs/>
        </w:rPr>
      </w:pPr>
    </w:p>
    <w:p w:rsidR="002B6EC6" w:rsidRDefault="002B6EC6" w:rsidP="00F21283">
      <w:pPr>
        <w:ind w:left="708"/>
        <w:rPr>
          <w:b/>
          <w:bCs/>
        </w:rPr>
      </w:pPr>
    </w:p>
    <w:tbl>
      <w:tblPr>
        <w:tblStyle w:val="TableGrid"/>
        <w:tblW w:w="5389"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6" w:type="dxa"/>
          <w:right w:w="23" w:type="dxa"/>
        </w:tblCellMar>
        <w:tblLook w:val="04A0"/>
      </w:tblPr>
      <w:tblGrid>
        <w:gridCol w:w="564"/>
        <w:gridCol w:w="8508"/>
        <w:gridCol w:w="1843"/>
        <w:gridCol w:w="1843"/>
        <w:gridCol w:w="2835"/>
      </w:tblGrid>
      <w:tr w:rsidR="006222E9" w:rsidRPr="00D963F4" w:rsidTr="00DF12D9">
        <w:trPr>
          <w:trHeight w:val="1114"/>
        </w:trPr>
        <w:tc>
          <w:tcPr>
            <w:tcW w:w="181" w:type="pct"/>
            <w:shd w:val="clear" w:color="auto" w:fill="BFBFBF" w:themeFill="background1" w:themeFillShade="BF"/>
            <w:vAlign w:val="center"/>
          </w:tcPr>
          <w:p w:rsidR="006222E9" w:rsidRPr="006222E9" w:rsidRDefault="006222E9" w:rsidP="006222E9">
            <w:pPr>
              <w:jc w:val="center"/>
              <w:rPr>
                <w:b/>
                <w:bCs/>
              </w:rPr>
            </w:pPr>
            <w:r w:rsidRPr="006222E9">
              <w:rPr>
                <w:b/>
                <w:bCs/>
              </w:rPr>
              <w:t>Lp.</w:t>
            </w:r>
          </w:p>
        </w:tc>
        <w:tc>
          <w:tcPr>
            <w:tcW w:w="2728" w:type="pct"/>
            <w:shd w:val="clear" w:color="auto" w:fill="BFBFBF" w:themeFill="background1" w:themeFillShade="BF"/>
            <w:vAlign w:val="center"/>
          </w:tcPr>
          <w:p w:rsidR="006222E9" w:rsidRPr="00D963F4" w:rsidRDefault="006222E9" w:rsidP="006C677B">
            <w:pPr>
              <w:numPr>
                <w:ilvl w:val="0"/>
                <w:numId w:val="65"/>
              </w:numPr>
              <w:tabs>
                <w:tab w:val="clear" w:pos="432"/>
              </w:tabs>
              <w:suppressAutoHyphens/>
              <w:jc w:val="center"/>
              <w:rPr>
                <w:b/>
                <w:bCs/>
                <w:sz w:val="24"/>
                <w:szCs w:val="24"/>
              </w:rPr>
            </w:pPr>
            <w:r w:rsidRPr="00D963F4">
              <w:rPr>
                <w:b/>
                <w:bCs/>
                <w:sz w:val="24"/>
                <w:szCs w:val="24"/>
              </w:rPr>
              <w:t xml:space="preserve">OPIS PARAMETRU </w:t>
            </w:r>
          </w:p>
        </w:tc>
        <w:tc>
          <w:tcPr>
            <w:tcW w:w="591" w:type="pct"/>
            <w:shd w:val="clear" w:color="auto" w:fill="BFBFBF" w:themeFill="background1" w:themeFillShade="BF"/>
            <w:vAlign w:val="center"/>
          </w:tcPr>
          <w:p w:rsidR="006222E9" w:rsidRPr="00D963F4" w:rsidRDefault="006222E9" w:rsidP="006222E9">
            <w:pPr>
              <w:jc w:val="center"/>
              <w:rPr>
                <w:b/>
                <w:bCs/>
                <w:sz w:val="24"/>
                <w:szCs w:val="24"/>
              </w:rPr>
            </w:pPr>
            <w:r w:rsidRPr="00D963F4">
              <w:rPr>
                <w:b/>
                <w:bCs/>
                <w:sz w:val="24"/>
                <w:szCs w:val="24"/>
              </w:rPr>
              <w:t>WYMAGANE PARAMETRY I WARUNKI</w:t>
            </w:r>
          </w:p>
        </w:tc>
        <w:tc>
          <w:tcPr>
            <w:tcW w:w="591" w:type="pct"/>
            <w:shd w:val="clear" w:color="auto" w:fill="BFBFBF" w:themeFill="background1" w:themeFillShade="BF"/>
            <w:vAlign w:val="center"/>
          </w:tcPr>
          <w:p w:rsidR="006222E9" w:rsidRPr="00D963F4" w:rsidRDefault="006222E9" w:rsidP="006222E9">
            <w:pPr>
              <w:jc w:val="center"/>
              <w:rPr>
                <w:b/>
                <w:bCs/>
                <w:sz w:val="24"/>
                <w:szCs w:val="24"/>
              </w:rPr>
            </w:pPr>
            <w:r w:rsidRPr="00D963F4">
              <w:rPr>
                <w:b/>
                <w:bCs/>
                <w:sz w:val="24"/>
                <w:szCs w:val="24"/>
              </w:rPr>
              <w:t>PARAMETRY OFEROWANE</w:t>
            </w:r>
          </w:p>
        </w:tc>
        <w:tc>
          <w:tcPr>
            <w:tcW w:w="909" w:type="pct"/>
            <w:shd w:val="clear" w:color="auto" w:fill="BFBFBF" w:themeFill="background1" w:themeFillShade="BF"/>
          </w:tcPr>
          <w:p w:rsidR="006222E9" w:rsidRPr="00D963F4" w:rsidRDefault="006222E9" w:rsidP="006222E9">
            <w:pPr>
              <w:jc w:val="center"/>
              <w:rPr>
                <w:b/>
                <w:bCs/>
                <w:sz w:val="24"/>
                <w:szCs w:val="24"/>
              </w:rPr>
            </w:pPr>
          </w:p>
          <w:p w:rsidR="006222E9" w:rsidRPr="00D963F4" w:rsidRDefault="006222E9" w:rsidP="006222E9">
            <w:pPr>
              <w:jc w:val="center"/>
              <w:rPr>
                <w:b/>
                <w:bCs/>
                <w:sz w:val="24"/>
                <w:szCs w:val="24"/>
              </w:rPr>
            </w:pPr>
          </w:p>
          <w:p w:rsidR="006222E9" w:rsidRPr="00D963F4" w:rsidRDefault="006222E9" w:rsidP="006222E9">
            <w:pPr>
              <w:jc w:val="center"/>
              <w:rPr>
                <w:b/>
                <w:bCs/>
                <w:sz w:val="24"/>
                <w:szCs w:val="24"/>
              </w:rPr>
            </w:pPr>
            <w:r w:rsidRPr="00D963F4">
              <w:rPr>
                <w:b/>
                <w:bCs/>
                <w:sz w:val="24"/>
                <w:szCs w:val="24"/>
              </w:rPr>
              <w:t>PUNKTACJA</w:t>
            </w:r>
          </w:p>
        </w:tc>
      </w:tr>
      <w:tr w:rsidR="00DF12D9" w:rsidRPr="00D963F4" w:rsidTr="00DF12D9">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07087C" w:rsidP="0007087C">
            <w:pPr>
              <w:spacing w:line="259" w:lineRule="auto"/>
              <w:ind w:left="2"/>
              <w:rPr>
                <w:b/>
                <w:iCs/>
                <w:sz w:val="24"/>
                <w:szCs w:val="24"/>
              </w:rPr>
            </w:pPr>
            <w:r>
              <w:rPr>
                <w:b/>
                <w:iCs/>
                <w:sz w:val="24"/>
                <w:szCs w:val="24"/>
              </w:rPr>
              <w:t xml:space="preserve">APARAT CYFROWY RTG                                                                </w:t>
            </w:r>
          </w:p>
        </w:tc>
      </w:tr>
      <w:tr w:rsidR="00132F52" w:rsidRPr="00D963F4" w:rsidTr="00DF12D9">
        <w:trPr>
          <w:trHeight w:val="11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985C92">
            <w:pPr>
              <w:spacing w:line="259" w:lineRule="auto"/>
              <w:jc w:val="both"/>
              <w:rPr>
                <w:sz w:val="24"/>
                <w:szCs w:val="24"/>
              </w:rPr>
            </w:pPr>
            <w:r w:rsidRPr="00132F52">
              <w:rPr>
                <w:sz w:val="24"/>
                <w:szCs w:val="24"/>
              </w:rPr>
              <w:t xml:space="preserve">Aparat cyfrowy </w:t>
            </w:r>
            <w:proofErr w:type="spellStart"/>
            <w:r w:rsidRPr="00132F52">
              <w:rPr>
                <w:sz w:val="24"/>
                <w:szCs w:val="24"/>
              </w:rPr>
              <w:t>rtg</w:t>
            </w:r>
            <w:proofErr w:type="spellEnd"/>
            <w:r w:rsidRPr="00132F52">
              <w:rPr>
                <w:sz w:val="24"/>
                <w:szCs w:val="24"/>
              </w:rPr>
              <w:t xml:space="preserve"> typu DR z detektorami cyfrowymi sterowany z jednej konsoli operatora</w:t>
            </w:r>
          </w:p>
        </w:tc>
        <w:tc>
          <w:tcPr>
            <w:tcW w:w="591" w:type="pct"/>
          </w:tcPr>
          <w:p w:rsidR="00132F52" w:rsidRPr="00132F52" w:rsidRDefault="002B6EC6" w:rsidP="006222E9">
            <w:pPr>
              <w:spacing w:line="259" w:lineRule="auto"/>
              <w:jc w:val="center"/>
              <w:rPr>
                <w:iCs/>
                <w:sz w:val="24"/>
                <w:szCs w:val="24"/>
              </w:rPr>
            </w:pPr>
            <w:r>
              <w:rPr>
                <w:iCs/>
                <w:sz w:val="24"/>
                <w:szCs w:val="24"/>
              </w:rPr>
              <w:t>Tak</w:t>
            </w:r>
          </w:p>
        </w:tc>
        <w:tc>
          <w:tcPr>
            <w:tcW w:w="591" w:type="pct"/>
          </w:tcPr>
          <w:p w:rsidR="00132F52" w:rsidRPr="00132F52" w:rsidRDefault="00132F52" w:rsidP="006222E9">
            <w:pPr>
              <w:spacing w:line="259" w:lineRule="auto"/>
              <w:ind w:left="2"/>
              <w:rPr>
                <w:iCs/>
                <w:sz w:val="24"/>
                <w:szCs w:val="24"/>
              </w:rPr>
            </w:pPr>
          </w:p>
        </w:tc>
        <w:tc>
          <w:tcPr>
            <w:tcW w:w="909" w:type="pct"/>
          </w:tcPr>
          <w:p w:rsidR="00132F52" w:rsidRPr="00132F52" w:rsidRDefault="00132F52"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jc w:val="both"/>
              <w:rPr>
                <w:sz w:val="24"/>
                <w:szCs w:val="24"/>
              </w:rPr>
            </w:pPr>
            <w:r w:rsidRPr="00132F52">
              <w:rPr>
                <w:sz w:val="24"/>
                <w:szCs w:val="24"/>
              </w:rPr>
              <w:t>Główne elementy aparatu pochodzą od jednego producenta (min. stół, stojak, kolumna lampy, generator, oprogramowanie)</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jc w:val="both"/>
              <w:rPr>
                <w:sz w:val="24"/>
                <w:szCs w:val="24"/>
              </w:rPr>
            </w:pPr>
            <w:r w:rsidRPr="00132F52">
              <w:rPr>
                <w:sz w:val="24"/>
                <w:szCs w:val="24"/>
              </w:rPr>
              <w:t xml:space="preserve">Detektory do urządzenia tego samego producenta </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Podłączenie do systemu RIS/PACS</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Aparat fabrycznie nowy, z bieżącej produkcji min. 2023</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Wykonanie projektu instalacji aparatu; kanały, zasilanie elektryczne wraz z montażem aparatu.</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right w:w="1" w:type="dxa"/>
          </w:tblCellMar>
        </w:tblPrEx>
        <w:trPr>
          <w:trHeight w:val="425"/>
        </w:trPr>
        <w:tc>
          <w:tcPr>
            <w:tcW w:w="181" w:type="pct"/>
            <w:vAlign w:val="center"/>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iCs/>
                <w:sz w:val="24"/>
                <w:szCs w:val="24"/>
              </w:rPr>
            </w:pPr>
            <w:r w:rsidRPr="00132F52">
              <w:rPr>
                <w:b/>
                <w:iCs/>
                <w:sz w:val="24"/>
                <w:szCs w:val="24"/>
              </w:rPr>
              <w:t>GENERATOR</w:t>
            </w:r>
          </w:p>
        </w:tc>
      </w:tr>
      <w:tr w:rsidR="00132F52" w:rsidRPr="00D963F4" w:rsidTr="00DF12D9">
        <w:tblPrEx>
          <w:tblCellMar>
            <w:top w:w="15" w:type="dxa"/>
            <w:right w:w="1" w:type="dxa"/>
          </w:tblCellMar>
        </w:tblPrEx>
        <w:trPr>
          <w:trHeight w:val="308"/>
        </w:trPr>
        <w:tc>
          <w:tcPr>
            <w:tcW w:w="181" w:type="pct"/>
            <w:vAlign w:val="center"/>
          </w:tcPr>
          <w:p w:rsidR="00132F52" w:rsidRPr="00D963F4" w:rsidRDefault="00132F52" w:rsidP="006C677B">
            <w:pPr>
              <w:pStyle w:val="Akapitzlist"/>
              <w:numPr>
                <w:ilvl w:val="0"/>
                <w:numId w:val="88"/>
              </w:numPr>
              <w:spacing w:after="0"/>
              <w:jc w:val="center"/>
              <w:rPr>
                <w:sz w:val="24"/>
                <w:szCs w:val="24"/>
              </w:rPr>
            </w:pPr>
          </w:p>
        </w:tc>
        <w:tc>
          <w:tcPr>
            <w:tcW w:w="2728" w:type="pct"/>
            <w:vAlign w:val="center"/>
          </w:tcPr>
          <w:p w:rsidR="00132F52" w:rsidRPr="00132F52" w:rsidRDefault="00132F52" w:rsidP="006222E9">
            <w:pPr>
              <w:spacing w:line="259" w:lineRule="auto"/>
              <w:rPr>
                <w:sz w:val="24"/>
                <w:szCs w:val="24"/>
              </w:rPr>
            </w:pPr>
            <w:r w:rsidRPr="00132F52">
              <w:rPr>
                <w:sz w:val="24"/>
                <w:szCs w:val="24"/>
              </w:rPr>
              <w:t>Generator wysokiej częstotliwości kluczowania min. 100kHz</w:t>
            </w:r>
          </w:p>
        </w:tc>
        <w:tc>
          <w:tcPr>
            <w:tcW w:w="591" w:type="pct"/>
          </w:tcPr>
          <w:p w:rsidR="00132F52" w:rsidRPr="00132F52" w:rsidRDefault="000B0E13" w:rsidP="000B0E13">
            <w:pPr>
              <w:spacing w:line="259" w:lineRule="auto"/>
              <w:jc w:val="center"/>
              <w:rPr>
                <w:iCs/>
                <w:sz w:val="24"/>
                <w:szCs w:val="24"/>
              </w:rPr>
            </w:pPr>
            <w:r>
              <w:rPr>
                <w:iCs/>
                <w:sz w:val="24"/>
                <w:szCs w:val="24"/>
              </w:rPr>
              <w:t>Tak</w:t>
            </w:r>
            <w:r w:rsidR="00132F52" w:rsidRPr="00132F52">
              <w:rPr>
                <w:iCs/>
                <w:sz w:val="24"/>
                <w:szCs w:val="24"/>
              </w:rPr>
              <w:t>, podać</w:t>
            </w:r>
          </w:p>
        </w:tc>
        <w:tc>
          <w:tcPr>
            <w:tcW w:w="591" w:type="pct"/>
          </w:tcPr>
          <w:p w:rsidR="00132F52" w:rsidRPr="00132F52" w:rsidRDefault="00132F52" w:rsidP="006222E9">
            <w:pPr>
              <w:spacing w:line="259" w:lineRule="auto"/>
              <w:ind w:left="2"/>
              <w:rPr>
                <w:iCs/>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right w:w="1" w:type="dxa"/>
          </w:tblCellMar>
        </w:tblPrEx>
        <w:trPr>
          <w:trHeight w:val="260"/>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wyjściowa generatora min. 50kW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napięcia roboczego min. 40 – 150kV</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23"/>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224"/>
              <w:rPr>
                <w:sz w:val="24"/>
                <w:szCs w:val="24"/>
              </w:rPr>
            </w:pPr>
            <w:r w:rsidRPr="00132F52">
              <w:rPr>
                <w:sz w:val="24"/>
                <w:szCs w:val="24"/>
              </w:rPr>
              <w:t>Minimalny czas ekspozycji ≤ 1ms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75"/>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Maksymalny czas ekspozycji ≥6000ms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3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60"/>
              <w:rPr>
                <w:sz w:val="24"/>
                <w:szCs w:val="24"/>
              </w:rPr>
            </w:pPr>
            <w:r w:rsidRPr="00132F52">
              <w:rPr>
                <w:sz w:val="24"/>
                <w:szCs w:val="24"/>
              </w:rPr>
              <w:t>Zakres prądowy ekspozycji min. 20 – 600mA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obciążenia min. 0,2 – 600mAs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16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Automatyczna kontrola ekspozycji (AEC)</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5" w:type="dxa"/>
            <w:right w:w="1" w:type="dxa"/>
          </w:tblCellMar>
        </w:tblPrEx>
        <w:trPr>
          <w:trHeight w:val="55"/>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Ręczny dobór parametrów ekspozycji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985C92">
            <w:pPr>
              <w:spacing w:line="259" w:lineRule="auto"/>
              <w:jc w:val="both"/>
              <w:rPr>
                <w:sz w:val="24"/>
                <w:szCs w:val="24"/>
              </w:rPr>
            </w:pPr>
            <w:r w:rsidRPr="00132F52">
              <w:rPr>
                <w:sz w:val="24"/>
                <w:szCs w:val="24"/>
              </w:rPr>
              <w:t>Tryb programów anatomicznych zintegrowany z menu wyboru projekcji w systemie akwizycji obrazu DR</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Synchronizacja nastaw programów anatomicznych z generatorem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67"/>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Autodiagnostyka generatora z komunikatami o błędach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right w:w="1" w:type="dxa"/>
          </w:tblCellMar>
        </w:tblPrEx>
        <w:trPr>
          <w:trHeight w:val="267"/>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LAMPA RTG, KOLIMATOR</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Wielkość małego ogniska ≤ 0,6mm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małego ogniska ≥ 27kW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55"/>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074"/>
              <w:rPr>
                <w:sz w:val="24"/>
                <w:szCs w:val="24"/>
              </w:rPr>
            </w:pPr>
            <w:r w:rsidRPr="00132F52">
              <w:rPr>
                <w:sz w:val="24"/>
                <w:szCs w:val="24"/>
              </w:rPr>
              <w:t>Wielkość dużego ogniska  ≤ 1,2mm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6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dużego ogniska ≥ 60kW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55"/>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500"/>
              <w:rPr>
                <w:sz w:val="24"/>
                <w:szCs w:val="24"/>
              </w:rPr>
            </w:pPr>
            <w:r w:rsidRPr="00132F52">
              <w:rPr>
                <w:sz w:val="24"/>
                <w:szCs w:val="24"/>
              </w:rPr>
              <w:t>Pojemność cieplna anody ≥ 300KHU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7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074"/>
              <w:rPr>
                <w:sz w:val="24"/>
                <w:szCs w:val="24"/>
              </w:rPr>
            </w:pPr>
            <w:r w:rsidRPr="00132F52">
              <w:rPr>
                <w:sz w:val="24"/>
                <w:szCs w:val="24"/>
              </w:rPr>
              <w:t>Pojemność cieplna kołpaka ≥ 1200KHU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97"/>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Nominalne obroty anody  ≥ 8500obr./ min.</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Pomiar dawki z prezentacją wartości dawki na konsoli operatora i zapisem w pliku </w:t>
            </w:r>
            <w:proofErr w:type="spellStart"/>
            <w:r w:rsidRPr="00132F52">
              <w:rPr>
                <w:sz w:val="24"/>
                <w:szCs w:val="24"/>
              </w:rPr>
              <w:t>Dicom</w:t>
            </w:r>
            <w:proofErr w:type="spellEnd"/>
            <w:r w:rsidRPr="00132F52">
              <w:rPr>
                <w:sz w:val="24"/>
                <w:szCs w:val="24"/>
              </w:rPr>
              <w: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Kolimacja manualna i automatyczna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Automatyka zabezpieczenia lampy przed przegrzaniem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Monitorowanie poziomu wykorzystania pojemności cieplnej lampy</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58"/>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Obrót kolimatora min. ±45°</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838"/>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Dotykowy panel LCD min 10” na kołpaku z możliwością min.: </w:t>
            </w:r>
          </w:p>
          <w:p w:rsidR="000B0E13" w:rsidRPr="00132F52" w:rsidRDefault="000B0E13" w:rsidP="00985C92">
            <w:pPr>
              <w:spacing w:line="259" w:lineRule="auto"/>
              <w:jc w:val="both"/>
              <w:rPr>
                <w:sz w:val="24"/>
                <w:szCs w:val="24"/>
              </w:rPr>
            </w:pPr>
            <w:r w:rsidRPr="00132F52">
              <w:rPr>
                <w:sz w:val="24"/>
                <w:szCs w:val="24"/>
              </w:rPr>
              <w:t xml:space="preserve">zmiany warunków ekspozycji i pola komory układu AEC, prezentacja SID, miejsce pracy, kąt obrotu lampy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Dotykowy panel LCD na kołpaku  pozwalający na wyświetlenie danych o badaniu i pacjencie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Wyświetlanie obrazu badania po ekspozycji na panelu LCD  na kołpaku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Oświetlenie funkcjonalne zamontowane na elementach urządzenia wskazujące kolorami na stan urządzenia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63"/>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Oświetlenie pola ekspozycji typu LED</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127"/>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Miarka centymetrowa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Wskaźnik laserowy centrowania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11"/>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Filtry pediatryczne do wyboru, minimum 2, wbudowane w kolimator</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10" w:type="dxa"/>
          </w:tblCellMar>
        </w:tblPrEx>
        <w:trPr>
          <w:trHeight w:val="311"/>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KOLUMNA LAMPY PODŁOGOWA</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Kolumna lampy podłogowa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Możliwość wykonywania badań odległościowych na stojaku płucnym,  stole i poza stojakiem i stołem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wzdłużnego lampy RTG ≥ 240cm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poprzecznego lampy RTG ≥24cm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jc w:val="both"/>
              <w:rPr>
                <w:sz w:val="24"/>
                <w:szCs w:val="24"/>
              </w:rPr>
            </w:pPr>
            <w:r w:rsidRPr="00132F52">
              <w:rPr>
                <w:sz w:val="24"/>
                <w:szCs w:val="24"/>
              </w:rPr>
              <w:t>Zakres zmotoryzowanego ruchu pionowego lampy RTG ≥150cm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Automatyczne nadążanie lampy za ruchem pionowym stołu i stojaka płucnego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Obrót zmotoryzowany kołpaka z lampą RTG wokół osi poziomej (od pozycji środkowej) o min. 90°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Obrót kolumny wokół osi pionowej(od pozycji środkowej) min. ±90°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Funkcja </w:t>
            </w:r>
            <w:proofErr w:type="spellStart"/>
            <w:r w:rsidRPr="00132F52">
              <w:rPr>
                <w:sz w:val="24"/>
                <w:szCs w:val="24"/>
              </w:rPr>
              <w:t>autocentrowania</w:t>
            </w:r>
            <w:proofErr w:type="spellEnd"/>
            <w:r w:rsidRPr="00132F52">
              <w:rPr>
                <w:sz w:val="24"/>
                <w:szCs w:val="24"/>
              </w:rPr>
              <w:t xml:space="preserve"> lampy do </w:t>
            </w:r>
            <w:proofErr w:type="spellStart"/>
            <w:r w:rsidRPr="00132F52">
              <w:rPr>
                <w:sz w:val="24"/>
                <w:szCs w:val="24"/>
              </w:rPr>
              <w:t>Bucky</w:t>
            </w:r>
            <w:proofErr w:type="spellEnd"/>
            <w:r w:rsidRPr="00132F52">
              <w:rPr>
                <w:sz w:val="24"/>
                <w:szCs w:val="24"/>
              </w:rPr>
              <w:t xml:space="preserve"> w statywie po naciśnięciu przycisku na pilocie lub urządzeniu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Możliwość automatycznego wykonywanie badań kości długich przez zmotoryzowany obrót lampy</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Pilot zdalnego sterowania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2"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STÓŁ Z PŁYWAJĄCYM, PODNOSZONYM BLATEM</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Automatyczna kontrola ekspozycji min. trzypolowa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134"/>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vAlign w:val="center"/>
          </w:tcPr>
          <w:p w:rsidR="000B0E13" w:rsidRPr="00132F52" w:rsidRDefault="000B0E13" w:rsidP="006222E9">
            <w:pPr>
              <w:spacing w:line="259" w:lineRule="auto"/>
              <w:rPr>
                <w:sz w:val="24"/>
                <w:szCs w:val="24"/>
              </w:rPr>
            </w:pPr>
            <w:r w:rsidRPr="00132F52">
              <w:rPr>
                <w:sz w:val="24"/>
                <w:szCs w:val="24"/>
              </w:rPr>
              <w:t>Szerokość blatu ≥86cm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0B0E13">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25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Długość blatu ≥210cm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18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82"/>
              <w:rPr>
                <w:sz w:val="24"/>
                <w:szCs w:val="24"/>
              </w:rPr>
            </w:pPr>
            <w:r w:rsidRPr="00132F52">
              <w:rPr>
                <w:sz w:val="24"/>
                <w:szCs w:val="24"/>
              </w:rPr>
              <w:t>Zakres ruchu poprzecznego blatu ≥ 28cm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79"/>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wzdłużnego blatu ≥75cm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79"/>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Przesuw </w:t>
            </w:r>
            <w:proofErr w:type="spellStart"/>
            <w:r w:rsidRPr="00132F52">
              <w:rPr>
                <w:sz w:val="24"/>
                <w:szCs w:val="24"/>
              </w:rPr>
              <w:t>Bucky</w:t>
            </w:r>
            <w:proofErr w:type="spellEnd"/>
            <w:r w:rsidRPr="00132F52">
              <w:rPr>
                <w:sz w:val="24"/>
                <w:szCs w:val="24"/>
              </w:rPr>
              <w:t xml:space="preserve"> z detektorem pod blatem ≥30cm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regulacji wysokości blatu stołu  ≥25cm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Najniższa odległość blatu stołu od podłogi &lt;56cm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327"/>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Dopuszczalne obciążenie stołu przez pacjenta ≥290kg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Kratka </w:t>
            </w:r>
            <w:proofErr w:type="spellStart"/>
            <w:r w:rsidRPr="00132F52">
              <w:rPr>
                <w:sz w:val="24"/>
                <w:szCs w:val="24"/>
              </w:rPr>
              <w:t>przeciwrozproszeniowa</w:t>
            </w:r>
            <w:proofErr w:type="spellEnd"/>
            <w:r w:rsidRPr="00132F52">
              <w:rPr>
                <w:sz w:val="24"/>
                <w:szCs w:val="24"/>
              </w:rPr>
              <w:t xml:space="preserve"> do badań w stole</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Ręczne wyjmowanie kratki </w:t>
            </w:r>
            <w:proofErr w:type="spellStart"/>
            <w:r w:rsidRPr="00132F52">
              <w:rPr>
                <w:sz w:val="24"/>
                <w:szCs w:val="24"/>
              </w:rPr>
              <w:t>przeciwrozproszeniowej</w:t>
            </w:r>
            <w:proofErr w:type="spellEnd"/>
            <w:r w:rsidRPr="00132F52">
              <w:rPr>
                <w:sz w:val="24"/>
                <w:szCs w:val="24"/>
              </w:rPr>
              <w:t xml:space="preserve">  (bez użycia narzędzi)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Blat stołu całkowicie płaski, bez widocznych ram utrudniających przemieszczanie pacjenta i dezynfekcję blatu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64"/>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Odległość powierzchnia płyty stołu-detektor ≤ 80mm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2" w:type="dxa"/>
          </w:tblCellMar>
        </w:tblPrEx>
        <w:trPr>
          <w:trHeight w:val="58"/>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Pochłanialność blatu stołu RTG ≤1,2 mm Al.</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 xml:space="preserve">Realizacja funkcji przemieszczania blatu stołu przyciskami </w:t>
            </w:r>
          </w:p>
          <w:p w:rsidR="002B6EC6" w:rsidRPr="00132F52" w:rsidRDefault="002B6EC6" w:rsidP="006222E9">
            <w:pPr>
              <w:spacing w:line="259" w:lineRule="auto"/>
              <w:rPr>
                <w:sz w:val="24"/>
                <w:szCs w:val="24"/>
              </w:rPr>
            </w:pPr>
            <w:r w:rsidRPr="00132F52">
              <w:rPr>
                <w:sz w:val="24"/>
                <w:szCs w:val="24"/>
              </w:rPr>
              <w:t>nożnymi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114" w:type="dxa"/>
          </w:tblCellMar>
        </w:tblPrEx>
        <w:trPr>
          <w:trHeight w:val="181"/>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Detektor w stole bezprzewodowy przenośny ładowany w stole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245"/>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Uchwyt do detektora do ekspozycji promieniem poziomym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985C92">
            <w:pPr>
              <w:spacing w:line="259" w:lineRule="auto"/>
              <w:jc w:val="both"/>
              <w:rPr>
                <w:sz w:val="24"/>
                <w:szCs w:val="24"/>
              </w:rPr>
            </w:pPr>
            <w:r w:rsidRPr="00132F52">
              <w:rPr>
                <w:sz w:val="24"/>
                <w:szCs w:val="24"/>
              </w:rPr>
              <w:t xml:space="preserve">Wyłącznik zabezpieczający przed przypadkowym zwolnieniem blokad ruchu blatu stołu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28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Sterowanie stołem przyciskami ręcznymi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Default="00462E76" w:rsidP="00132F52">
            <w:pPr>
              <w:jc w:val="center"/>
              <w:rPr>
                <w:color w:val="000000" w:themeColor="text1"/>
                <w:sz w:val="24"/>
                <w:szCs w:val="24"/>
              </w:rPr>
            </w:pPr>
            <w:r>
              <w:rPr>
                <w:color w:val="000000" w:themeColor="text1"/>
                <w:sz w:val="24"/>
                <w:szCs w:val="24"/>
              </w:rPr>
              <w:t>Tak</w:t>
            </w:r>
            <w:r w:rsidR="002B6EC6">
              <w:rPr>
                <w:color w:val="000000" w:themeColor="text1"/>
                <w:sz w:val="24"/>
                <w:szCs w:val="24"/>
              </w:rPr>
              <w:t xml:space="preserve"> – 10 </w:t>
            </w:r>
            <w:proofErr w:type="spellStart"/>
            <w:r w:rsidR="002B6EC6">
              <w:rPr>
                <w:color w:val="000000" w:themeColor="text1"/>
                <w:sz w:val="24"/>
                <w:szCs w:val="24"/>
              </w:rPr>
              <w:t>pkt</w:t>
            </w:r>
            <w:proofErr w:type="spellEnd"/>
          </w:p>
          <w:p w:rsidR="002B6EC6" w:rsidRPr="00132F52" w:rsidRDefault="00462E76" w:rsidP="00462E76">
            <w:pPr>
              <w:jc w:val="center"/>
              <w:rPr>
                <w:color w:val="000000" w:themeColor="text1"/>
                <w:sz w:val="24"/>
                <w:szCs w:val="24"/>
              </w:rPr>
            </w:pPr>
            <w:r>
              <w:rPr>
                <w:color w:val="000000" w:themeColor="text1"/>
                <w:sz w:val="24"/>
                <w:szCs w:val="24"/>
              </w:rPr>
              <w:t>Nie</w:t>
            </w:r>
            <w:r w:rsidR="002B6EC6">
              <w:rPr>
                <w:color w:val="000000" w:themeColor="text1"/>
                <w:sz w:val="24"/>
                <w:szCs w:val="24"/>
              </w:rPr>
              <w:t xml:space="preserve"> – 0 </w:t>
            </w:r>
            <w:proofErr w:type="spellStart"/>
            <w:r w:rsidR="002B6EC6">
              <w:rPr>
                <w:color w:val="000000" w:themeColor="text1"/>
                <w:sz w:val="24"/>
                <w:szCs w:val="24"/>
              </w:rPr>
              <w:t>pkt</w:t>
            </w:r>
            <w:proofErr w:type="spellEnd"/>
            <w:r w:rsidR="002B6EC6">
              <w:rPr>
                <w:color w:val="000000" w:themeColor="text1"/>
                <w:sz w:val="24"/>
                <w:szCs w:val="24"/>
              </w:rPr>
              <w:t xml:space="preserve"> </w:t>
            </w:r>
          </w:p>
        </w:tc>
      </w:tr>
      <w:tr w:rsidR="00DF12D9" w:rsidRPr="00D963F4" w:rsidTr="00DF12D9">
        <w:tblPrEx>
          <w:tblCellMar>
            <w:top w:w="16" w:type="dxa"/>
            <w:right w:w="114" w:type="dxa"/>
          </w:tblCellMar>
        </w:tblPrEx>
        <w:trPr>
          <w:trHeight w:val="288"/>
        </w:trPr>
        <w:tc>
          <w:tcPr>
            <w:tcW w:w="181" w:type="pct"/>
            <w:vAlign w:val="center"/>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STOJAK DO ZDJĘĆ ODLEGŁOŚCIOWYCH ZMOTORYZOWANY</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Obrót </w:t>
            </w:r>
            <w:proofErr w:type="spellStart"/>
            <w:r w:rsidRPr="00132F52">
              <w:rPr>
                <w:sz w:val="24"/>
                <w:szCs w:val="24"/>
              </w:rPr>
              <w:t>Bucky</w:t>
            </w:r>
            <w:proofErr w:type="spellEnd"/>
            <w:r w:rsidRPr="00132F52">
              <w:rPr>
                <w:sz w:val="24"/>
                <w:szCs w:val="24"/>
              </w:rPr>
              <w:t xml:space="preserve"> z detektorem od pozycji pionowej min. -10 do 90 stopni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Automatyczna kontrola ekspozycji min. trzypolowa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right="222"/>
              <w:jc w:val="both"/>
              <w:rPr>
                <w:sz w:val="24"/>
                <w:szCs w:val="24"/>
              </w:rPr>
            </w:pPr>
            <w:r w:rsidRPr="00132F52">
              <w:rPr>
                <w:sz w:val="24"/>
                <w:szCs w:val="24"/>
              </w:rPr>
              <w:t>Najniższe położenie punktu centralnego detektora w stojaku ≤ 35cm do podłogi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Zakres zmotoryzowanego ruchu pionowego detektora w </w:t>
            </w:r>
            <w:proofErr w:type="spellStart"/>
            <w:r w:rsidRPr="00132F52">
              <w:rPr>
                <w:sz w:val="24"/>
                <w:szCs w:val="24"/>
              </w:rPr>
              <w:t>Bucky</w:t>
            </w:r>
            <w:proofErr w:type="spellEnd"/>
            <w:r w:rsidRPr="00132F52">
              <w:rPr>
                <w:sz w:val="24"/>
                <w:szCs w:val="24"/>
              </w:rPr>
              <w:t xml:space="preserve"> ≥160cm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sz w:val="24"/>
                <w:szCs w:val="24"/>
              </w:rPr>
            </w:pPr>
            <w:r>
              <w:rPr>
                <w:sz w:val="24"/>
                <w:szCs w:val="24"/>
              </w:rPr>
              <w:t>≥165</w:t>
            </w:r>
            <w:r w:rsidRPr="00132F52">
              <w:rPr>
                <w:sz w:val="24"/>
                <w:szCs w:val="24"/>
              </w:rPr>
              <w:t>cm</w:t>
            </w:r>
            <w:r>
              <w:rPr>
                <w:sz w:val="24"/>
                <w:szCs w:val="24"/>
              </w:rPr>
              <w:t xml:space="preserve"> – 5 </w:t>
            </w:r>
            <w:proofErr w:type="spellStart"/>
            <w:r>
              <w:rPr>
                <w:sz w:val="24"/>
                <w:szCs w:val="24"/>
              </w:rPr>
              <w:t>pkt</w:t>
            </w:r>
            <w:proofErr w:type="spellEnd"/>
          </w:p>
          <w:p w:rsidR="000B0E13" w:rsidRPr="00132F52" w:rsidRDefault="000B0E13" w:rsidP="00132F52">
            <w:pPr>
              <w:jc w:val="center"/>
              <w:rPr>
                <w:color w:val="000000" w:themeColor="text1"/>
                <w:sz w:val="24"/>
                <w:szCs w:val="24"/>
              </w:rPr>
            </w:pPr>
            <w:r>
              <w:rPr>
                <w:sz w:val="24"/>
                <w:szCs w:val="24"/>
              </w:rPr>
              <w:t xml:space="preserve">&lt;165cm – 0 </w:t>
            </w:r>
            <w:proofErr w:type="spellStart"/>
            <w:r>
              <w:rPr>
                <w:sz w:val="24"/>
                <w:szCs w:val="24"/>
              </w:rPr>
              <w:t>pkt</w:t>
            </w:r>
            <w:proofErr w:type="spellEnd"/>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Możliwość wykonywania badań odległościowych o zakresie min. 110-180cm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Kratka </w:t>
            </w:r>
            <w:proofErr w:type="spellStart"/>
            <w:r w:rsidRPr="00132F52">
              <w:rPr>
                <w:sz w:val="24"/>
                <w:szCs w:val="24"/>
              </w:rPr>
              <w:t>przeciwrozproszeniowa</w:t>
            </w:r>
            <w:proofErr w:type="spellEnd"/>
            <w:r w:rsidRPr="00132F52">
              <w:rPr>
                <w:sz w:val="24"/>
                <w:szCs w:val="24"/>
              </w:rPr>
              <w:t xml:space="preserve"> wyjmowana bez użycia narzędzi o zakresie badań 110 – 180cm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Trwałe oznaczenie obszaru aktywnego detektora oraz położenia komór jonizacyjnych systemu AEC</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Odległość płyta statywu – detektor ≤ 45mm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14" w:type="dxa"/>
          </w:tblCellMar>
        </w:tblPrEx>
        <w:trPr>
          <w:trHeight w:val="12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right="-38"/>
              <w:jc w:val="both"/>
              <w:rPr>
                <w:sz w:val="24"/>
                <w:szCs w:val="24"/>
              </w:rPr>
            </w:pPr>
            <w:r w:rsidRPr="00132F52">
              <w:rPr>
                <w:sz w:val="24"/>
                <w:szCs w:val="24"/>
              </w:rPr>
              <w:t>Pochłanialność płyty statywu ≤ 1,0 mm Al.</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Komplet uchwytów pacjenta do projekcji PA i LAT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Przycisk włączenia nadążności lampy i </w:t>
            </w:r>
            <w:proofErr w:type="spellStart"/>
            <w:r w:rsidRPr="00132F52">
              <w:rPr>
                <w:sz w:val="24"/>
                <w:szCs w:val="24"/>
              </w:rPr>
              <w:t>autocentrowania</w:t>
            </w:r>
            <w:proofErr w:type="spellEnd"/>
            <w:r w:rsidRPr="00132F52">
              <w:rPr>
                <w:sz w:val="24"/>
                <w:szCs w:val="24"/>
              </w:rPr>
              <w:t xml:space="preserve">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Motorowy ruch </w:t>
            </w:r>
            <w:proofErr w:type="spellStart"/>
            <w:r w:rsidRPr="00132F52">
              <w:rPr>
                <w:sz w:val="24"/>
                <w:szCs w:val="24"/>
              </w:rPr>
              <w:t>Bucky</w:t>
            </w:r>
            <w:proofErr w:type="spellEnd"/>
            <w:r w:rsidRPr="00132F52">
              <w:rPr>
                <w:sz w:val="24"/>
                <w:szCs w:val="24"/>
              </w:rPr>
              <w:t xml:space="preserve"> góra-dół w stojaku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Możliwość wykonywania automatyczne kości długich przez przesuw pionowy </w:t>
            </w:r>
            <w:proofErr w:type="spellStart"/>
            <w:r w:rsidRPr="00132F52">
              <w:rPr>
                <w:sz w:val="24"/>
                <w:szCs w:val="24"/>
              </w:rPr>
              <w:t>Bucky</w:t>
            </w:r>
            <w:proofErr w:type="spellEnd"/>
            <w:r w:rsidRPr="00132F52">
              <w:rPr>
                <w:sz w:val="24"/>
                <w:szCs w:val="24"/>
              </w:rPr>
              <w:t xml:space="preserve"> </w:t>
            </w:r>
            <w:r w:rsidRPr="00132F52">
              <w:rPr>
                <w:sz w:val="24"/>
                <w:szCs w:val="24"/>
              </w:rPr>
              <w:lastRenderedPageBreak/>
              <w:t>przy obrocie lampy</w:t>
            </w:r>
          </w:p>
        </w:tc>
        <w:tc>
          <w:tcPr>
            <w:tcW w:w="591" w:type="pct"/>
          </w:tcPr>
          <w:p w:rsidR="000B0E13" w:rsidRPr="00132F52" w:rsidRDefault="000B0E13" w:rsidP="000B0E13">
            <w:pPr>
              <w:spacing w:line="259" w:lineRule="auto"/>
              <w:jc w:val="center"/>
              <w:rPr>
                <w:iCs/>
                <w:sz w:val="24"/>
                <w:szCs w:val="24"/>
              </w:rPr>
            </w:pPr>
            <w:r>
              <w:rPr>
                <w:iCs/>
                <w:sz w:val="24"/>
                <w:szCs w:val="24"/>
              </w:rPr>
              <w:lastRenderedPageBreak/>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114"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color w:val="231F20"/>
                <w:sz w:val="24"/>
                <w:szCs w:val="24"/>
              </w:rPr>
            </w:pPr>
            <w:r w:rsidRPr="00132F52">
              <w:rPr>
                <w:b/>
                <w:color w:val="231F20"/>
                <w:sz w:val="24"/>
                <w:szCs w:val="24"/>
              </w:rPr>
              <w:t>CYFROWY PŁASKI  DETEKTOR   W STATYWIE WIFI  PRZENOŚNY</w:t>
            </w:r>
          </w:p>
        </w:tc>
      </w:tr>
      <w:tr w:rsidR="00132F52" w:rsidRPr="00D963F4" w:rsidTr="00DF12D9">
        <w:tblPrEx>
          <w:tblCellMar>
            <w:top w:w="15" w:type="dxa"/>
            <w:left w:w="0" w:type="dxa"/>
            <w:right w:w="0" w:type="dxa"/>
          </w:tblCellMar>
        </w:tblPrEx>
        <w:trPr>
          <w:trHeight w:val="562"/>
        </w:trPr>
        <w:tc>
          <w:tcPr>
            <w:tcW w:w="181" w:type="pct"/>
            <w:vAlign w:val="center"/>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sz w:val="24"/>
                <w:szCs w:val="24"/>
              </w:rPr>
            </w:pPr>
            <w:r w:rsidRPr="00132F52">
              <w:rPr>
                <w:sz w:val="24"/>
                <w:szCs w:val="24"/>
              </w:rPr>
              <w:t xml:space="preserve">Płaski detektor cyfrowy do wykonywania badań  w statywie oraz poza statywem </w:t>
            </w:r>
          </w:p>
        </w:tc>
        <w:tc>
          <w:tcPr>
            <w:tcW w:w="591" w:type="pct"/>
          </w:tcPr>
          <w:p w:rsidR="00132F52" w:rsidRPr="00132F52" w:rsidRDefault="002B6EC6" w:rsidP="002B6EC6">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Rozmiar aktywny detektora min. 43x43cm ± 1cm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right="97"/>
              <w:jc w:val="both"/>
              <w:rPr>
                <w:sz w:val="24"/>
                <w:szCs w:val="24"/>
              </w:rPr>
            </w:pPr>
            <w:r w:rsidRPr="00132F52">
              <w:rPr>
                <w:sz w:val="24"/>
                <w:szCs w:val="24"/>
              </w:rPr>
              <w:t xml:space="preserve">Rozdzielczość detektora wyrażona liczbą  pikseli  &gt; 9,0mln, podać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Rozmiar piksela ≤ 140 µm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Głębokość akwizycji ≥ 16 bit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Maksymalne DQE ≥ 70%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Czas pojawienia się obrazu na konsoli &lt;4s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sz w:val="24"/>
                <w:szCs w:val="24"/>
              </w:rPr>
            </w:pPr>
            <w:r w:rsidRPr="00132F52">
              <w:rPr>
                <w:color w:val="231F20"/>
                <w:sz w:val="24"/>
                <w:szCs w:val="24"/>
              </w:rPr>
              <w:t>Zasilanie  detektora  statywie</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color w:val="231F20"/>
                <w:sz w:val="24"/>
                <w:szCs w:val="24"/>
              </w:rPr>
              <w:t>Ochrona przed zalaniem min. IPX6</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sz w:val="24"/>
                <w:szCs w:val="24"/>
              </w:rPr>
            </w:pPr>
            <w:r w:rsidRPr="00132F52">
              <w:rPr>
                <w:sz w:val="24"/>
                <w:szCs w:val="24"/>
              </w:rPr>
              <w:t>≥</w:t>
            </w:r>
            <w:r>
              <w:rPr>
                <w:sz w:val="24"/>
                <w:szCs w:val="24"/>
              </w:rPr>
              <w:t xml:space="preserve">IPX7 – 10 </w:t>
            </w:r>
            <w:proofErr w:type="spellStart"/>
            <w:r>
              <w:rPr>
                <w:sz w:val="24"/>
                <w:szCs w:val="24"/>
              </w:rPr>
              <w:t>pkt</w:t>
            </w:r>
            <w:proofErr w:type="spellEnd"/>
          </w:p>
          <w:p w:rsidR="000B0E13" w:rsidRPr="00132F52" w:rsidRDefault="000B0E13" w:rsidP="00132F52">
            <w:pPr>
              <w:jc w:val="center"/>
              <w:rPr>
                <w:color w:val="000000" w:themeColor="text1"/>
                <w:sz w:val="24"/>
                <w:szCs w:val="24"/>
              </w:rPr>
            </w:pPr>
            <w:r>
              <w:rPr>
                <w:sz w:val="24"/>
                <w:szCs w:val="24"/>
              </w:rPr>
              <w:t xml:space="preserve">&lt;IPX7 – 0 </w:t>
            </w:r>
            <w:proofErr w:type="spellStart"/>
            <w:r>
              <w:rPr>
                <w:sz w:val="24"/>
                <w:szCs w:val="24"/>
              </w:rPr>
              <w:t>pkt</w:t>
            </w:r>
            <w:proofErr w:type="spellEnd"/>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Waga detektora &lt;3,8kg</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color w:val="231F20"/>
                <w:sz w:val="24"/>
                <w:szCs w:val="24"/>
              </w:rPr>
            </w:pPr>
            <w:r w:rsidRPr="00132F52">
              <w:rPr>
                <w:color w:val="231F20"/>
                <w:sz w:val="24"/>
                <w:szCs w:val="24"/>
              </w:rPr>
              <w:t>Zamienność detektora z detektorem w stole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0B0E13" w:rsidRDefault="002B6EC6" w:rsidP="00F959E8">
            <w:pPr>
              <w:spacing w:line="259" w:lineRule="auto"/>
              <w:ind w:left="16"/>
              <w:jc w:val="both"/>
              <w:rPr>
                <w:sz w:val="24"/>
                <w:szCs w:val="24"/>
              </w:rPr>
            </w:pPr>
            <w:r w:rsidRPr="000B0E13">
              <w:rPr>
                <w:sz w:val="24"/>
                <w:szCs w:val="24"/>
              </w:rPr>
              <w:t>Możliwość wykonywania badań na analogowym aparacie przyłóżkowym posiadanym przez Zamawiającego</w:t>
            </w:r>
          </w:p>
        </w:tc>
        <w:tc>
          <w:tcPr>
            <w:tcW w:w="591" w:type="pct"/>
          </w:tcPr>
          <w:p w:rsidR="002B6EC6" w:rsidRDefault="002B6EC6" w:rsidP="000B0E13">
            <w:pPr>
              <w:jc w:val="center"/>
            </w:pPr>
            <w:r w:rsidRPr="00125065">
              <w:rPr>
                <w:iCs/>
                <w:sz w:val="24"/>
                <w:szCs w:val="24"/>
              </w:rPr>
              <w:t>Tak</w:t>
            </w:r>
            <w:r w:rsidR="006E3E31">
              <w:rPr>
                <w:iCs/>
                <w:sz w:val="24"/>
                <w:szCs w:val="24"/>
              </w:rPr>
              <w:t>, podać technologie</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left w:w="0" w:type="dxa"/>
            <w:right w:w="0"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color w:val="231F20"/>
                <w:sz w:val="24"/>
                <w:szCs w:val="24"/>
              </w:rPr>
            </w:pPr>
            <w:r w:rsidRPr="00132F52">
              <w:rPr>
                <w:b/>
                <w:color w:val="231F20"/>
                <w:sz w:val="24"/>
                <w:szCs w:val="24"/>
              </w:rPr>
              <w:t>CYFROWY PŁASKI  DETEKTOR   W STOLE WIFI PRZENOŚNY</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color w:val="231F20"/>
                <w:sz w:val="24"/>
                <w:szCs w:val="24"/>
              </w:rPr>
            </w:pPr>
            <w:r w:rsidRPr="00132F52">
              <w:rPr>
                <w:sz w:val="24"/>
                <w:szCs w:val="24"/>
              </w:rPr>
              <w:t xml:space="preserve">Płaski detektor cyfrowy do wykonywania badań  w stole oraz poza stołem </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Rozmiar aktywny detektora min. 43 x 43cm ± 1cm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Rozdzielczość detektora wyrażona liczbą  pikseli  &gt; 9,0mln</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Rozmiar piksela ≤ 140 µm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Głębokość akwizycji ≥ 16 bit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Maksymalne DQE ≥ 70%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Czas pojawienia się obrazu na konsoli &lt;4s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color w:val="231F20"/>
                <w:sz w:val="24"/>
                <w:szCs w:val="24"/>
              </w:rPr>
            </w:pPr>
            <w:r w:rsidRPr="00132F52">
              <w:rPr>
                <w:sz w:val="24"/>
                <w:szCs w:val="24"/>
              </w:rPr>
              <w:t>Zasilanie  detektora  stole</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Ochrona przed  zalaniem min. IPX6</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6B101A">
            <w:pPr>
              <w:jc w:val="center"/>
              <w:rPr>
                <w:sz w:val="24"/>
                <w:szCs w:val="24"/>
              </w:rPr>
            </w:pPr>
            <w:r w:rsidRPr="00132F52">
              <w:rPr>
                <w:sz w:val="24"/>
                <w:szCs w:val="24"/>
              </w:rPr>
              <w:t>≥</w:t>
            </w:r>
            <w:r>
              <w:rPr>
                <w:sz w:val="24"/>
                <w:szCs w:val="24"/>
              </w:rPr>
              <w:t xml:space="preserve">IPX7 – 10 </w:t>
            </w:r>
            <w:proofErr w:type="spellStart"/>
            <w:r>
              <w:rPr>
                <w:sz w:val="24"/>
                <w:szCs w:val="24"/>
              </w:rPr>
              <w:t>pkt</w:t>
            </w:r>
            <w:proofErr w:type="spellEnd"/>
          </w:p>
          <w:p w:rsidR="000B0E13" w:rsidRPr="00132F52" w:rsidRDefault="000B0E13" w:rsidP="006B101A">
            <w:pPr>
              <w:jc w:val="center"/>
              <w:rPr>
                <w:color w:val="000000" w:themeColor="text1"/>
                <w:sz w:val="24"/>
                <w:szCs w:val="24"/>
              </w:rPr>
            </w:pPr>
            <w:r>
              <w:rPr>
                <w:sz w:val="24"/>
                <w:szCs w:val="24"/>
              </w:rPr>
              <w:t xml:space="preserve">&lt;IPX7 – 0 </w:t>
            </w:r>
            <w:proofErr w:type="spellStart"/>
            <w:r>
              <w:rPr>
                <w:sz w:val="24"/>
                <w:szCs w:val="24"/>
              </w:rPr>
              <w:t>pkt</w:t>
            </w:r>
            <w:proofErr w:type="spellEnd"/>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Waga detektora &lt;3,8kg</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Zamienność detektora z detektorem w stojaku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0B0E13" w:rsidRDefault="002B6EC6" w:rsidP="00F959E8">
            <w:pPr>
              <w:spacing w:line="259" w:lineRule="auto"/>
              <w:ind w:left="16"/>
              <w:jc w:val="both"/>
              <w:rPr>
                <w:sz w:val="24"/>
                <w:szCs w:val="24"/>
              </w:rPr>
            </w:pPr>
            <w:r w:rsidRPr="000B0E13">
              <w:rPr>
                <w:sz w:val="24"/>
                <w:szCs w:val="24"/>
              </w:rPr>
              <w:t>Możliwość wykonywania badań na analogowym aparacie przyłóżkowym posiadanym przez Zamawiającego</w:t>
            </w:r>
          </w:p>
        </w:tc>
        <w:tc>
          <w:tcPr>
            <w:tcW w:w="591" w:type="pct"/>
          </w:tcPr>
          <w:p w:rsidR="002B6EC6" w:rsidRDefault="006E3E31" w:rsidP="000B0E13">
            <w:pPr>
              <w:jc w:val="center"/>
            </w:pPr>
            <w:r w:rsidRPr="00125065">
              <w:rPr>
                <w:iCs/>
                <w:sz w:val="24"/>
                <w:szCs w:val="24"/>
              </w:rPr>
              <w:t>Tak</w:t>
            </w:r>
            <w:r>
              <w:rPr>
                <w:iCs/>
                <w:sz w:val="24"/>
                <w:szCs w:val="24"/>
              </w:rPr>
              <w:t>, podać technologie</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left w:w="0" w:type="dxa"/>
            <w:right w:w="0"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KONSOLA OPERATORA APARATU RENTGENOWSKIEGO</w:t>
            </w:r>
          </w:p>
        </w:tc>
      </w:tr>
      <w:tr w:rsidR="002B6EC6" w:rsidRPr="00D963F4" w:rsidTr="00DF12D9">
        <w:tblPrEx>
          <w:tblCellMar>
            <w:top w:w="15" w:type="dxa"/>
            <w:left w:w="0" w:type="dxa"/>
            <w:right w:w="0"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Obsługa aparatu zintegrowana w jednej konsoli  do sterowania generatorem RTG i systemem obrazowania cyfrowego</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5" w:type="dxa"/>
            <w:left w:w="0" w:type="dxa"/>
            <w:right w:w="0"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Kolorowy monitor dotykowy LCD o rozdzielczości min. 1280x1024 pikseli  stacji technika do ustalania warunków ekspozycji i wysyłania obrazów o przekątnej min. 23’’</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 xml:space="preserve">Stacja technika z procesorem minimum czterordzeniowym, min. </w:t>
            </w:r>
          </w:p>
          <w:p w:rsidR="002B6EC6" w:rsidRPr="00132F52" w:rsidRDefault="002B6EC6" w:rsidP="00F959E8">
            <w:pPr>
              <w:spacing w:line="259" w:lineRule="auto"/>
              <w:ind w:left="16"/>
              <w:jc w:val="both"/>
              <w:rPr>
                <w:sz w:val="24"/>
                <w:szCs w:val="24"/>
              </w:rPr>
            </w:pPr>
            <w:r w:rsidRPr="00132F52">
              <w:rPr>
                <w:sz w:val="24"/>
                <w:szCs w:val="24"/>
              </w:rPr>
              <w:t>16 GB RAM, dysk  min. 500GB, system operacyjny, oprogramowanie systemowe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Możliwość obsługi za pomocą klawiatury i myszy</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Oprogramowanie konsoli operatora w języku polskim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konsoli z systemem pomocy w języku polskim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562"/>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 xml:space="preserve">Wprowadzanie danych pacjenta za pomocą klawiatury i monitora dotykowego bezpośrednio na stanowisku oraz z systemu RIS z pomocą </w:t>
            </w:r>
            <w:proofErr w:type="spellStart"/>
            <w:r w:rsidRPr="00132F52">
              <w:rPr>
                <w:sz w:val="24"/>
                <w:szCs w:val="24"/>
              </w:rPr>
              <w:t>Dicom</w:t>
            </w:r>
            <w:proofErr w:type="spellEnd"/>
            <w:r w:rsidRPr="00132F52">
              <w:rPr>
                <w:sz w:val="24"/>
                <w:szCs w:val="24"/>
              </w:rPr>
              <w:t xml:space="preserve"> </w:t>
            </w:r>
            <w:proofErr w:type="spellStart"/>
            <w:r w:rsidRPr="00132F52">
              <w:rPr>
                <w:sz w:val="24"/>
                <w:szCs w:val="24"/>
              </w:rPr>
              <w:t>Worklist</w:t>
            </w:r>
            <w:proofErr w:type="spellEnd"/>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6B101A">
        <w:tblPrEx>
          <w:tblCellMar>
            <w:top w:w="16" w:type="dxa"/>
            <w:right w:w="42" w:type="dxa"/>
          </w:tblCellMar>
        </w:tblPrEx>
        <w:trPr>
          <w:trHeight w:val="895"/>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umożliwiające technikowi zmianę i przypisywanie konkretnym projekcjom warunków ekspozycji, zaczernienia, ostrości i dynamiki obrazów i ich zapamiętanie w systemie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Wybór ustawienia pacjenta (np. AP, bok, itd.)</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Ilość obrazów w pamięci (w pełnej matrycy) ≥ 3000 obrazów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Regulacja okna obrazu, jasności, kontrastu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proofErr w:type="spellStart"/>
            <w:r w:rsidRPr="00132F52">
              <w:rPr>
                <w:sz w:val="24"/>
                <w:szCs w:val="24"/>
              </w:rPr>
              <w:t>Blendowanie</w:t>
            </w:r>
            <w:proofErr w:type="spellEnd"/>
            <w:r w:rsidRPr="00132F52">
              <w:rPr>
                <w:sz w:val="24"/>
                <w:szCs w:val="24"/>
              </w:rPr>
              <w:t xml:space="preserve">, ręczne z możliwością zmiany powierzchni i  automatyczne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7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obrotu obrazu o dowolny kąt</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Powiększenia i odbicia obrazu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pozytyw – negatyw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5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Pomiary długości i kątów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Zarządzanie bazą wykonanych badań oraz  listą pacjentów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wprowadzania pola tekstowego w dowolnym miejscu na</w:t>
            </w:r>
            <w:r>
              <w:rPr>
                <w:sz w:val="24"/>
                <w:szCs w:val="24"/>
              </w:rPr>
              <w:t xml:space="preserve"> </w:t>
            </w:r>
            <w:r w:rsidRPr="00132F52">
              <w:rPr>
                <w:sz w:val="24"/>
                <w:szCs w:val="24"/>
              </w:rPr>
              <w:t>obrazie oraz  elektronicznych markerów z możliwością definiowania własnych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90"/>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Zmiana wielkości czcionki adnotacji tekstowych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43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lang w:val="en-US"/>
              </w:rPr>
            </w:pPr>
            <w:proofErr w:type="spellStart"/>
            <w:r w:rsidRPr="00132F52">
              <w:rPr>
                <w:sz w:val="24"/>
                <w:szCs w:val="24"/>
                <w:lang w:val="en-US"/>
              </w:rPr>
              <w:t>Interfejs</w:t>
            </w:r>
            <w:proofErr w:type="spellEnd"/>
            <w:r w:rsidRPr="00132F52">
              <w:rPr>
                <w:sz w:val="24"/>
                <w:szCs w:val="24"/>
                <w:lang w:val="en-US"/>
              </w:rPr>
              <w:t xml:space="preserve"> DICOM : DICOM 3.0, Work List Manager(WLM), Print, Send,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Przypisywanie i zmiana własnych ustawień do programów anatomicznych przez technika</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320"/>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do prowadzenia statystyk zdjęć wykonanych, odrzuconych, wg techników z możliwością eksportu pliku o statystyce badań</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 xml:space="preserve">Dostęp do badań odrzuconych, min. 100 ostatnich, na aparacie z możliwością wysłania na inny serwer do celów kontroli jakości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4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Dedykowane oprogramowanie pediatryczne z podziałem wiekowym i wagowym polepszające obrazowanie badań</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42" w:type="dxa"/>
          </w:tblCellMar>
        </w:tblPrEx>
        <w:trPr>
          <w:trHeight w:val="135"/>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Dedykowane oprogramowanie do wizualizacji odmy płucnej</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color w:val="000000" w:themeColor="text1"/>
                <w:sz w:val="24"/>
                <w:szCs w:val="24"/>
              </w:rPr>
            </w:pPr>
            <w:r>
              <w:rPr>
                <w:color w:val="000000" w:themeColor="text1"/>
                <w:sz w:val="24"/>
                <w:szCs w:val="24"/>
              </w:rPr>
              <w:t>T</w:t>
            </w:r>
            <w:r w:rsidR="00462E76">
              <w:rPr>
                <w:color w:val="000000" w:themeColor="text1"/>
                <w:sz w:val="24"/>
                <w:szCs w:val="24"/>
              </w:rPr>
              <w:t>ak</w:t>
            </w:r>
            <w:r>
              <w:rPr>
                <w:color w:val="000000" w:themeColor="text1"/>
                <w:sz w:val="24"/>
                <w:szCs w:val="24"/>
              </w:rPr>
              <w:t xml:space="preserve"> – 10 </w:t>
            </w:r>
            <w:proofErr w:type="spellStart"/>
            <w:r>
              <w:rPr>
                <w:color w:val="000000" w:themeColor="text1"/>
                <w:sz w:val="24"/>
                <w:szCs w:val="24"/>
              </w:rPr>
              <w:t>pkt</w:t>
            </w:r>
            <w:proofErr w:type="spellEnd"/>
          </w:p>
          <w:p w:rsidR="000B0E13" w:rsidRPr="00132F52" w:rsidRDefault="00462E76" w:rsidP="00132F52">
            <w:pPr>
              <w:jc w:val="center"/>
              <w:rPr>
                <w:color w:val="000000" w:themeColor="text1"/>
                <w:sz w:val="24"/>
                <w:szCs w:val="24"/>
              </w:rPr>
            </w:pPr>
            <w:r>
              <w:rPr>
                <w:color w:val="000000" w:themeColor="text1"/>
                <w:sz w:val="24"/>
                <w:szCs w:val="24"/>
              </w:rPr>
              <w:t>Nie</w:t>
            </w:r>
            <w:r w:rsidR="000B0E13">
              <w:rPr>
                <w:color w:val="000000" w:themeColor="text1"/>
                <w:sz w:val="24"/>
                <w:szCs w:val="24"/>
              </w:rPr>
              <w:t xml:space="preserve"> – 0 </w:t>
            </w:r>
            <w:proofErr w:type="spellStart"/>
            <w:r w:rsidR="000B0E13">
              <w:rPr>
                <w:color w:val="000000" w:themeColor="text1"/>
                <w:sz w:val="24"/>
                <w:szCs w:val="24"/>
              </w:rPr>
              <w:t>pkt</w:t>
            </w:r>
            <w:proofErr w:type="spellEnd"/>
          </w:p>
        </w:tc>
      </w:tr>
      <w:tr w:rsidR="000B0E13" w:rsidRPr="00D963F4" w:rsidTr="00DF12D9">
        <w:tblPrEx>
          <w:tblCellMar>
            <w:top w:w="16" w:type="dxa"/>
            <w:right w:w="42" w:type="dxa"/>
          </w:tblCellMar>
        </w:tblPrEx>
        <w:trPr>
          <w:trHeight w:val="14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vAlign w:val="center"/>
          </w:tcPr>
          <w:p w:rsidR="000B0E13" w:rsidRPr="00132F52" w:rsidRDefault="000B0E13" w:rsidP="00F959E8">
            <w:pPr>
              <w:spacing w:line="259" w:lineRule="auto"/>
              <w:jc w:val="both"/>
              <w:rPr>
                <w:sz w:val="24"/>
                <w:szCs w:val="24"/>
              </w:rPr>
            </w:pPr>
            <w:r w:rsidRPr="00132F52">
              <w:rPr>
                <w:sz w:val="24"/>
                <w:szCs w:val="24"/>
              </w:rPr>
              <w:t>Dedykowane oprogramowanie do wizualizacji rur i cewników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ight="140"/>
              <w:rPr>
                <w:sz w:val="24"/>
                <w:szCs w:val="24"/>
              </w:rPr>
            </w:pPr>
          </w:p>
        </w:tc>
        <w:tc>
          <w:tcPr>
            <w:tcW w:w="909" w:type="pct"/>
          </w:tcPr>
          <w:p w:rsidR="000B0E13" w:rsidRPr="00132F52" w:rsidRDefault="000B0E13" w:rsidP="000B0E13">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Funkcjonalność przywrócenia obrazu do pierwotnej postaci, cofnięcie wprowadzonych zmian wyglądu obrazu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358"/>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Wydruk obrazów w trybie </w:t>
            </w:r>
            <w:proofErr w:type="spellStart"/>
            <w:r w:rsidRPr="00132F52">
              <w:rPr>
                <w:sz w:val="24"/>
                <w:szCs w:val="24"/>
              </w:rPr>
              <w:t>True</w:t>
            </w:r>
            <w:proofErr w:type="spellEnd"/>
            <w:r w:rsidRPr="00132F52">
              <w:rPr>
                <w:sz w:val="24"/>
                <w:szCs w:val="24"/>
              </w:rPr>
              <w:t xml:space="preserve"> </w:t>
            </w:r>
            <w:proofErr w:type="spellStart"/>
            <w:r w:rsidRPr="00132F52">
              <w:rPr>
                <w:sz w:val="24"/>
                <w:szCs w:val="24"/>
              </w:rPr>
              <w:t>Size</w:t>
            </w:r>
            <w:proofErr w:type="spellEnd"/>
            <w:r w:rsidRPr="00132F52">
              <w:rPr>
                <w:sz w:val="24"/>
                <w:szCs w:val="24"/>
              </w:rPr>
              <w:t xml:space="preserve"> z możliwością podziału na min. 1/2/4</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154"/>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Wyświetlanie współczynnika ekspozycji zgodnie z IEC</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Możliwość wysyłania sumarycznej dawki po zakończeniu badania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4"/>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Możliwość pomiaru ROI obrazu fantomu  do celów kontroli jakości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UPS  do podtrzymania zasilania konsoli w przypadku braku napięcia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Komplet min. 2 akumulatorów  do każdego detektora oraz ładowarka do akumulatorów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7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4819" w:type="pct"/>
            <w:gridSpan w:val="4"/>
          </w:tcPr>
          <w:p w:rsidR="002B6EC6" w:rsidRPr="00132F52" w:rsidRDefault="002B6EC6" w:rsidP="006222E9">
            <w:pPr>
              <w:spacing w:line="259" w:lineRule="auto"/>
              <w:ind w:left="2"/>
              <w:rPr>
                <w:b/>
                <w:sz w:val="24"/>
                <w:szCs w:val="24"/>
              </w:rPr>
            </w:pPr>
            <w:r w:rsidRPr="00132F52">
              <w:rPr>
                <w:b/>
                <w:sz w:val="24"/>
                <w:szCs w:val="24"/>
              </w:rPr>
              <w:t>INNE</w:t>
            </w:r>
          </w:p>
        </w:tc>
      </w:tr>
      <w:tr w:rsidR="002B6EC6" w:rsidRPr="00D963F4" w:rsidTr="00DF12D9">
        <w:tblPrEx>
          <w:tblCellMar>
            <w:top w:w="16" w:type="dxa"/>
            <w:right w:w="70"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 xml:space="preserve">Okres gwarancji, liczony od daty podpisania ostatecznego protokołu dostawy urządzenia: </w:t>
            </w:r>
            <w:r w:rsidRPr="00F959E8">
              <w:rPr>
                <w:bCs/>
                <w:sz w:val="24"/>
                <w:szCs w:val="24"/>
              </w:rPr>
              <w:t xml:space="preserve">36 </w:t>
            </w:r>
            <w:proofErr w:type="spellStart"/>
            <w:r w:rsidRPr="00F959E8">
              <w:rPr>
                <w:bCs/>
                <w:sz w:val="24"/>
                <w:szCs w:val="24"/>
              </w:rPr>
              <w:t>m-cy</w:t>
            </w:r>
            <w:proofErr w:type="spellEnd"/>
          </w:p>
        </w:tc>
        <w:tc>
          <w:tcPr>
            <w:tcW w:w="591" w:type="pct"/>
          </w:tcPr>
          <w:p w:rsidR="002B6EC6" w:rsidRPr="00132F52" w:rsidRDefault="000B0E13" w:rsidP="006222E9">
            <w:pPr>
              <w:spacing w:line="259" w:lineRule="auto"/>
              <w:jc w:val="center"/>
              <w:rPr>
                <w:sz w:val="24"/>
                <w:szCs w:val="24"/>
              </w:rPr>
            </w:pPr>
            <w:r>
              <w:rPr>
                <w:sz w:val="24"/>
                <w:szCs w:val="24"/>
              </w:rPr>
              <w:t>Tak</w:t>
            </w:r>
            <w:r w:rsidR="002B6EC6" w:rsidRPr="00132F52">
              <w:rPr>
                <w:sz w:val="24"/>
                <w:szCs w:val="24"/>
              </w:rPr>
              <w:t xml:space="preserve">, min. 36 miesięcy </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Autoryzowane punkty serwisowe na terenie Polski.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6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Czas reakcji serwisu „przyjęte zgłoszenie – podjęta naprawa” – do 48 godzin w dni robocze od zgłoszenia awarii mailem na </w:t>
            </w:r>
          </w:p>
          <w:p w:rsidR="000B0E13" w:rsidRPr="00132F52" w:rsidRDefault="000B0E13" w:rsidP="00F959E8">
            <w:pPr>
              <w:spacing w:line="259" w:lineRule="auto"/>
              <w:jc w:val="both"/>
              <w:rPr>
                <w:sz w:val="24"/>
                <w:szCs w:val="24"/>
              </w:rPr>
            </w:pPr>
            <w:r w:rsidRPr="00132F52">
              <w:rPr>
                <w:sz w:val="24"/>
                <w:szCs w:val="24"/>
              </w:rPr>
              <w:t>adres podany w umowie.</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70" w:type="dxa"/>
          </w:tblCellMar>
        </w:tblPrEx>
        <w:trPr>
          <w:trHeight w:val="562"/>
        </w:trPr>
        <w:tc>
          <w:tcPr>
            <w:tcW w:w="181" w:type="pct"/>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59" w:lineRule="auto"/>
              <w:jc w:val="both"/>
              <w:rPr>
                <w:sz w:val="24"/>
                <w:szCs w:val="24"/>
              </w:rPr>
            </w:pPr>
            <w:r w:rsidRPr="00F959E8">
              <w:rPr>
                <w:sz w:val="24"/>
                <w:szCs w:val="24"/>
              </w:rPr>
              <w:t xml:space="preserve">Czas naprawy – </w:t>
            </w:r>
            <w:proofErr w:type="spellStart"/>
            <w:r w:rsidRPr="00F959E8">
              <w:rPr>
                <w:sz w:val="24"/>
                <w:szCs w:val="24"/>
              </w:rPr>
              <w:t>max</w:t>
            </w:r>
            <w:proofErr w:type="spellEnd"/>
            <w:r w:rsidRPr="00F959E8">
              <w:rPr>
                <w:sz w:val="24"/>
                <w:szCs w:val="24"/>
              </w:rPr>
              <w:t>. 5 dni roboczych od podjęcia naprawy.</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70" w:type="dxa"/>
          </w:tblCellMar>
        </w:tblPrEx>
        <w:trPr>
          <w:trHeight w:val="562"/>
        </w:trPr>
        <w:tc>
          <w:tcPr>
            <w:tcW w:w="181" w:type="pct"/>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59" w:lineRule="auto"/>
              <w:jc w:val="both"/>
              <w:rPr>
                <w:sz w:val="24"/>
                <w:szCs w:val="24"/>
              </w:rPr>
            </w:pPr>
            <w:r w:rsidRPr="00F959E8">
              <w:rPr>
                <w:sz w:val="24"/>
                <w:szCs w:val="24"/>
              </w:rPr>
              <w:t>Przerwa w eksploatacji aparatu łącznie z naprawą gwarancyjną wynosząca więcej niż 5 dni przedłużająca okres gwarancji o tę przerwę.</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 xml:space="preserve">Integracja z systemem RIS/PACS funkcjonującym u Zamawiającego- zakup niezbędnych licencji i usług konfiguracyjnych po stronie Wykonawcy. </w:t>
            </w:r>
          </w:p>
        </w:tc>
        <w:tc>
          <w:tcPr>
            <w:tcW w:w="591" w:type="pct"/>
          </w:tcPr>
          <w:p w:rsidR="00F959E8" w:rsidRPr="00132F52" w:rsidRDefault="00F959E8" w:rsidP="006222E9">
            <w:pPr>
              <w:spacing w:line="259" w:lineRule="auto"/>
              <w:jc w:val="center"/>
              <w:rPr>
                <w:sz w:val="24"/>
                <w:szCs w:val="24"/>
              </w:rPr>
            </w:pPr>
            <w:r w:rsidRPr="00132F52">
              <w:rPr>
                <w:sz w:val="24"/>
                <w:szCs w:val="24"/>
              </w:rPr>
              <w:t>T</w:t>
            </w:r>
            <w:r>
              <w:rPr>
                <w:sz w:val="24"/>
                <w:szCs w:val="24"/>
              </w:rPr>
              <w:t>ak</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38" w:lineRule="auto"/>
              <w:jc w:val="both"/>
              <w:rPr>
                <w:sz w:val="24"/>
                <w:szCs w:val="24"/>
              </w:rPr>
            </w:pPr>
            <w:r w:rsidRPr="00F959E8">
              <w:rPr>
                <w:sz w:val="24"/>
                <w:szCs w:val="24"/>
              </w:rPr>
              <w:t xml:space="preserve">Przeglądy techniczne wymagane lub zalecane przez producenta w okresie gwarancji wykonane będą na koszt Wykonawcy. </w:t>
            </w:r>
          </w:p>
          <w:p w:rsidR="00F959E8" w:rsidRPr="00F959E8" w:rsidRDefault="00F959E8" w:rsidP="00F959E8">
            <w:pPr>
              <w:spacing w:line="259" w:lineRule="auto"/>
              <w:jc w:val="both"/>
              <w:rPr>
                <w:sz w:val="24"/>
                <w:szCs w:val="24"/>
              </w:rPr>
            </w:pPr>
            <w:r w:rsidRPr="00F959E8">
              <w:rPr>
                <w:sz w:val="24"/>
                <w:szCs w:val="24"/>
              </w:rPr>
              <w:t>Ostatni przegląd w ostatnim miesiącu gwarancji.</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Szkolenie z obsługi aparatu dla personelu wskazanego przez zamawiającego przed oddaniem aparatu do użytkowania oraz dodatkowe szkolenie w trakcie użytkowania</w:t>
            </w:r>
          </w:p>
        </w:tc>
        <w:tc>
          <w:tcPr>
            <w:tcW w:w="591" w:type="pct"/>
          </w:tcPr>
          <w:p w:rsidR="00F959E8" w:rsidRPr="00132F52" w:rsidRDefault="00F959E8"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115" w:type="dxa"/>
          </w:tblCellMar>
        </w:tblPrEx>
        <w:trPr>
          <w:trHeight w:val="562"/>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Min. 10-cio letni okres zagwarantowania dostępności części zamiennych od daty upływu terminu gwarancji</w:t>
            </w:r>
          </w:p>
        </w:tc>
        <w:tc>
          <w:tcPr>
            <w:tcW w:w="591" w:type="pct"/>
          </w:tcPr>
          <w:p w:rsidR="00F959E8" w:rsidRPr="00132F52" w:rsidRDefault="00F959E8"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6222E9" w:rsidRDefault="00F959E8" w:rsidP="006C677B">
            <w:pPr>
              <w:pStyle w:val="Akapitzlist"/>
              <w:numPr>
                <w:ilvl w:val="0"/>
                <w:numId w:val="88"/>
              </w:numPr>
              <w:rPr>
                <w:snapToGrid w:val="0"/>
                <w:color w:val="000000"/>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DF12D9">
            <w:pPr>
              <w:rPr>
                <w:snapToGrid w:val="0"/>
                <w:color w:val="000000"/>
                <w:sz w:val="24"/>
                <w:szCs w:val="24"/>
              </w:rPr>
            </w:pPr>
            <w:r w:rsidRPr="00132F52">
              <w:rPr>
                <w:b/>
                <w:snapToGrid w:val="0"/>
                <w:sz w:val="24"/>
                <w:szCs w:val="24"/>
              </w:rPr>
              <w:t xml:space="preserve"> LEKARSKA STACJA DIAGNOSTYCZNA RTG – 1 zestaw</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rPr>
                <w:snapToGrid w:val="0"/>
                <w:sz w:val="24"/>
                <w:szCs w:val="24"/>
              </w:rPr>
            </w:pPr>
            <w:r w:rsidRPr="00132F52">
              <w:rPr>
                <w:snapToGrid w:val="0"/>
                <w:sz w:val="24"/>
                <w:szCs w:val="24"/>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rPr>
                <w:snapToGrid w:val="0"/>
                <w:sz w:val="24"/>
                <w:szCs w:val="24"/>
              </w:rPr>
            </w:pPr>
            <w:r w:rsidRPr="00132F52">
              <w:rPr>
                <w:snapToGrid w:val="0"/>
                <w:sz w:val="24"/>
                <w:szCs w:val="24"/>
              </w:rPr>
              <w:t>Nazwa i typ urządzenia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07087C" w:rsidRDefault="00F959E8" w:rsidP="006222E9">
            <w:pPr>
              <w:snapToGrid w:val="0"/>
              <w:rPr>
                <w:sz w:val="24"/>
                <w:szCs w:val="24"/>
              </w:rPr>
            </w:pPr>
            <w:r w:rsidRPr="00132F52">
              <w:rPr>
                <w:sz w:val="24"/>
                <w:szCs w:val="24"/>
              </w:rPr>
              <w:t xml:space="preserve">Komputer stacji diagnostycznej, </w:t>
            </w:r>
          </w:p>
          <w:p w:rsidR="00F959E8" w:rsidRPr="00132F52" w:rsidRDefault="00F959E8" w:rsidP="006222E9">
            <w:pPr>
              <w:snapToGrid w:val="0"/>
              <w:rPr>
                <w:sz w:val="24"/>
                <w:szCs w:val="24"/>
              </w:rPr>
            </w:pPr>
            <w:r w:rsidRPr="00132F52">
              <w:rPr>
                <w:sz w:val="24"/>
                <w:szCs w:val="24"/>
              </w:rPr>
              <w:t>Minimalne parametry: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tabs>
                <w:tab w:val="left" w:pos="1875"/>
              </w:tabs>
              <w:rPr>
                <w:rFonts w:ascii="Times New Roman" w:hAnsi="Times New Roman" w:cs="Times New Roman"/>
                <w:color w:val="000000"/>
                <w:sz w:val="24"/>
                <w:szCs w:val="24"/>
              </w:rPr>
            </w:pPr>
            <w:r w:rsidRPr="00132F52">
              <w:rPr>
                <w:rFonts w:ascii="Times New Roman" w:hAnsi="Times New Roman" w:cs="Times New Roman"/>
                <w:color w:val="000000"/>
                <w:sz w:val="24"/>
                <w:szCs w:val="24"/>
              </w:rPr>
              <w:t>Obudowa typu Tower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sz w:val="24"/>
                <w:szCs w:val="24"/>
              </w:rPr>
            </w:pPr>
            <w:r w:rsidRPr="00132F52">
              <w:rPr>
                <w:rFonts w:ascii="Times New Roman" w:hAnsi="Times New Roman" w:cs="Times New Roman"/>
                <w:color w:val="000000"/>
                <w:sz w:val="24"/>
                <w:szCs w:val="24"/>
              </w:rPr>
              <w:t>Procesor m</w:t>
            </w:r>
            <w:r w:rsidRPr="00132F52">
              <w:rPr>
                <w:rFonts w:ascii="Times New Roman" w:hAnsi="Times New Roman" w:cs="Times New Roman"/>
                <w:bCs/>
                <w:color w:val="000000"/>
                <w:sz w:val="24"/>
                <w:szCs w:val="24"/>
              </w:rPr>
              <w:t>in. 12-rdzeniowy 20-wątkowy, z wbudowanym kontrolerem pamięci z kontrolą parzystości ECC.</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themeColor="text1"/>
                <w:sz w:val="24"/>
                <w:szCs w:val="24"/>
              </w:rPr>
            </w:pPr>
            <w:r w:rsidRPr="00132F52">
              <w:rPr>
                <w:rFonts w:ascii="Times New Roman" w:hAnsi="Times New Roman" w:cs="Times New Roman"/>
                <w:color w:val="000000" w:themeColor="text1"/>
                <w:sz w:val="24"/>
                <w:szCs w:val="24"/>
              </w:rPr>
              <w:t xml:space="preserve">Pamięć RAM DDR5 16 GB min. 4400 </w:t>
            </w:r>
            <w:proofErr w:type="spellStart"/>
            <w:r w:rsidRPr="00132F52">
              <w:rPr>
                <w:rFonts w:ascii="Times New Roman" w:hAnsi="Times New Roman" w:cs="Times New Roman"/>
                <w:color w:val="000000" w:themeColor="text1"/>
                <w:sz w:val="24"/>
                <w:szCs w:val="24"/>
              </w:rPr>
              <w:t>MHz</w:t>
            </w:r>
            <w:proofErr w:type="spellEnd"/>
            <w:r w:rsidRPr="00132F52">
              <w:rPr>
                <w:rFonts w:ascii="Times New Roman" w:hAnsi="Times New Roman" w:cs="Times New Roman"/>
                <w:color w:val="000000" w:themeColor="text1"/>
                <w:sz w:val="24"/>
                <w:szCs w:val="24"/>
              </w:rPr>
              <w:t xml:space="preserve"> ECC, możliwość rozbudowy do min 128GB, minimum trzy sloty wolne na dalszą rozbudowę</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Karta graficzna zintegrowana z procesorem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 xml:space="preserve">Tak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Dysk twardy:</w:t>
            </w:r>
          </w:p>
          <w:p w:rsidR="00F959E8" w:rsidRPr="00132F52" w:rsidRDefault="00F959E8" w:rsidP="006222E9">
            <w:pPr>
              <w:pStyle w:val="Bezodstpw"/>
              <w:rPr>
                <w:rFonts w:ascii="Times New Roman" w:hAnsi="Times New Roman" w:cs="Times New Roman"/>
                <w:color w:val="000000"/>
                <w:sz w:val="24"/>
                <w:szCs w:val="24"/>
                <w:lang w:val="sv-SE"/>
              </w:rPr>
            </w:pPr>
            <w:r w:rsidRPr="00132F52">
              <w:rPr>
                <w:rFonts w:ascii="Times New Roman" w:hAnsi="Times New Roman" w:cs="Times New Roman"/>
                <w:color w:val="000000"/>
                <w:sz w:val="24"/>
                <w:szCs w:val="24"/>
                <w:lang w:val="sv-SE"/>
              </w:rPr>
              <w:t>Min. 2 x 512GB SSD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Zintegrowana z płytą główną karta sieciowa 1Gb Ethernet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sz w:val="24"/>
                <w:szCs w:val="24"/>
              </w:rPr>
            </w:pPr>
            <w:r w:rsidRPr="00132F52">
              <w:rPr>
                <w:rFonts w:ascii="Times New Roman" w:hAnsi="Times New Roman" w:cs="Times New Roman"/>
                <w:color w:val="000000"/>
                <w:sz w:val="24"/>
                <w:szCs w:val="24"/>
              </w:rPr>
              <w:t xml:space="preserve">System operacyjny min. Windows 11 Professional </w:t>
            </w:r>
            <w:r w:rsidRPr="00132F52">
              <w:rPr>
                <w:rFonts w:ascii="Times New Roman" w:hAnsi="Times New Roman" w:cs="Times New Roman"/>
                <w:bCs/>
                <w:color w:val="000000"/>
                <w:sz w:val="24"/>
                <w:szCs w:val="24"/>
              </w:rPr>
              <w:t>64bit PL lub równoważny* nie wymagający aktywacji za pomocą telefonu lub Internetu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themeColor="text1"/>
                <w:sz w:val="24"/>
                <w:szCs w:val="24"/>
              </w:rPr>
            </w:pPr>
            <w:r w:rsidRPr="00132F52">
              <w:rPr>
                <w:rFonts w:ascii="Times New Roman" w:hAnsi="Times New Roman" w:cs="Times New Roman"/>
                <w:color w:val="000000" w:themeColor="text1"/>
                <w:sz w:val="24"/>
                <w:szCs w:val="24"/>
              </w:rPr>
              <w:t xml:space="preserve">Zasilacz 450W o sprawności minimum 90%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bCs/>
                <w:color w:val="000000"/>
                <w:sz w:val="24"/>
                <w:szCs w:val="24"/>
              </w:rPr>
              <w:t>Wymagania dodatkowe</w:t>
            </w:r>
          </w:p>
          <w:p w:rsidR="00F959E8" w:rsidRPr="00132F52" w:rsidRDefault="00F959E8" w:rsidP="006B101A">
            <w:pPr>
              <w:jc w:val="both"/>
              <w:rPr>
                <w:bCs/>
                <w:color w:val="000000"/>
                <w:sz w:val="24"/>
                <w:szCs w:val="24"/>
              </w:rPr>
            </w:pPr>
            <w:r w:rsidRPr="00132F52">
              <w:rPr>
                <w:bCs/>
                <w:color w:val="000000"/>
                <w:sz w:val="24"/>
                <w:szCs w:val="24"/>
              </w:rPr>
              <w:t>Klawiatura USB w układzie polski programisty – produkcji producenta komputera</w:t>
            </w:r>
          </w:p>
          <w:p w:rsidR="00F959E8" w:rsidRPr="00132F52" w:rsidRDefault="00F959E8" w:rsidP="006B101A">
            <w:pPr>
              <w:jc w:val="both"/>
              <w:rPr>
                <w:bCs/>
                <w:color w:val="000000"/>
                <w:sz w:val="24"/>
                <w:szCs w:val="24"/>
              </w:rPr>
            </w:pPr>
            <w:r w:rsidRPr="00132F52">
              <w:rPr>
                <w:bCs/>
                <w:color w:val="000000"/>
                <w:sz w:val="24"/>
                <w:szCs w:val="24"/>
              </w:rPr>
              <w:t>Mysz optyczna USB z min dwoma klawiszami oraz rolką (</w:t>
            </w:r>
            <w:proofErr w:type="spellStart"/>
            <w:r w:rsidRPr="00132F52">
              <w:rPr>
                <w:bCs/>
                <w:color w:val="000000"/>
                <w:sz w:val="24"/>
                <w:szCs w:val="24"/>
              </w:rPr>
              <w:t>scroll</w:t>
            </w:r>
            <w:proofErr w:type="spellEnd"/>
            <w:r w:rsidRPr="00132F52">
              <w:rPr>
                <w:bCs/>
                <w:color w:val="000000"/>
                <w:sz w:val="24"/>
                <w:szCs w:val="24"/>
              </w:rPr>
              <w:t>) – produkcji producenta komputera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 xml:space="preserve">2 x diagnostyczny monitor kolorowy  min. 21” o rozdzielczości   1600 x 1200, wielkość plamki 0,270 mm, jasność maksymalna min. 1000 </w:t>
            </w:r>
            <w:proofErr w:type="spellStart"/>
            <w:r w:rsidRPr="00132F52">
              <w:rPr>
                <w:rFonts w:ascii="Times New Roman" w:hAnsi="Times New Roman" w:cs="Times New Roman"/>
                <w:sz w:val="24"/>
                <w:szCs w:val="24"/>
              </w:rPr>
              <w:t>cd</w:t>
            </w:r>
            <w:proofErr w:type="spellEnd"/>
            <w:r w:rsidRPr="00132F52">
              <w:rPr>
                <w:rFonts w:ascii="Times New Roman" w:hAnsi="Times New Roman" w:cs="Times New Roman"/>
                <w:sz w:val="24"/>
                <w:szCs w:val="24"/>
              </w:rPr>
              <w:t xml:space="preserve">/m2, jasność skalibrowana min. 500cd/m2, kontrast 1800:1, kalibracja sprzętowa DICOM, Matryca 10-bitowa, zgodny ze standardem </w:t>
            </w:r>
            <w:r w:rsidRPr="00132F52">
              <w:rPr>
                <w:rFonts w:ascii="Times New Roman" w:eastAsia="Arial Unicode MS" w:hAnsi="Times New Roman" w:cs="Times New Roman"/>
                <w:sz w:val="24"/>
                <w:szCs w:val="24"/>
              </w:rPr>
              <w:t>CE ( MDR 2017/745 )</w:t>
            </w:r>
            <w:r w:rsidRPr="00132F52">
              <w:rPr>
                <w:rFonts w:ascii="Times New Roman" w:hAnsi="Times New Roman" w:cs="Times New Roman"/>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Całkowity czas reakcji matrycy (</w:t>
            </w:r>
            <w:proofErr w:type="spellStart"/>
            <w:r w:rsidRPr="00132F52">
              <w:rPr>
                <w:sz w:val="24"/>
                <w:szCs w:val="24"/>
              </w:rPr>
              <w:t>black-white-black</w:t>
            </w:r>
            <w:proofErr w:type="spellEnd"/>
            <w:r w:rsidRPr="00132F52">
              <w:rPr>
                <w:sz w:val="24"/>
                <w:szCs w:val="24"/>
              </w:rPr>
              <w:t xml:space="preserve">) Nie więcej niż 20 </w:t>
            </w:r>
            <w:proofErr w:type="spellStart"/>
            <w:r w:rsidRPr="00132F52">
              <w:rPr>
                <w:sz w:val="24"/>
                <w:szCs w:val="24"/>
              </w:rPr>
              <w:t>ms</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sz w:val="24"/>
                <w:szCs w:val="24"/>
              </w:rPr>
            </w:pPr>
            <w:r w:rsidRPr="00132F52">
              <w:rPr>
                <w:rFonts w:ascii="Times New Roman" w:hAnsi="Times New Roman" w:cs="Times New Roman"/>
                <w:sz w:val="24"/>
                <w:szCs w:val="24"/>
              </w:rPr>
              <w:t>Kąty widzenia 178 /178 w pionie i poziomie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Wbudowany kalibrator nie ograniczający pola widzenia na monitorze.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Wymagany układ kontroli rzeczywistego czasu pracy monitora i jego podświetlenia.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lang w:val="en-US"/>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lang w:val="en-US"/>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lang w:val="nb-NO"/>
              </w:rPr>
              <w:t xml:space="preserve">1 x DVI-D, 2 x DisplayPort, 1 x </w:t>
            </w:r>
            <w:proofErr w:type="spellStart"/>
            <w:r w:rsidRPr="00132F52">
              <w:rPr>
                <w:rFonts w:ascii="Times New Roman" w:hAnsi="Times New Roman" w:cs="Times New Roman"/>
                <w:color w:val="333333"/>
                <w:sz w:val="24"/>
                <w:szCs w:val="24"/>
                <w:shd w:val="clear" w:color="auto" w:fill="FFFFFF"/>
              </w:rPr>
              <w:t>DisplayPort</w:t>
            </w:r>
            <w:proofErr w:type="spellEnd"/>
            <w:r w:rsidRPr="00132F52">
              <w:rPr>
                <w:rFonts w:ascii="Times New Roman" w:hAnsi="Times New Roman" w:cs="Times New Roman"/>
                <w:color w:val="333333"/>
                <w:sz w:val="24"/>
                <w:szCs w:val="24"/>
                <w:shd w:val="clear" w:color="auto" w:fill="FFFFFF"/>
              </w:rPr>
              <w:t xml:space="preserve">  (do połączeń szeregowych), 2</w:t>
            </w:r>
            <w:r w:rsidRPr="00132F52">
              <w:rPr>
                <w:rFonts w:ascii="Times New Roman" w:hAnsi="Times New Roman" w:cs="Times New Roman"/>
                <w:sz w:val="24"/>
                <w:szCs w:val="24"/>
                <w:lang w:val="nb-NO"/>
              </w:rPr>
              <w:t xml:space="preserve">x USB upstream, 2 x USB downstream, </w:t>
            </w:r>
            <w:r w:rsidRPr="00132F52">
              <w:rPr>
                <w:rFonts w:ascii="Times New Roman" w:hAnsi="Times New Roman" w:cs="Times New Roman"/>
                <w:color w:val="000000" w:themeColor="text1"/>
                <w:sz w:val="24"/>
                <w:szCs w:val="24"/>
                <w:lang w:val="nb-NO"/>
              </w:rPr>
              <w:t>1 x USB-C do ładowania urządzeń zewnetrznych max 15W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lang w:val="nb-NO"/>
              </w:rPr>
              <w:t>Możliwośc pracy szeregowej monitorów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Maksymalny pobór mocy 98W , Zasilacz zintegrowany z obudową monitora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color w:val="000000" w:themeColor="text1"/>
                <w:sz w:val="24"/>
                <w:szCs w:val="24"/>
              </w:rPr>
              <w:t>Funkcjonalność pozwalająca na samodzielne kalibrowanie monitora oraz sprawdzenie odcieni szarości  bez systemu operacyjnego. Uruchamiana z menu monitora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Czujnik mierzący jasność otoczenia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Czujnik mierzący i stabilizujący jasność podświetlenia matrycy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Komplet kabli zasilających i połączeniowych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Automatyczne wyłączanie/włączanie monitora zsynchronizowane z wygaszaczem ekranu – po zainstalowaniu dołączonej do monitora aplikacji</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F959E8">
            <w:pPr>
              <w:rPr>
                <w:b/>
                <w:bCs/>
                <w:color w:val="000000"/>
                <w:sz w:val="24"/>
                <w:szCs w:val="24"/>
              </w:rPr>
            </w:pPr>
            <w:r w:rsidRPr="00132F52">
              <w:rPr>
                <w:sz w:val="24"/>
                <w:szCs w:val="24"/>
              </w:rPr>
              <w:t xml:space="preserve">Dedykowana przez producenta monitorów diagnostycznych karta graficzna o następujących wymaganiach:   </w:t>
            </w:r>
            <w:r w:rsidRPr="00132F52">
              <w:rPr>
                <w:sz w:val="24"/>
                <w:szCs w:val="24"/>
              </w:rPr>
              <w:br/>
              <w:t xml:space="preserve">- PCI Express x 16 Gen 3.0, </w:t>
            </w:r>
            <w:r w:rsidRPr="00132F52">
              <w:rPr>
                <w:sz w:val="24"/>
                <w:szCs w:val="24"/>
              </w:rPr>
              <w:br/>
              <w:t xml:space="preserve">- Pamięć DDR5 4GB, </w:t>
            </w:r>
            <w:r w:rsidRPr="00132F52">
              <w:rPr>
                <w:sz w:val="24"/>
                <w:szCs w:val="24"/>
              </w:rPr>
              <w:br/>
              <w:t xml:space="preserve">- 4 wyjścia cyfrowe mini </w:t>
            </w:r>
            <w:proofErr w:type="spellStart"/>
            <w:r w:rsidRPr="00132F52">
              <w:rPr>
                <w:sz w:val="24"/>
                <w:szCs w:val="24"/>
              </w:rPr>
              <w:t>DisplayPort</w:t>
            </w:r>
            <w:proofErr w:type="spellEnd"/>
            <w:r w:rsidRPr="00132F52">
              <w:rPr>
                <w:sz w:val="24"/>
                <w:szCs w:val="24"/>
              </w:rPr>
              <w:t xml:space="preserve">, </w:t>
            </w:r>
            <w:r w:rsidRPr="00132F52">
              <w:rPr>
                <w:sz w:val="24"/>
                <w:szCs w:val="24"/>
              </w:rPr>
              <w:br/>
              <w:t>- Możliwość podłączenia 4 monitorów jednocześnie,</w:t>
            </w:r>
            <w:r w:rsidRPr="00132F52">
              <w:rPr>
                <w:sz w:val="24"/>
                <w:szCs w:val="24"/>
              </w:rPr>
              <w:br/>
              <w:t>- Sterowniki do systemów operacyjnych Windows 10 lub Windows 11</w:t>
            </w:r>
            <w:r w:rsidRPr="00132F52">
              <w:rPr>
                <w:sz w:val="24"/>
                <w:szCs w:val="24"/>
              </w:rPr>
              <w:br/>
              <w:t xml:space="preserve">- Pobór mocy do 47 W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 xml:space="preserve">Tak, podać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sz w:val="24"/>
                <w:szCs w:val="24"/>
              </w:rPr>
            </w:pPr>
            <w:r w:rsidRPr="00132F52">
              <w:rPr>
                <w:rFonts w:ascii="Times New Roman" w:hAnsi="Times New Roman" w:cs="Times New Roman"/>
                <w:sz w:val="24"/>
                <w:szCs w:val="24"/>
              </w:rPr>
              <w:t xml:space="preserve">Dodatkowy monitor LCD min.22” tego samego producenta co monitor diagnostyczny, licznik rzeczywistego czasu pracy, rozdzielczość 1920x1200, wielkość piksela </w:t>
            </w:r>
            <w:proofErr w:type="spellStart"/>
            <w:r w:rsidRPr="00132F52">
              <w:rPr>
                <w:rFonts w:ascii="Times New Roman" w:hAnsi="Times New Roman" w:cs="Times New Roman"/>
                <w:sz w:val="24"/>
                <w:szCs w:val="24"/>
              </w:rPr>
              <w:t>max</w:t>
            </w:r>
            <w:proofErr w:type="spellEnd"/>
            <w:r w:rsidRPr="00132F52">
              <w:rPr>
                <w:rFonts w:ascii="Times New Roman" w:hAnsi="Times New Roman" w:cs="Times New Roman"/>
                <w:sz w:val="24"/>
                <w:szCs w:val="24"/>
              </w:rPr>
              <w:t>. 0,254 mm, jasność 250cd/m2, kontrast  1000:1</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Cs/>
                <w:sz w:val="24"/>
                <w:szCs w:val="24"/>
              </w:rPr>
            </w:pPr>
            <w:r w:rsidRPr="00132F52">
              <w:rPr>
                <w:sz w:val="24"/>
                <w:szCs w:val="24"/>
              </w:rPr>
              <w:t>Urządzenie ochrony zasilania z wbudowaną ochroną przeciwprzepięciową  zgodną z normą IEC 61643-1 oraz spełniający normy IEC 62040-1, IEC 60950-1, IEC 62040-2, Raport CB, znak CE1  w płaskiej obudowie z możliwością pracy w pozycji pionowej i poziomej</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Cs/>
                <w:sz w:val="24"/>
                <w:szCs w:val="24"/>
              </w:rPr>
            </w:pPr>
            <w:r w:rsidRPr="00132F52">
              <w:rPr>
                <w:sz w:val="24"/>
                <w:szCs w:val="24"/>
              </w:rPr>
              <w:t xml:space="preserve">Urządzenie musi posiadać minimum 4gniazda FR z podtrzymaniem bateryjnym </w:t>
            </w:r>
            <w:r w:rsidRPr="00132F52">
              <w:rPr>
                <w:sz w:val="24"/>
                <w:szCs w:val="24"/>
              </w:rPr>
              <w:lastRenderedPageBreak/>
              <w:t>(odpowiednio 6 i 11 minut dla obciążenia 70% i 50%) i 4 gniazda FR z zabezpieczeniem przeciwudarowym (spełniający normę IEC 61643-1)</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F959E8">
            <w:pPr>
              <w:rPr>
                <w:bCs/>
                <w:sz w:val="24"/>
                <w:szCs w:val="24"/>
              </w:rPr>
            </w:pPr>
            <w:r w:rsidRPr="00132F52">
              <w:rPr>
                <w:bCs/>
                <w:sz w:val="24"/>
                <w:szCs w:val="24"/>
              </w:rPr>
              <w:t>Gwarancja:</w:t>
            </w:r>
            <w:r w:rsidRPr="00132F52">
              <w:rPr>
                <w:bCs/>
                <w:sz w:val="24"/>
                <w:szCs w:val="24"/>
              </w:rPr>
              <w:br/>
              <w:t>komputer i UPS – 36 miesięcy</w:t>
            </w:r>
            <w:r w:rsidRPr="00132F52">
              <w:rPr>
                <w:bCs/>
                <w:sz w:val="24"/>
                <w:szCs w:val="24"/>
              </w:rPr>
              <w:br/>
              <w:t>monitory diagnostyczne i dodatkowy – 36 miesięcy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color w:val="000000"/>
                <w:sz w:val="24"/>
                <w:szCs w:val="24"/>
              </w:rPr>
            </w:pPr>
            <w:r w:rsidRPr="00132F52">
              <w:rPr>
                <w:b/>
                <w:snapToGrid w:val="0"/>
                <w:sz w:val="24"/>
                <w:szCs w:val="24"/>
              </w:rPr>
              <w:t>OPROGRAMOWANIE MEDYCZNE STACJI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
                <w:snapToGrid w:val="0"/>
                <w:sz w:val="24"/>
                <w:szCs w:val="24"/>
              </w:rPr>
            </w:pPr>
            <w:r w:rsidRPr="00132F52">
              <w:rPr>
                <w:snapToGrid w:val="0"/>
                <w:sz w:val="24"/>
                <w:szCs w:val="24"/>
                <w:lang w:eastAsia="en-US"/>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lang w:eastAsia="en-US"/>
              </w:rPr>
              <w:t>Nazwa i typ</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lang w:eastAsia="en-US"/>
              </w:rPr>
              <w:t>Oprogramowanie stanowiące wolnostojącą stację diagnostyczną</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lang w:eastAsia="en-US"/>
              </w:rPr>
              <w:t>Możliwość integracji z dowolnym urządzeniem w standardzie DICOM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nagrania badania na płycie CD/DVD lub nośniku USB w formacie DICOM na stacji roboczej z systemem operacyjnym Windows, wraz z radiologiczną w pełni funkcjonalną przeglądarką zdjęć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rPr>
              <w:t>Oprogramowanie przechowujące lokalnie dane obrazowe i bazę danych wykonanych badań/pacjentów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rPr>
              <w:t>Możliwość uzyskania dostępu do danych zapisanych w formacie DICOM na dysku lokalnym lub nośnikach CD/DVD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Wyświetlanie badań na dostępnych monitorach w różnych trybach, min:</w:t>
            </w:r>
          </w:p>
          <w:p w:rsidR="00F959E8" w:rsidRPr="00132F52" w:rsidRDefault="00F959E8" w:rsidP="006B101A">
            <w:pPr>
              <w:jc w:val="both"/>
              <w:rPr>
                <w:snapToGrid w:val="0"/>
                <w:sz w:val="24"/>
                <w:szCs w:val="24"/>
              </w:rPr>
            </w:pPr>
            <w:r w:rsidRPr="00132F52">
              <w:rPr>
                <w:snapToGrid w:val="0"/>
                <w:sz w:val="24"/>
                <w:szCs w:val="24"/>
              </w:rPr>
              <w:t xml:space="preserve">- obsługa oraz wsparcie 1, 2, 3, 4 oraz </w:t>
            </w:r>
            <w:proofErr w:type="spellStart"/>
            <w:r w:rsidRPr="00132F52">
              <w:rPr>
                <w:snapToGrid w:val="0"/>
                <w:sz w:val="24"/>
                <w:szCs w:val="24"/>
              </w:rPr>
              <w:t>multi-monitorowych</w:t>
            </w:r>
            <w:proofErr w:type="spellEnd"/>
            <w:r w:rsidRPr="00132F52">
              <w:rPr>
                <w:snapToGrid w:val="0"/>
                <w:sz w:val="24"/>
                <w:szCs w:val="24"/>
              </w:rPr>
              <w:t xml:space="preserve"> stacji,</w:t>
            </w:r>
          </w:p>
          <w:p w:rsidR="00F959E8" w:rsidRPr="00132F52" w:rsidRDefault="00F959E8" w:rsidP="006B101A">
            <w:pPr>
              <w:jc w:val="both"/>
              <w:rPr>
                <w:snapToGrid w:val="0"/>
                <w:sz w:val="24"/>
                <w:szCs w:val="24"/>
              </w:rPr>
            </w:pPr>
            <w:r w:rsidRPr="00132F52">
              <w:rPr>
                <w:snapToGrid w:val="0"/>
                <w:sz w:val="24"/>
                <w:szCs w:val="24"/>
              </w:rPr>
              <w:t>- możliwość skalowania interfejsu dla monitorów o wysokiej rozdzielczości z poziomu interfejsu użytkownika,</w:t>
            </w:r>
          </w:p>
          <w:p w:rsidR="00F959E8" w:rsidRPr="00132F52" w:rsidRDefault="00F959E8" w:rsidP="006B101A">
            <w:pPr>
              <w:jc w:val="both"/>
              <w:rPr>
                <w:snapToGrid w:val="0"/>
                <w:sz w:val="24"/>
                <w:szCs w:val="24"/>
              </w:rPr>
            </w:pPr>
            <w:r w:rsidRPr="00132F52">
              <w:rPr>
                <w:snapToGrid w:val="0"/>
                <w:sz w:val="24"/>
                <w:szCs w:val="24"/>
              </w:rPr>
              <w:t>- dostosowanie wyglądu aplikacji, zarządzanie układami</w:t>
            </w:r>
          </w:p>
          <w:p w:rsidR="00F959E8" w:rsidRPr="00132F52" w:rsidRDefault="00F959E8" w:rsidP="006B101A">
            <w:pPr>
              <w:jc w:val="both"/>
              <w:rPr>
                <w:snapToGrid w:val="0"/>
                <w:sz w:val="24"/>
                <w:szCs w:val="24"/>
              </w:rPr>
            </w:pPr>
            <w:r w:rsidRPr="00132F52">
              <w:rPr>
                <w:snapToGrid w:val="0"/>
                <w:sz w:val="24"/>
                <w:szCs w:val="24"/>
              </w:rPr>
              <w:t>- opcjonalne i konfigurowalne: ikonki, paski narzędzi, miniatury</w:t>
            </w:r>
          </w:p>
          <w:p w:rsidR="00F959E8" w:rsidRPr="00132F52" w:rsidRDefault="00F959E8" w:rsidP="006B101A">
            <w:pPr>
              <w:jc w:val="both"/>
              <w:rPr>
                <w:snapToGrid w:val="0"/>
                <w:sz w:val="24"/>
                <w:szCs w:val="24"/>
              </w:rPr>
            </w:pPr>
            <w:r w:rsidRPr="00132F52">
              <w:rPr>
                <w:snapToGrid w:val="0"/>
                <w:sz w:val="24"/>
                <w:szCs w:val="24"/>
              </w:rPr>
              <w:t>- predefiniowane wyświetlanego układu oraz synchronizacja serii obrazów</w:t>
            </w:r>
          </w:p>
          <w:p w:rsidR="00F959E8" w:rsidRPr="00132F52" w:rsidRDefault="00F959E8" w:rsidP="006B101A">
            <w:pPr>
              <w:jc w:val="both"/>
              <w:rPr>
                <w:snapToGrid w:val="0"/>
                <w:sz w:val="24"/>
                <w:szCs w:val="24"/>
              </w:rPr>
            </w:pPr>
            <w:r w:rsidRPr="00132F52">
              <w:rPr>
                <w:snapToGrid w:val="0"/>
                <w:sz w:val="24"/>
                <w:szCs w:val="24"/>
              </w:rPr>
              <w:t>- zarządzanie ‘</w:t>
            </w:r>
            <w:proofErr w:type="spellStart"/>
            <w:r w:rsidRPr="00132F52">
              <w:rPr>
                <w:snapToGrid w:val="0"/>
                <w:sz w:val="24"/>
                <w:szCs w:val="24"/>
              </w:rPr>
              <w:t>hanging</w:t>
            </w:r>
            <w:proofErr w:type="spellEnd"/>
            <w:r w:rsidRPr="00132F52">
              <w:rPr>
                <w:snapToGrid w:val="0"/>
                <w:sz w:val="24"/>
                <w:szCs w:val="24"/>
              </w:rPr>
              <w:t xml:space="preserve"> </w:t>
            </w:r>
            <w:proofErr w:type="spellStart"/>
            <w:r w:rsidRPr="00132F52">
              <w:rPr>
                <w:snapToGrid w:val="0"/>
                <w:sz w:val="24"/>
                <w:szCs w:val="24"/>
              </w:rPr>
              <w:t>protocols</w:t>
            </w:r>
            <w:proofErr w:type="spellEnd"/>
            <w:r w:rsidRPr="00132F52">
              <w:rPr>
                <w:snapToGrid w:val="0"/>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Funkcjonalność przywrócenia obrazu po dokonaniu przekształceń do pierwotnej wersji.</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oraz wsparcie dla trybu pełnoekranowego</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rPr>
              <w:t>System pozwala wyświetlać jednocześnie co najmniej 2 rodzaje badań tego samego pacjenta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rPr>
              <w:t xml:space="preserve">Równoczesne wyświetlanie kilku pacjentów lub kilku badań, proste przełączanie </w:t>
            </w:r>
            <w:r w:rsidRPr="00132F52">
              <w:rPr>
                <w:snapToGrid w:val="0"/>
                <w:sz w:val="24"/>
                <w:szCs w:val="24"/>
              </w:rPr>
              <w:lastRenderedPageBreak/>
              <w:t>pomiędzy nimi. Automatyczna lub manualna synchronizacja.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Wsparcie dla badań typu DICOM </w:t>
            </w:r>
            <w:proofErr w:type="spellStart"/>
            <w:r w:rsidRPr="00132F52">
              <w:rPr>
                <w:snapToGrid w:val="0"/>
                <w:sz w:val="24"/>
                <w:szCs w:val="24"/>
              </w:rPr>
              <w:t>Enhanced</w:t>
            </w:r>
            <w:proofErr w:type="spellEnd"/>
            <w:r w:rsidRPr="00132F52">
              <w:rPr>
                <w:snapToGrid w:val="0"/>
                <w:sz w:val="24"/>
                <w:szCs w:val="24"/>
              </w:rPr>
              <w:t xml:space="preserve"> w kliku trybach wyświetlania segmentów (tryb macierzy, stosu, wszystkie)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W pełni konfigurowalny zintegrowany pasek narzędzi szybkiego dostępu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Skróty klawiszowe (predefiniowane oraz definiowane przez użytkownika)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Funkcja kalibracji obrazu wraz ze specjalnym trybem powiększania (właściwy rozmiar, rzeczywisty rozmiar)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Funkcja szybkiego przełączanie pomiędzy zdefiniowanymi ‘</w:t>
            </w:r>
            <w:proofErr w:type="spellStart"/>
            <w:r w:rsidRPr="00132F52">
              <w:rPr>
                <w:snapToGrid w:val="0"/>
                <w:sz w:val="24"/>
                <w:szCs w:val="24"/>
              </w:rPr>
              <w:t>presetami</w:t>
            </w:r>
            <w:proofErr w:type="spellEnd"/>
            <w:r w:rsidRPr="00132F52">
              <w:rPr>
                <w:snapToGrid w:val="0"/>
                <w:sz w:val="24"/>
                <w:szCs w:val="24"/>
              </w:rPr>
              <w:t xml:space="preserve">’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definiowania, zarządzania oraz edytowania ROI (obszary zainteresowania). Automatyczne oraz manualne narzędzia takie jak: odręczne, wielokąt, magiczna różdżka, pędzel, margines, próg</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Narzędzia pomiarowe (między innymi: pomiar kątów, kąty </w:t>
            </w:r>
            <w:proofErr w:type="spellStart"/>
            <w:r w:rsidRPr="00132F52">
              <w:rPr>
                <w:snapToGrid w:val="0"/>
                <w:sz w:val="24"/>
                <w:szCs w:val="24"/>
              </w:rPr>
              <w:t>Cobba</w:t>
            </w:r>
            <w:proofErr w:type="spellEnd"/>
            <w:r w:rsidRPr="00132F52">
              <w:rPr>
                <w:snapToGrid w:val="0"/>
                <w:sz w:val="24"/>
                <w:szCs w:val="24"/>
              </w:rPr>
              <w:t>, linie, narzędzia, histogramy) z pełnym wsparciem DICOM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wprowadzania komentarzy i pomiarów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konfiguracji sposobu wyświetlania informacji zawartych w </w:t>
            </w:r>
            <w:proofErr w:type="spellStart"/>
            <w:r w:rsidRPr="00132F52">
              <w:rPr>
                <w:snapToGrid w:val="0"/>
                <w:sz w:val="24"/>
                <w:szCs w:val="24"/>
              </w:rPr>
              <w:t>tagach</w:t>
            </w:r>
            <w:proofErr w:type="spellEnd"/>
            <w:r w:rsidRPr="00132F52">
              <w:rPr>
                <w:snapToGrid w:val="0"/>
                <w:sz w:val="24"/>
                <w:szCs w:val="24"/>
              </w:rPr>
              <w:t xml:space="preserve"> DICOM na obrazach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DICOM </w:t>
            </w:r>
            <w:proofErr w:type="spellStart"/>
            <w:r w:rsidRPr="00132F52">
              <w:rPr>
                <w:snapToGrid w:val="0"/>
                <w:sz w:val="24"/>
                <w:szCs w:val="24"/>
              </w:rPr>
              <w:t>overlay</w:t>
            </w:r>
            <w:proofErr w:type="spellEnd"/>
            <w:r w:rsidRPr="00132F52">
              <w:rPr>
                <w:snapToGrid w:val="0"/>
                <w:sz w:val="24"/>
                <w:szCs w:val="24"/>
              </w:rPr>
              <w:t xml:space="preserve"> – prezentacja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DICOM </w:t>
            </w:r>
            <w:proofErr w:type="spellStart"/>
            <w:r w:rsidRPr="00132F52">
              <w:rPr>
                <w:snapToGrid w:val="0"/>
                <w:sz w:val="24"/>
                <w:szCs w:val="24"/>
              </w:rPr>
              <w:t>structured</w:t>
            </w:r>
            <w:proofErr w:type="spellEnd"/>
            <w:r w:rsidRPr="00132F52">
              <w:rPr>
                <w:snapToGrid w:val="0"/>
                <w:sz w:val="24"/>
                <w:szCs w:val="24"/>
              </w:rPr>
              <w:t xml:space="preserve"> report – tworzenie oraz prezentacja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proofErr w:type="spellStart"/>
            <w:r w:rsidRPr="00132F52">
              <w:rPr>
                <w:snapToGrid w:val="0"/>
                <w:sz w:val="24"/>
                <w:szCs w:val="24"/>
                <w:lang w:val="en-GB"/>
              </w:rPr>
              <w:t>Obsługa</w:t>
            </w:r>
            <w:proofErr w:type="spellEnd"/>
            <w:r w:rsidRPr="00132F52">
              <w:rPr>
                <w:snapToGrid w:val="0"/>
                <w:sz w:val="24"/>
                <w:szCs w:val="24"/>
                <w:lang w:val="en-GB"/>
              </w:rPr>
              <w:t xml:space="preserve"> DICOM PR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Obrazy wyświetlane w oryginalnej jakości bez względu na modalność, funkcjonalności:</w:t>
            </w:r>
          </w:p>
          <w:p w:rsidR="00F959E8" w:rsidRPr="00132F52" w:rsidRDefault="00F959E8" w:rsidP="006B101A">
            <w:pPr>
              <w:jc w:val="both"/>
              <w:rPr>
                <w:snapToGrid w:val="0"/>
                <w:sz w:val="24"/>
                <w:szCs w:val="24"/>
              </w:rPr>
            </w:pPr>
            <w:r w:rsidRPr="00132F52">
              <w:rPr>
                <w:snapToGrid w:val="0"/>
                <w:sz w:val="24"/>
                <w:szCs w:val="24"/>
              </w:rPr>
              <w:t>- standardowe radiologiczne takie jak: powiększenie (1:1, lupa), z interpolacją dwuliniowa/</w:t>
            </w:r>
            <w:proofErr w:type="spellStart"/>
            <w:r w:rsidRPr="00132F52">
              <w:rPr>
                <w:snapToGrid w:val="0"/>
                <w:sz w:val="24"/>
                <w:szCs w:val="24"/>
              </w:rPr>
              <w:t>dwusześcienna</w:t>
            </w:r>
            <w:proofErr w:type="spellEnd"/>
            <w:r w:rsidRPr="00132F52">
              <w:rPr>
                <w:snapToGrid w:val="0"/>
                <w:sz w:val="24"/>
                <w:szCs w:val="24"/>
              </w:rPr>
              <w:t>, zmiana poziomu okna, przesuwanie, wyrównanie, filtry, przełączanie między oknami,</w:t>
            </w:r>
          </w:p>
          <w:p w:rsidR="00F959E8" w:rsidRPr="00132F52" w:rsidRDefault="00F959E8" w:rsidP="006B101A">
            <w:pPr>
              <w:jc w:val="both"/>
              <w:rPr>
                <w:snapToGrid w:val="0"/>
                <w:sz w:val="24"/>
                <w:szCs w:val="24"/>
              </w:rPr>
            </w:pPr>
            <w:r w:rsidRPr="00132F52">
              <w:rPr>
                <w:snapToGrid w:val="0"/>
                <w:sz w:val="24"/>
                <w:szCs w:val="24"/>
              </w:rPr>
              <w:t xml:space="preserve">- </w:t>
            </w:r>
            <w:proofErr w:type="spellStart"/>
            <w:r w:rsidRPr="00132F52">
              <w:rPr>
                <w:snapToGrid w:val="0"/>
                <w:sz w:val="24"/>
                <w:szCs w:val="24"/>
              </w:rPr>
              <w:t>presety</w:t>
            </w:r>
            <w:proofErr w:type="spellEnd"/>
            <w:r w:rsidRPr="00132F52">
              <w:rPr>
                <w:snapToGrid w:val="0"/>
                <w:sz w:val="24"/>
                <w:szCs w:val="24"/>
              </w:rPr>
              <w:t xml:space="preserve"> DICOM oraz zdefiniowane przez użytkownika: ustawienia okien </w:t>
            </w:r>
          </w:p>
          <w:p w:rsidR="00F959E8" w:rsidRPr="00132F52" w:rsidRDefault="00F959E8" w:rsidP="006B101A">
            <w:pPr>
              <w:jc w:val="both"/>
              <w:rPr>
                <w:snapToGrid w:val="0"/>
                <w:sz w:val="24"/>
                <w:szCs w:val="24"/>
              </w:rPr>
            </w:pPr>
            <w:r w:rsidRPr="00132F52">
              <w:rPr>
                <w:snapToGrid w:val="0"/>
                <w:sz w:val="24"/>
                <w:szCs w:val="24"/>
              </w:rPr>
              <w:t xml:space="preserve">(obsługa </w:t>
            </w:r>
            <w:proofErr w:type="spellStart"/>
            <w:r w:rsidRPr="00132F52">
              <w:rPr>
                <w:snapToGrid w:val="0"/>
                <w:sz w:val="24"/>
                <w:szCs w:val="24"/>
              </w:rPr>
              <w:t>presetów</w:t>
            </w:r>
            <w:proofErr w:type="spellEnd"/>
            <w:r w:rsidRPr="00132F52">
              <w:rPr>
                <w:snapToGrid w:val="0"/>
                <w:sz w:val="24"/>
                <w:szCs w:val="24"/>
              </w:rPr>
              <w:t>:</w:t>
            </w:r>
            <w:r w:rsidRPr="00132F52">
              <w:rPr>
                <w:sz w:val="24"/>
                <w:szCs w:val="24"/>
              </w:rPr>
              <w:t xml:space="preserve"> </w:t>
            </w:r>
            <w:r w:rsidRPr="00132F52">
              <w:rPr>
                <w:snapToGrid w:val="0"/>
                <w:sz w:val="24"/>
                <w:szCs w:val="24"/>
              </w:rPr>
              <w:t>liniowej (</w:t>
            </w:r>
            <w:proofErr w:type="spellStart"/>
            <w:r w:rsidRPr="00132F52">
              <w:rPr>
                <w:snapToGrid w:val="0"/>
                <w:sz w:val="24"/>
                <w:szCs w:val="24"/>
              </w:rPr>
              <w:t>linear</w:t>
            </w:r>
            <w:proofErr w:type="spellEnd"/>
            <w:r w:rsidRPr="00132F52">
              <w:rPr>
                <w:snapToGrid w:val="0"/>
                <w:sz w:val="24"/>
                <w:szCs w:val="24"/>
              </w:rPr>
              <w:t>), esowatej (</w:t>
            </w:r>
            <w:proofErr w:type="spellStart"/>
            <w:r w:rsidRPr="00132F52">
              <w:rPr>
                <w:snapToGrid w:val="0"/>
                <w:sz w:val="24"/>
                <w:szCs w:val="24"/>
              </w:rPr>
              <w:t>sigmoid</w:t>
            </w:r>
            <w:proofErr w:type="spellEnd"/>
            <w:r w:rsidRPr="00132F52">
              <w:rPr>
                <w:snapToGrid w:val="0"/>
                <w:sz w:val="24"/>
                <w:szCs w:val="24"/>
              </w:rPr>
              <w:t>), wykładniczej  (</w:t>
            </w:r>
            <w:proofErr w:type="spellStart"/>
            <w:r w:rsidRPr="00132F52">
              <w:rPr>
                <w:snapToGrid w:val="0"/>
                <w:sz w:val="24"/>
                <w:szCs w:val="24"/>
              </w:rPr>
              <w:t>exponential</w:t>
            </w:r>
            <w:proofErr w:type="spellEnd"/>
            <w:r w:rsidRPr="00132F52">
              <w:rPr>
                <w:snapToGrid w:val="0"/>
                <w:sz w:val="24"/>
                <w:szCs w:val="24"/>
              </w:rPr>
              <w:t>) i VOI LUT)</w:t>
            </w:r>
          </w:p>
          <w:p w:rsidR="00F959E8" w:rsidRPr="00132F52" w:rsidRDefault="00F959E8" w:rsidP="006B101A">
            <w:pPr>
              <w:jc w:val="both"/>
              <w:rPr>
                <w:snapToGrid w:val="0"/>
                <w:sz w:val="24"/>
                <w:szCs w:val="24"/>
              </w:rPr>
            </w:pPr>
            <w:r w:rsidRPr="00132F52">
              <w:rPr>
                <w:snapToGrid w:val="0"/>
                <w:sz w:val="24"/>
                <w:szCs w:val="24"/>
              </w:rPr>
              <w:t xml:space="preserve">- Eliminacja przestrzeni powietrznej w widoku </w:t>
            </w:r>
          </w:p>
          <w:p w:rsidR="00F959E8" w:rsidRPr="00132F52" w:rsidRDefault="00F959E8" w:rsidP="006B101A">
            <w:pPr>
              <w:jc w:val="both"/>
              <w:rPr>
                <w:snapToGrid w:val="0"/>
                <w:sz w:val="24"/>
                <w:szCs w:val="24"/>
              </w:rPr>
            </w:pPr>
            <w:r w:rsidRPr="00132F52">
              <w:rPr>
                <w:snapToGrid w:val="0"/>
                <w:sz w:val="24"/>
                <w:szCs w:val="24"/>
              </w:rPr>
              <w:t xml:space="preserve">- MPR (Rekonstrukcja </w:t>
            </w:r>
            <w:proofErr w:type="spellStart"/>
            <w:r w:rsidRPr="00132F52">
              <w:rPr>
                <w:snapToGrid w:val="0"/>
                <w:sz w:val="24"/>
                <w:szCs w:val="24"/>
              </w:rPr>
              <w:t>wilopłaszczyznowa</w:t>
            </w:r>
            <w:proofErr w:type="spellEnd"/>
            <w:r w:rsidRPr="00132F52">
              <w:rPr>
                <w:snapToGrid w:val="0"/>
                <w:sz w:val="24"/>
                <w:szCs w:val="24"/>
              </w:rPr>
              <w:t xml:space="preserve"> - Multi </w:t>
            </w:r>
            <w:proofErr w:type="spellStart"/>
            <w:r w:rsidRPr="00132F52">
              <w:rPr>
                <w:snapToGrid w:val="0"/>
                <w:sz w:val="24"/>
                <w:szCs w:val="24"/>
              </w:rPr>
              <w:t>Planar</w:t>
            </w:r>
            <w:proofErr w:type="spellEnd"/>
            <w:r w:rsidRPr="00132F52">
              <w:rPr>
                <w:snapToGrid w:val="0"/>
                <w:sz w:val="24"/>
                <w:szCs w:val="24"/>
              </w:rPr>
              <w:t xml:space="preserve"> </w:t>
            </w:r>
            <w:proofErr w:type="spellStart"/>
            <w:r w:rsidRPr="00132F52">
              <w:rPr>
                <w:snapToGrid w:val="0"/>
                <w:sz w:val="24"/>
                <w:szCs w:val="24"/>
              </w:rPr>
              <w:t>Reconstruction</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CPR (Reformacje po Krzywej - </w:t>
            </w:r>
            <w:proofErr w:type="spellStart"/>
            <w:r w:rsidRPr="00132F52">
              <w:rPr>
                <w:snapToGrid w:val="0"/>
                <w:sz w:val="24"/>
                <w:szCs w:val="24"/>
              </w:rPr>
              <w:t>Curved</w:t>
            </w:r>
            <w:proofErr w:type="spellEnd"/>
            <w:r w:rsidRPr="00132F52">
              <w:rPr>
                <w:snapToGrid w:val="0"/>
                <w:sz w:val="24"/>
                <w:szCs w:val="24"/>
              </w:rPr>
              <w:t xml:space="preserve"> </w:t>
            </w:r>
            <w:proofErr w:type="spellStart"/>
            <w:r w:rsidRPr="00132F52">
              <w:rPr>
                <w:snapToGrid w:val="0"/>
                <w:sz w:val="24"/>
                <w:szCs w:val="24"/>
              </w:rPr>
              <w:t>Planar</w:t>
            </w:r>
            <w:proofErr w:type="spellEnd"/>
            <w:r w:rsidRPr="00132F52">
              <w:rPr>
                <w:snapToGrid w:val="0"/>
                <w:sz w:val="24"/>
                <w:szCs w:val="24"/>
              </w:rPr>
              <w:t xml:space="preserve"> </w:t>
            </w:r>
            <w:proofErr w:type="spellStart"/>
            <w:r w:rsidRPr="00132F52">
              <w:rPr>
                <w:snapToGrid w:val="0"/>
                <w:sz w:val="24"/>
                <w:szCs w:val="24"/>
              </w:rPr>
              <w:t>Reformatting</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Łączenie multimodalnych obrazów w oparciu o zadany parametr (automatyczny MIR, </w:t>
            </w:r>
            <w:r w:rsidRPr="00132F52">
              <w:rPr>
                <w:snapToGrid w:val="0"/>
                <w:sz w:val="24"/>
                <w:szCs w:val="24"/>
              </w:rPr>
              <w:lastRenderedPageBreak/>
              <w:t>manualny wybór badań, punkty orientacyjne) nowe sposoby wyświetlania różnych modalności między innymi dzięki: maska, waga, scalanie, próg, kontur (</w:t>
            </w:r>
            <w:proofErr w:type="spellStart"/>
            <w:r w:rsidRPr="00132F52">
              <w:rPr>
                <w:snapToGrid w:val="0"/>
                <w:sz w:val="24"/>
                <w:szCs w:val="24"/>
              </w:rPr>
              <w:t>mask</w:t>
            </w:r>
            <w:proofErr w:type="spellEnd"/>
            <w:r w:rsidRPr="00132F52">
              <w:rPr>
                <w:snapToGrid w:val="0"/>
                <w:sz w:val="24"/>
                <w:szCs w:val="24"/>
              </w:rPr>
              <w:t xml:space="preserve">, </w:t>
            </w:r>
            <w:proofErr w:type="spellStart"/>
            <w:r w:rsidRPr="00132F52">
              <w:rPr>
                <w:snapToGrid w:val="0"/>
                <w:sz w:val="24"/>
                <w:szCs w:val="24"/>
              </w:rPr>
              <w:t>weight</w:t>
            </w:r>
            <w:proofErr w:type="spellEnd"/>
            <w:r w:rsidRPr="00132F52">
              <w:rPr>
                <w:snapToGrid w:val="0"/>
                <w:sz w:val="24"/>
                <w:szCs w:val="24"/>
              </w:rPr>
              <w:t xml:space="preserve">, </w:t>
            </w:r>
            <w:proofErr w:type="spellStart"/>
            <w:r w:rsidRPr="00132F52">
              <w:rPr>
                <w:snapToGrid w:val="0"/>
                <w:sz w:val="24"/>
                <w:szCs w:val="24"/>
              </w:rPr>
              <w:t>merge</w:t>
            </w:r>
            <w:proofErr w:type="spellEnd"/>
            <w:r w:rsidRPr="00132F52">
              <w:rPr>
                <w:snapToGrid w:val="0"/>
                <w:sz w:val="24"/>
                <w:szCs w:val="24"/>
              </w:rPr>
              <w:t xml:space="preserve">, </w:t>
            </w:r>
            <w:proofErr w:type="spellStart"/>
            <w:r w:rsidRPr="00132F52">
              <w:rPr>
                <w:snapToGrid w:val="0"/>
                <w:sz w:val="24"/>
                <w:szCs w:val="24"/>
              </w:rPr>
              <w:t>threshold</w:t>
            </w:r>
            <w:proofErr w:type="spellEnd"/>
            <w:r w:rsidRPr="00132F52">
              <w:rPr>
                <w:snapToGrid w:val="0"/>
                <w:sz w:val="24"/>
                <w:szCs w:val="24"/>
              </w:rPr>
              <w:t xml:space="preserve">, </w:t>
            </w:r>
            <w:proofErr w:type="spellStart"/>
            <w:r w:rsidRPr="00132F52">
              <w:rPr>
                <w:snapToGrid w:val="0"/>
                <w:sz w:val="24"/>
                <w:szCs w:val="24"/>
              </w:rPr>
              <w:t>contour</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wyświetlanie w trybie 3D, rekonstrukcja 3D, bez ograniczeń w obrocie obiektu, w czasie rzeczywistym, z możliwością powiększenia, z przejrzystością i triangulacją obrazu, wyświetlanie VOI osiowe oraz strzałkowe,</w:t>
            </w:r>
          </w:p>
          <w:p w:rsidR="00F959E8" w:rsidRPr="00132F52" w:rsidRDefault="00F959E8" w:rsidP="006B101A">
            <w:pPr>
              <w:jc w:val="both"/>
              <w:rPr>
                <w:snapToGrid w:val="0"/>
                <w:sz w:val="24"/>
                <w:szCs w:val="24"/>
              </w:rPr>
            </w:pPr>
            <w:r w:rsidRPr="00132F52">
              <w:rPr>
                <w:snapToGrid w:val="0"/>
                <w:sz w:val="24"/>
                <w:szCs w:val="24"/>
              </w:rPr>
              <w:t>- możliwość wyświetlania obrazów na standardowych monitorach lub na monitorach medycznych,</w:t>
            </w:r>
          </w:p>
          <w:p w:rsidR="00F959E8" w:rsidRPr="00132F52" w:rsidRDefault="00F959E8" w:rsidP="006B101A">
            <w:pPr>
              <w:jc w:val="both"/>
              <w:rPr>
                <w:snapToGrid w:val="0"/>
                <w:sz w:val="24"/>
                <w:szCs w:val="24"/>
              </w:rPr>
            </w:pPr>
            <w:r w:rsidRPr="00132F52">
              <w:rPr>
                <w:snapToGrid w:val="0"/>
                <w:sz w:val="24"/>
                <w:szCs w:val="24"/>
              </w:rPr>
              <w:t xml:space="preserve">- możliwość odtwarzania obrazów </w:t>
            </w:r>
            <w:proofErr w:type="spellStart"/>
            <w:r w:rsidRPr="00132F52">
              <w:rPr>
                <w:snapToGrid w:val="0"/>
                <w:sz w:val="24"/>
                <w:szCs w:val="24"/>
              </w:rPr>
              <w:t>wieloklatkowych</w:t>
            </w:r>
            <w:proofErr w:type="spellEnd"/>
            <w:r w:rsidRPr="00132F52">
              <w:rPr>
                <w:snapToGrid w:val="0"/>
                <w:sz w:val="24"/>
                <w:szCs w:val="24"/>
              </w:rPr>
              <w:t xml:space="preserve"> (do 50 klatek na sekundę) klatka po klatce. (modalność ES –endoskopia-starsze),</w:t>
            </w:r>
          </w:p>
          <w:p w:rsidR="00F959E8" w:rsidRPr="00132F52" w:rsidRDefault="00F959E8" w:rsidP="006B101A">
            <w:pPr>
              <w:jc w:val="both"/>
              <w:rPr>
                <w:snapToGrid w:val="0"/>
                <w:sz w:val="24"/>
                <w:szCs w:val="24"/>
              </w:rPr>
            </w:pPr>
            <w:r w:rsidRPr="00132F52">
              <w:rPr>
                <w:snapToGrid w:val="0"/>
                <w:sz w:val="24"/>
                <w:szCs w:val="24"/>
              </w:rPr>
              <w:t>- możliwość zintegrowania oraz wywoływania Windows Media Player do wyświetlenia formatu DICOM MPEG2 (ES – endoskopia),</w:t>
            </w:r>
          </w:p>
          <w:p w:rsidR="00F959E8" w:rsidRPr="00132F52" w:rsidRDefault="00F959E8" w:rsidP="006B101A">
            <w:pPr>
              <w:jc w:val="both"/>
              <w:rPr>
                <w:snapToGrid w:val="0"/>
                <w:sz w:val="24"/>
                <w:szCs w:val="24"/>
              </w:rPr>
            </w:pPr>
            <w:r w:rsidRPr="00132F52">
              <w:rPr>
                <w:snapToGrid w:val="0"/>
                <w:sz w:val="24"/>
                <w:szCs w:val="24"/>
              </w:rPr>
              <w:t>- filtrowanie wielopoziomowe,</w:t>
            </w:r>
          </w:p>
          <w:p w:rsidR="00F959E8" w:rsidRPr="00132F52" w:rsidRDefault="00F959E8" w:rsidP="006B101A">
            <w:pPr>
              <w:jc w:val="both"/>
              <w:rPr>
                <w:snapToGrid w:val="0"/>
                <w:sz w:val="24"/>
                <w:szCs w:val="24"/>
              </w:rPr>
            </w:pPr>
            <w:r w:rsidRPr="00132F52">
              <w:rPr>
                <w:snapToGrid w:val="0"/>
                <w:sz w:val="24"/>
                <w:szCs w:val="24"/>
              </w:rPr>
              <w:t>- Wyświetlanie ECG, DICOM ECG/HD ,</w:t>
            </w:r>
          </w:p>
          <w:p w:rsidR="00F959E8" w:rsidRPr="00132F52" w:rsidRDefault="00F959E8" w:rsidP="006B101A">
            <w:pPr>
              <w:jc w:val="both"/>
              <w:rPr>
                <w:snapToGrid w:val="0"/>
                <w:sz w:val="24"/>
                <w:szCs w:val="24"/>
              </w:rPr>
            </w:pPr>
            <w:r w:rsidRPr="00132F52">
              <w:rPr>
                <w:snapToGrid w:val="0"/>
                <w:sz w:val="24"/>
                <w:szCs w:val="24"/>
              </w:rPr>
              <w:t xml:space="preserve">- MIP (Projekcja największej wartości natężenia - </w:t>
            </w:r>
            <w:proofErr w:type="spellStart"/>
            <w:r w:rsidRPr="00132F52">
              <w:rPr>
                <w:snapToGrid w:val="0"/>
                <w:sz w:val="24"/>
                <w:szCs w:val="24"/>
              </w:rPr>
              <w:t>Maximum</w:t>
            </w:r>
            <w:proofErr w:type="spellEnd"/>
            <w:r w:rsidRPr="00132F52">
              <w:rPr>
                <w:snapToGrid w:val="0"/>
                <w:sz w:val="24"/>
                <w:szCs w:val="24"/>
              </w:rPr>
              <w:t xml:space="preserve"> </w:t>
            </w:r>
            <w:proofErr w:type="spellStart"/>
            <w:r w:rsidRPr="00132F52">
              <w:rPr>
                <w:snapToGrid w:val="0"/>
                <w:sz w:val="24"/>
                <w:szCs w:val="24"/>
              </w:rPr>
              <w:t>Intensity</w:t>
            </w:r>
            <w:proofErr w:type="spellEnd"/>
            <w:r w:rsidRPr="00132F52">
              <w:rPr>
                <w:snapToGrid w:val="0"/>
                <w:sz w:val="24"/>
                <w:szCs w:val="24"/>
              </w:rPr>
              <w:t xml:space="preserve"> </w:t>
            </w:r>
            <w:proofErr w:type="spellStart"/>
            <w:r w:rsidRPr="00132F52">
              <w:rPr>
                <w:snapToGrid w:val="0"/>
                <w:sz w:val="24"/>
                <w:szCs w:val="24"/>
              </w:rPr>
              <w:t>Projection</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DSA (Cyfrowa angiografia </w:t>
            </w:r>
            <w:proofErr w:type="spellStart"/>
            <w:r w:rsidRPr="00132F52">
              <w:rPr>
                <w:snapToGrid w:val="0"/>
                <w:sz w:val="24"/>
                <w:szCs w:val="24"/>
              </w:rPr>
              <w:t>substrakcyjna</w:t>
            </w:r>
            <w:proofErr w:type="spellEnd"/>
            <w:r w:rsidRPr="00132F52">
              <w:rPr>
                <w:snapToGrid w:val="0"/>
                <w:sz w:val="24"/>
                <w:szCs w:val="24"/>
              </w:rPr>
              <w:t xml:space="preserve"> - Digital </w:t>
            </w:r>
            <w:proofErr w:type="spellStart"/>
            <w:r w:rsidRPr="00132F52">
              <w:rPr>
                <w:snapToGrid w:val="0"/>
                <w:sz w:val="24"/>
                <w:szCs w:val="24"/>
              </w:rPr>
              <w:t>Subtraction</w:t>
            </w:r>
            <w:proofErr w:type="spellEnd"/>
            <w:r w:rsidRPr="00132F52">
              <w:rPr>
                <w:snapToGrid w:val="0"/>
                <w:sz w:val="24"/>
                <w:szCs w:val="24"/>
              </w:rPr>
              <w:t xml:space="preserve"> </w:t>
            </w:r>
            <w:proofErr w:type="spellStart"/>
            <w:r w:rsidRPr="00132F52">
              <w:rPr>
                <w:snapToGrid w:val="0"/>
                <w:sz w:val="24"/>
                <w:szCs w:val="24"/>
              </w:rPr>
              <w:t>Angiography</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DRR (Cyfrowo zrekonstruowany radiogram - </w:t>
            </w:r>
            <w:proofErr w:type="spellStart"/>
            <w:r w:rsidRPr="00132F52">
              <w:rPr>
                <w:snapToGrid w:val="0"/>
                <w:sz w:val="24"/>
                <w:szCs w:val="24"/>
              </w:rPr>
              <w:t>Digitally</w:t>
            </w:r>
            <w:proofErr w:type="spellEnd"/>
            <w:r w:rsidRPr="00132F52">
              <w:rPr>
                <w:snapToGrid w:val="0"/>
                <w:sz w:val="24"/>
                <w:szCs w:val="24"/>
              </w:rPr>
              <w:t xml:space="preserve"> </w:t>
            </w:r>
            <w:proofErr w:type="spellStart"/>
            <w:r w:rsidRPr="00132F52">
              <w:rPr>
                <w:snapToGrid w:val="0"/>
                <w:sz w:val="24"/>
                <w:szCs w:val="24"/>
              </w:rPr>
              <w:t>Reconstructed</w:t>
            </w:r>
            <w:proofErr w:type="spellEnd"/>
            <w:r w:rsidRPr="00132F52">
              <w:rPr>
                <w:snapToGrid w:val="0"/>
                <w:sz w:val="24"/>
                <w:szCs w:val="24"/>
              </w:rPr>
              <w:t xml:space="preserve"> </w:t>
            </w:r>
            <w:proofErr w:type="spellStart"/>
            <w:r w:rsidRPr="00132F52">
              <w:rPr>
                <w:snapToGrid w:val="0"/>
                <w:sz w:val="24"/>
                <w:szCs w:val="24"/>
              </w:rPr>
              <w:t>Radiograph</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Możliwość tworzenia linii cięcia pomiędzy seriami,</w:t>
            </w:r>
          </w:p>
          <w:p w:rsidR="00F959E8" w:rsidRPr="00132F52" w:rsidRDefault="00F959E8" w:rsidP="006B101A">
            <w:pPr>
              <w:jc w:val="both"/>
              <w:rPr>
                <w:snapToGrid w:val="0"/>
                <w:sz w:val="24"/>
                <w:szCs w:val="24"/>
              </w:rPr>
            </w:pPr>
            <w:r w:rsidRPr="00132F52">
              <w:rPr>
                <w:snapToGrid w:val="0"/>
                <w:sz w:val="24"/>
                <w:szCs w:val="24"/>
              </w:rPr>
              <w:t xml:space="preserve">- Projekcja sekcji na </w:t>
            </w:r>
            <w:proofErr w:type="spellStart"/>
            <w:r w:rsidRPr="00132F52">
              <w:rPr>
                <w:snapToGrid w:val="0"/>
                <w:sz w:val="24"/>
                <w:szCs w:val="24"/>
              </w:rPr>
              <w:t>MPR’ach</w:t>
            </w:r>
            <w:proofErr w:type="spellEnd"/>
            <w:r w:rsidRPr="00132F52">
              <w:rPr>
                <w:snapToGrid w:val="0"/>
                <w:sz w:val="24"/>
                <w:szCs w:val="24"/>
              </w:rPr>
              <w:t xml:space="preserve"> oraz warstwach obrazu,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Tryb ekranu dotykowego dla pomieszczeń operacji chirurgicznych.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lang w:val="en-GB"/>
              </w:rPr>
            </w:pPr>
            <w:proofErr w:type="spellStart"/>
            <w:r w:rsidRPr="00132F52">
              <w:rPr>
                <w:snapToGrid w:val="0"/>
                <w:sz w:val="24"/>
                <w:szCs w:val="24"/>
                <w:lang w:val="en-GB"/>
              </w:rPr>
              <w:t>Obsługa</w:t>
            </w:r>
            <w:proofErr w:type="spellEnd"/>
            <w:r w:rsidRPr="00132F52">
              <w:rPr>
                <w:snapToGrid w:val="0"/>
                <w:sz w:val="24"/>
                <w:szCs w:val="24"/>
                <w:lang w:val="en-GB"/>
              </w:rPr>
              <w:t xml:space="preserve"> DICOM Storage SCU </w:t>
            </w:r>
            <w:proofErr w:type="spellStart"/>
            <w:r w:rsidRPr="00132F52">
              <w:rPr>
                <w:snapToGrid w:val="0"/>
                <w:sz w:val="24"/>
                <w:szCs w:val="24"/>
                <w:lang w:val="en-GB"/>
              </w:rPr>
              <w:t>i</w:t>
            </w:r>
            <w:proofErr w:type="spellEnd"/>
            <w:r w:rsidRPr="00132F52">
              <w:rPr>
                <w:snapToGrid w:val="0"/>
                <w:sz w:val="24"/>
                <w:szCs w:val="24"/>
                <w:lang w:val="en-GB"/>
              </w:rPr>
              <w:t xml:space="preserve"> SCP, Query/Retrieve SCU </w:t>
            </w:r>
            <w:proofErr w:type="spellStart"/>
            <w:r w:rsidRPr="00132F52">
              <w:rPr>
                <w:snapToGrid w:val="0"/>
                <w:sz w:val="24"/>
                <w:szCs w:val="24"/>
                <w:lang w:val="en-GB"/>
              </w:rPr>
              <w:t>oraz</w:t>
            </w:r>
            <w:proofErr w:type="spellEnd"/>
            <w:r w:rsidRPr="00132F52">
              <w:rPr>
                <w:snapToGrid w:val="0"/>
                <w:sz w:val="24"/>
                <w:szCs w:val="24"/>
                <w:lang w:val="en-GB"/>
              </w:rPr>
              <w:t xml:space="preserve"> Verification SCU </w:t>
            </w:r>
            <w:proofErr w:type="spellStart"/>
            <w:r w:rsidRPr="00132F52">
              <w:rPr>
                <w:snapToGrid w:val="0"/>
                <w:sz w:val="24"/>
                <w:szCs w:val="24"/>
                <w:lang w:val="en-GB"/>
              </w:rPr>
              <w:t>i</w:t>
            </w:r>
            <w:proofErr w:type="spellEnd"/>
            <w:r w:rsidRPr="00132F52">
              <w:rPr>
                <w:snapToGrid w:val="0"/>
                <w:sz w:val="24"/>
                <w:szCs w:val="24"/>
                <w:lang w:val="en-GB"/>
              </w:rPr>
              <w:t xml:space="preserve"> SCP.</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pobrania danych pacjenta z serwera PACS w tle i ponownego ładowania wyświetlanych obrazów.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wyszukiwania i pobrania określonych danych obrazu pacjenta na podstawie różnych atrybutów, min: nazwisko, numer badania, identyfikator pacjenta, modalność,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wyszukiwania i pobrania wcześniejszych badań pacjenta z serwera PACS zgodnie z wcześniej zdefiniowanym filtrem czasowym.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Zarządzanie listą roboczą do automatycznego przeglądania przygotowanych badań (dodawanie, przeglądanie listy roboczej, aktualny status).</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drukarek DICOM wraz z narzędziami do konfiguracji obrazu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w:t>
            </w:r>
            <w:proofErr w:type="spellStart"/>
            <w:r w:rsidRPr="00132F52">
              <w:rPr>
                <w:snapToGrid w:val="0"/>
                <w:sz w:val="24"/>
                <w:szCs w:val="24"/>
              </w:rPr>
              <w:t>anonimizacji</w:t>
            </w:r>
            <w:proofErr w:type="spellEnd"/>
            <w:r w:rsidRPr="00132F52">
              <w:rPr>
                <w:snapToGrid w:val="0"/>
                <w:sz w:val="24"/>
                <w:szCs w:val="24"/>
              </w:rPr>
              <w:t xml:space="preserve"> danych pacjenta, min:</w:t>
            </w:r>
          </w:p>
          <w:p w:rsidR="00F959E8" w:rsidRPr="00132F52" w:rsidRDefault="00F959E8" w:rsidP="006B101A">
            <w:pPr>
              <w:jc w:val="both"/>
              <w:rPr>
                <w:snapToGrid w:val="0"/>
                <w:sz w:val="24"/>
                <w:szCs w:val="24"/>
              </w:rPr>
            </w:pPr>
            <w:r w:rsidRPr="00132F52">
              <w:rPr>
                <w:snapToGrid w:val="0"/>
                <w:sz w:val="24"/>
                <w:szCs w:val="24"/>
              </w:rPr>
              <w:t>Identyfikator pacjenta, nazwisko, płeć, data urodzenia, wiek, komentarze, adres pacjenta, data i czas badania, identyfikator badania, nazwa badania, numer badania, osoba wykonująca, instytucja wykonująca, adres instytucji, wykonujący, zlecający, diagnoza.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Eksport obrazów do standardowych formatów MS Windows, min: </w:t>
            </w:r>
            <w:proofErr w:type="spellStart"/>
            <w:r w:rsidRPr="00132F52">
              <w:rPr>
                <w:snapToGrid w:val="0"/>
                <w:sz w:val="24"/>
                <w:szCs w:val="24"/>
              </w:rPr>
              <w:t>jpg</w:t>
            </w:r>
            <w:proofErr w:type="spellEnd"/>
            <w:r w:rsidRPr="00132F52">
              <w:rPr>
                <w:snapToGrid w:val="0"/>
                <w:sz w:val="24"/>
                <w:szCs w:val="24"/>
              </w:rPr>
              <w:t xml:space="preserve">, </w:t>
            </w:r>
            <w:proofErr w:type="spellStart"/>
            <w:r w:rsidRPr="00132F52">
              <w:rPr>
                <w:snapToGrid w:val="0"/>
                <w:sz w:val="24"/>
                <w:szCs w:val="24"/>
              </w:rPr>
              <w:t>bmp</w:t>
            </w:r>
            <w:proofErr w:type="spellEnd"/>
            <w:r w:rsidRPr="00132F52">
              <w:rPr>
                <w:snapToGrid w:val="0"/>
                <w:sz w:val="24"/>
                <w:szCs w:val="24"/>
              </w:rPr>
              <w:t xml:space="preserve">, </w:t>
            </w:r>
            <w:proofErr w:type="spellStart"/>
            <w:r w:rsidRPr="00132F52">
              <w:rPr>
                <w:snapToGrid w:val="0"/>
                <w:sz w:val="24"/>
                <w:szCs w:val="24"/>
              </w:rPr>
              <w:t>tif</w:t>
            </w:r>
            <w:proofErr w:type="spellEnd"/>
            <w:r w:rsidRPr="00132F52">
              <w:rPr>
                <w:snapToGrid w:val="0"/>
                <w:sz w:val="24"/>
                <w:szCs w:val="24"/>
              </w:rPr>
              <w:t>, dcm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Eksport obrazów do pliku video w formacie </w:t>
            </w:r>
            <w:proofErr w:type="spellStart"/>
            <w:r w:rsidRPr="00132F52">
              <w:rPr>
                <w:snapToGrid w:val="0"/>
                <w:sz w:val="24"/>
                <w:szCs w:val="24"/>
              </w:rPr>
              <w:t>avi</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profili użytkowników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stosowania bezpiecznych podpisów elektronicznych do podpisywania wybranych zdjęć / całych badań / raportów medycznych.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Intuicyjny interfejs</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wyboru schematu kolorów interfejsu, min. cztery schematy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wyboru wielkości czcionek w interfejsie użytkownika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przypisania akcji do klawiszy myszy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korzystania z szyfrowanego transferu danych (TLS), w tym bezpiecznych certyfikatów elektronicznych.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Oprogramowanie zarejestrowane jako wyrób medyczny w klasie </w:t>
            </w:r>
            <w:proofErr w:type="spellStart"/>
            <w:r w:rsidRPr="00132F52">
              <w:rPr>
                <w:snapToGrid w:val="0"/>
                <w:sz w:val="24"/>
                <w:szCs w:val="24"/>
              </w:rPr>
              <w:t>IIb</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Integracja stacji z systemem RIS/PACS </w:t>
            </w:r>
            <w:proofErr w:type="spellStart"/>
            <w:r w:rsidRPr="00132F52">
              <w:rPr>
                <w:snapToGrid w:val="0"/>
                <w:sz w:val="24"/>
                <w:szCs w:val="24"/>
              </w:rPr>
              <w:t>Alteris</w:t>
            </w:r>
            <w:proofErr w:type="spellEnd"/>
            <w:r w:rsidRPr="00132F52">
              <w:rPr>
                <w:snapToGrid w:val="0"/>
                <w:sz w:val="24"/>
                <w:szCs w:val="24"/>
              </w:rPr>
              <w:t xml:space="preserve"> posiadanym przez Zamawiającego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DF12D9">
            <w:pPr>
              <w:rPr>
                <w:snapToGrid w:val="0"/>
                <w:color w:val="000000"/>
                <w:sz w:val="24"/>
                <w:szCs w:val="24"/>
              </w:rPr>
            </w:pPr>
            <w:r w:rsidRPr="00132F52">
              <w:rPr>
                <w:b/>
                <w:snapToGrid w:val="0"/>
                <w:sz w:val="24"/>
                <w:szCs w:val="24"/>
              </w:rPr>
              <w:t xml:space="preserve"> DUPLIKATOR AUTOMATYCZNY PŁYT CD (WRAZ Z KOMPUTEREM STERUJĄCYM) – 1 zestaw</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lang w:eastAsia="en-US"/>
              </w:rPr>
            </w:pPr>
            <w:r w:rsidRPr="00132F52">
              <w:rPr>
                <w:snapToGrid w:val="0"/>
                <w:sz w:val="24"/>
                <w:szCs w:val="24"/>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Nazwa i typ urządzenia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color w:val="000000"/>
                <w:sz w:val="24"/>
                <w:szCs w:val="24"/>
              </w:rPr>
              <w:t xml:space="preserve">Szybkość publikowania (nagrywanie i drukowanie) na godzinę - 30 nośników </w:t>
            </w:r>
            <w:proofErr w:type="spellStart"/>
            <w:r w:rsidRPr="00132F52">
              <w:rPr>
                <w:color w:val="000000"/>
                <w:sz w:val="24"/>
                <w:szCs w:val="24"/>
              </w:rPr>
              <w:t>CD-R</w:t>
            </w:r>
            <w:proofErr w:type="spellEnd"/>
            <w:r w:rsidRPr="00132F52">
              <w:rPr>
                <w:color w:val="000000"/>
                <w:sz w:val="24"/>
                <w:szCs w:val="24"/>
              </w:rPr>
              <w:t xml:space="preserve">, 15 nośników DVD, 9 nośników </w:t>
            </w:r>
            <w:proofErr w:type="spellStart"/>
            <w:r w:rsidRPr="00132F52">
              <w:rPr>
                <w:color w:val="000000"/>
                <w:sz w:val="24"/>
                <w:szCs w:val="24"/>
              </w:rPr>
              <w:t>Blu-Ray</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Tryb wsadowy – 100 nośników wydruku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Wydajność – 50 nośników wydruku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Rozdzielczość drukowania – min. 1440 x 720</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Liczba pojemników z tuszem - 6</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Konfiguracja dysz – 180 dysz czarnych, 180 dysz na kolor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Kierunek drukowania – Dwukierunkowo, Jednokierunkowo</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Liczba napędów – min. 2</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Wymiary –  max 377 x 493 x 348 </w:t>
            </w:r>
            <w:r w:rsidRPr="00132F52">
              <w:rPr>
                <w:sz w:val="24"/>
                <w:szCs w:val="24"/>
              </w:rPr>
              <w:t> (Szerokość x Głębokość x Wysokość)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Waga – max 25 kg</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Poziom hałasu – Praca: </w:t>
            </w:r>
            <w:proofErr w:type="spellStart"/>
            <w:r w:rsidRPr="00132F52">
              <w:rPr>
                <w:color w:val="000000"/>
                <w:sz w:val="24"/>
                <w:szCs w:val="24"/>
              </w:rPr>
              <w:t>max</w:t>
            </w:r>
            <w:proofErr w:type="spellEnd"/>
            <w:r w:rsidRPr="00132F52">
              <w:rPr>
                <w:color w:val="000000"/>
                <w:sz w:val="24"/>
                <w:szCs w:val="24"/>
              </w:rPr>
              <w:t xml:space="preserve">. 45 </w:t>
            </w:r>
            <w:proofErr w:type="spellStart"/>
            <w:r w:rsidRPr="00132F52">
              <w:rPr>
                <w:color w:val="000000"/>
                <w:sz w:val="24"/>
                <w:szCs w:val="24"/>
              </w:rPr>
              <w:t>dB</w:t>
            </w:r>
            <w:proofErr w:type="spellEnd"/>
            <w:r w:rsidRPr="00132F52">
              <w:rPr>
                <w:color w:val="000000"/>
                <w:sz w:val="24"/>
                <w:szCs w:val="24"/>
              </w:rPr>
              <w:t xml:space="preserve"> (A)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Zużycie energii – </w:t>
            </w:r>
            <w:proofErr w:type="spellStart"/>
            <w:r w:rsidRPr="00132F52">
              <w:rPr>
                <w:color w:val="000000"/>
                <w:sz w:val="24"/>
                <w:szCs w:val="24"/>
              </w:rPr>
              <w:t>max</w:t>
            </w:r>
            <w:proofErr w:type="spellEnd"/>
            <w:r w:rsidRPr="00132F52">
              <w:rPr>
                <w:color w:val="000000"/>
                <w:sz w:val="24"/>
                <w:szCs w:val="24"/>
              </w:rPr>
              <w:t xml:space="preserve">. 52W, </w:t>
            </w:r>
            <w:proofErr w:type="spellStart"/>
            <w:r w:rsidRPr="00132F52">
              <w:rPr>
                <w:color w:val="000000"/>
                <w:sz w:val="24"/>
                <w:szCs w:val="24"/>
              </w:rPr>
              <w:t>max</w:t>
            </w:r>
            <w:proofErr w:type="spellEnd"/>
            <w:r w:rsidRPr="00132F52">
              <w:rPr>
                <w:color w:val="000000"/>
                <w:sz w:val="24"/>
                <w:szCs w:val="24"/>
              </w:rPr>
              <w:t>. 27W (w trybie czuwania)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Komunikacja – USB 3.0</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F959E8" w:rsidRDefault="00F959E8" w:rsidP="00F959E8">
            <w:pPr>
              <w:jc w:val="both"/>
              <w:rPr>
                <w:color w:val="000000"/>
                <w:sz w:val="24"/>
                <w:szCs w:val="24"/>
              </w:rPr>
            </w:pPr>
            <w:r w:rsidRPr="00F959E8">
              <w:rPr>
                <w:color w:val="000000"/>
                <w:sz w:val="24"/>
                <w:szCs w:val="24"/>
              </w:rPr>
              <w:t xml:space="preserve">Komputer sterujący z monitorem:   </w:t>
            </w:r>
          </w:p>
          <w:p w:rsidR="00F959E8" w:rsidRPr="00F959E8" w:rsidRDefault="00F959E8" w:rsidP="00F959E8">
            <w:pPr>
              <w:numPr>
                <w:ilvl w:val="0"/>
                <w:numId w:val="87"/>
              </w:numPr>
              <w:suppressAutoHyphens/>
              <w:snapToGrid w:val="0"/>
              <w:jc w:val="both"/>
              <w:rPr>
                <w:sz w:val="24"/>
                <w:szCs w:val="24"/>
              </w:rPr>
            </w:pPr>
            <w:r w:rsidRPr="00F959E8">
              <w:rPr>
                <w:color w:val="000000"/>
                <w:sz w:val="24"/>
                <w:szCs w:val="24"/>
              </w:rPr>
              <w:t xml:space="preserve">Komputer – min. </w:t>
            </w:r>
            <w:r w:rsidRPr="00F959E8">
              <w:rPr>
                <w:sz w:val="24"/>
                <w:szCs w:val="24"/>
              </w:rPr>
              <w:t xml:space="preserve">procesor wielordzeniowy osiągający w teście </w:t>
            </w:r>
            <w:proofErr w:type="spellStart"/>
            <w:r w:rsidRPr="00F959E8">
              <w:rPr>
                <w:sz w:val="24"/>
                <w:szCs w:val="24"/>
              </w:rPr>
              <w:t>PassMark</w:t>
            </w:r>
            <w:proofErr w:type="spellEnd"/>
            <w:r w:rsidRPr="00F959E8">
              <w:rPr>
                <w:sz w:val="24"/>
                <w:szCs w:val="24"/>
              </w:rPr>
              <w:t xml:space="preserve"> CPU </w:t>
            </w:r>
            <w:proofErr w:type="spellStart"/>
            <w:r w:rsidRPr="00F959E8">
              <w:rPr>
                <w:sz w:val="24"/>
                <w:szCs w:val="24"/>
              </w:rPr>
              <w:t>Benchamrk</w:t>
            </w:r>
            <w:proofErr w:type="spellEnd"/>
            <w:r w:rsidRPr="00F959E8">
              <w:rPr>
                <w:sz w:val="24"/>
                <w:szCs w:val="24"/>
              </w:rPr>
              <w:t xml:space="preserve"> wynik co najmniej 8000 punktów,</w:t>
            </w:r>
            <w:r w:rsidRPr="00F959E8">
              <w:rPr>
                <w:color w:val="000000"/>
                <w:sz w:val="24"/>
                <w:szCs w:val="24"/>
              </w:rPr>
              <w:t xml:space="preserve"> 8GB RAM, dysk 256GB SSD, Windows 11 Pro PL 64-bit </w:t>
            </w:r>
            <w:r w:rsidRPr="00F959E8">
              <w:rPr>
                <w:bCs/>
                <w:color w:val="000000"/>
                <w:sz w:val="24"/>
                <w:szCs w:val="24"/>
              </w:rPr>
              <w:t>lub równoważny nie wymagający aktywacji za pomocą telefonu lub Internetu* - równoważność opisana na dole tabelki</w:t>
            </w:r>
            <w:r w:rsidRPr="00F959E8">
              <w:rPr>
                <w:color w:val="000000"/>
                <w:sz w:val="24"/>
                <w:szCs w:val="24"/>
              </w:rPr>
              <w:t>, port USB 3.0</w:t>
            </w:r>
          </w:p>
          <w:p w:rsidR="00F959E8" w:rsidRPr="00F959E8" w:rsidRDefault="00F959E8" w:rsidP="00F959E8">
            <w:pPr>
              <w:pStyle w:val="Akapitzlist"/>
              <w:numPr>
                <w:ilvl w:val="0"/>
                <w:numId w:val="87"/>
              </w:numPr>
              <w:spacing w:after="0"/>
              <w:jc w:val="both"/>
              <w:rPr>
                <w:rFonts w:ascii="Times New Roman" w:hAnsi="Times New Roman"/>
                <w:color w:val="000000"/>
                <w:sz w:val="24"/>
                <w:szCs w:val="24"/>
              </w:rPr>
            </w:pPr>
            <w:r w:rsidRPr="00F959E8">
              <w:rPr>
                <w:rFonts w:ascii="Times New Roman" w:hAnsi="Times New Roman"/>
                <w:color w:val="000000"/>
                <w:sz w:val="24"/>
                <w:szCs w:val="24"/>
              </w:rPr>
              <w:t>Monitor – min 21,5” LED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snapToGrid w:val="0"/>
                <w:sz w:val="24"/>
                <w:szCs w:val="24"/>
              </w:rPr>
              <w:t xml:space="preserve">Integracja stacji z systemem RIS/PACS </w:t>
            </w:r>
            <w:proofErr w:type="spellStart"/>
            <w:r w:rsidRPr="00132F52">
              <w:rPr>
                <w:snapToGrid w:val="0"/>
                <w:sz w:val="24"/>
                <w:szCs w:val="24"/>
              </w:rPr>
              <w:t>Alteris</w:t>
            </w:r>
            <w:proofErr w:type="spellEnd"/>
            <w:r w:rsidRPr="00132F52">
              <w:rPr>
                <w:snapToGrid w:val="0"/>
                <w:sz w:val="24"/>
                <w:szCs w:val="24"/>
              </w:rPr>
              <w:t xml:space="preserve"> posiadanym przez Zamawiającego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bl>
    <w:p w:rsidR="00DF12D9" w:rsidRDefault="00DF12D9" w:rsidP="003D48CB">
      <w:pPr>
        <w:rPr>
          <w:b/>
          <w:bCs/>
        </w:rPr>
      </w:pPr>
    </w:p>
    <w:p w:rsidR="003D48CB" w:rsidRDefault="003D48CB" w:rsidP="003D48CB">
      <w:pPr>
        <w:rPr>
          <w:b/>
          <w:bCs/>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6D2BCC" w:rsidRPr="006222E9" w:rsidRDefault="00F21283" w:rsidP="006222E9">
      <w:pPr>
        <w:pStyle w:val="NormalnyWeb"/>
        <w:suppressAutoHyphens w:val="0"/>
        <w:spacing w:before="0" w:after="0"/>
        <w:jc w:val="left"/>
        <w:rPr>
          <w:sz w:val="24"/>
          <w:szCs w:val="24"/>
        </w:rPr>
      </w:pPr>
      <w:r w:rsidRPr="000158C1">
        <w:rPr>
          <w:sz w:val="24"/>
          <w:szCs w:val="24"/>
        </w:rPr>
        <w:t xml:space="preserve">Poz. 3 Serwer </w:t>
      </w:r>
      <w:r>
        <w:rPr>
          <w:sz w:val="24"/>
          <w:szCs w:val="24"/>
        </w:rPr>
        <w:t>systemu</w:t>
      </w:r>
      <w:r w:rsidRPr="000158C1">
        <w:rPr>
          <w:sz w:val="24"/>
          <w:szCs w:val="24"/>
        </w:rPr>
        <w:t xml:space="preserve"> RIS/PACS</w:t>
      </w:r>
    </w:p>
    <w:p w:rsidR="006222E9" w:rsidRPr="00D963F4" w:rsidRDefault="006222E9" w:rsidP="006222E9">
      <w:pPr>
        <w:jc w:val="center"/>
        <w:rPr>
          <w:bCs/>
          <w:sz w:val="22"/>
          <w:szCs w:val="22"/>
        </w:rPr>
      </w:pPr>
    </w:p>
    <w:tbl>
      <w:tblPr>
        <w:tblW w:w="5000" w:type="pct"/>
        <w:tblCellMar>
          <w:left w:w="10" w:type="dxa"/>
          <w:right w:w="10" w:type="dxa"/>
        </w:tblCellMar>
        <w:tblLook w:val="04A0"/>
      </w:tblPr>
      <w:tblGrid>
        <w:gridCol w:w="5202"/>
        <w:gridCol w:w="9442"/>
      </w:tblGrid>
      <w:tr w:rsidR="006222E9" w:rsidRPr="006222E9" w:rsidTr="006222E9">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r w:rsidR="006222E9" w:rsidRPr="006222E9" w:rsidTr="006222E9">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r w:rsidR="006222E9" w:rsidRPr="006222E9" w:rsidTr="006222E9">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bl>
    <w:p w:rsidR="006222E9" w:rsidRDefault="006222E9" w:rsidP="006222E9">
      <w:pPr>
        <w:rPr>
          <w:b/>
        </w:rPr>
      </w:pPr>
    </w:p>
    <w:p w:rsidR="0007087C" w:rsidRPr="006222E9" w:rsidRDefault="0007087C" w:rsidP="006222E9">
      <w:pPr>
        <w:rPr>
          <w:b/>
        </w:rPr>
      </w:pPr>
    </w:p>
    <w:tbl>
      <w:tblPr>
        <w:tblW w:w="15596" w:type="dxa"/>
        <w:tblInd w:w="-794" w:type="dxa"/>
        <w:tblCellMar>
          <w:left w:w="30" w:type="dxa"/>
          <w:right w:w="30" w:type="dxa"/>
        </w:tblCellMar>
        <w:tblLook w:val="0000"/>
      </w:tblPr>
      <w:tblGrid>
        <w:gridCol w:w="540"/>
        <w:gridCol w:w="8506"/>
        <w:gridCol w:w="1843"/>
        <w:gridCol w:w="1842"/>
        <w:gridCol w:w="2865"/>
      </w:tblGrid>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6222E9" w:rsidRDefault="00DF12D9" w:rsidP="00377DA7">
            <w:pPr>
              <w:jc w:val="center"/>
              <w:rPr>
                <w:b/>
                <w:bCs/>
              </w:rPr>
            </w:pPr>
            <w:r w:rsidRPr="006222E9">
              <w:rPr>
                <w:b/>
                <w:bCs/>
              </w:rPr>
              <w:t>Lp.</w:t>
            </w:r>
          </w:p>
        </w:tc>
        <w:tc>
          <w:tcPr>
            <w:tcW w:w="8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6C677B">
            <w:pPr>
              <w:numPr>
                <w:ilvl w:val="0"/>
                <w:numId w:val="65"/>
              </w:numPr>
              <w:tabs>
                <w:tab w:val="clear" w:pos="432"/>
              </w:tabs>
              <w:suppressAutoHyphens/>
              <w:jc w:val="center"/>
              <w:rPr>
                <w:b/>
                <w:bCs/>
              </w:rPr>
            </w:pPr>
            <w:r w:rsidRPr="00D963F4">
              <w:rPr>
                <w:b/>
                <w:bCs/>
              </w:rPr>
              <w:t xml:space="preserve">OPIS PARAMETRU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377DA7">
            <w:pPr>
              <w:jc w:val="center"/>
              <w:rPr>
                <w:b/>
                <w:bCs/>
              </w:rPr>
            </w:pPr>
            <w:r w:rsidRPr="00D963F4">
              <w:rPr>
                <w:b/>
                <w:bCs/>
              </w:rPr>
              <w:t>WYMAGANE PARAMETRY I WARUNKI</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377DA7">
            <w:pPr>
              <w:jc w:val="center"/>
              <w:rPr>
                <w:b/>
                <w:bCs/>
              </w:rPr>
            </w:pPr>
            <w:r w:rsidRPr="00D963F4">
              <w:rPr>
                <w:b/>
                <w:bCs/>
              </w:rPr>
              <w:t>PARAMETRY OFEROWANE</w:t>
            </w:r>
          </w:p>
        </w:tc>
        <w:tc>
          <w:tcPr>
            <w:tcW w:w="2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12D9" w:rsidRPr="00D963F4" w:rsidRDefault="00DF12D9" w:rsidP="00377DA7">
            <w:pPr>
              <w:jc w:val="center"/>
              <w:rPr>
                <w:b/>
                <w:bCs/>
              </w:rPr>
            </w:pPr>
          </w:p>
          <w:p w:rsidR="00DF12D9" w:rsidRPr="00D963F4" w:rsidRDefault="00DF12D9" w:rsidP="00377DA7">
            <w:pPr>
              <w:jc w:val="center"/>
              <w:rPr>
                <w:b/>
                <w:bCs/>
              </w:rPr>
            </w:pPr>
          </w:p>
          <w:p w:rsidR="00DF12D9" w:rsidRPr="00D963F4" w:rsidRDefault="00DF12D9" w:rsidP="00377DA7">
            <w:pPr>
              <w:jc w:val="center"/>
              <w:rPr>
                <w:b/>
                <w:bCs/>
              </w:rPr>
            </w:pPr>
            <w:r w:rsidRPr="00D963F4">
              <w:rPr>
                <w:b/>
                <w:bCs/>
              </w:rPr>
              <w:t>PUNKTACJA</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DF12D9">
            <w:r w:rsidRPr="006222E9">
              <w:rPr>
                <w:b/>
                <w:snapToGrid w:val="0"/>
              </w:rPr>
              <w:t xml:space="preserve"> SERWER– 1 sztuka</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snapToGrid w:val="0"/>
              </w:rPr>
            </w:pPr>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snapToGrid w:val="0"/>
              </w:rPr>
            </w:pPr>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color w:val="000000"/>
                <w:sz w:val="24"/>
                <w:szCs w:val="24"/>
              </w:rPr>
              <w:t>Obudowa:</w:t>
            </w:r>
          </w:p>
          <w:p w:rsidR="006E3E31" w:rsidRPr="00F959E8"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sz w:val="24"/>
                <w:szCs w:val="24"/>
              </w:rPr>
              <w:t>Typu RACK, wysokość nie więcej niż 2U;</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hAnsi="Times New Roman" w:cs="Times New Roman"/>
                <w:sz w:val="24"/>
                <w:szCs w:val="24"/>
              </w:rPr>
              <w:t>Szyny umożliwiające wysunięcie serwera z szafy stelażowej;</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wyposażenia w ramię porządkujące ułożenie przewodów z tyłu serwera;</w:t>
            </w:r>
          </w:p>
          <w:p w:rsidR="006E3E31" w:rsidRPr="006222E9" w:rsidRDefault="006E3E31" w:rsidP="006C677B">
            <w:pPr>
              <w:pStyle w:val="Bezodstpw"/>
              <w:numPr>
                <w:ilvl w:val="0"/>
                <w:numId w:val="92"/>
              </w:numPr>
              <w:spacing w:line="254" w:lineRule="auto"/>
              <w:rPr>
                <w:rFonts w:ascii="Times New Roman" w:eastAsia="Times New Roman" w:hAnsi="Times New Roman" w:cs="Times New Roman"/>
                <w:snapToGrid w:val="0"/>
                <w:sz w:val="24"/>
                <w:szCs w:val="24"/>
                <w:lang w:eastAsia="pl-PL"/>
              </w:rPr>
            </w:pPr>
            <w:r w:rsidRPr="006222E9">
              <w:rPr>
                <w:rFonts w:ascii="Times New Roman" w:hAnsi="Times New Roman" w:cs="Times New Roman"/>
                <w:sz w:val="24"/>
                <w:szCs w:val="24"/>
              </w:rPr>
              <w:t>Możliwość zainstalo</w:t>
            </w:r>
            <w:r w:rsidRPr="006222E9">
              <w:rPr>
                <w:rFonts w:ascii="Times New Roman" w:eastAsia="Times New Roman" w:hAnsi="Times New Roman" w:cs="Times New Roman"/>
                <w:snapToGrid w:val="0"/>
                <w:sz w:val="24"/>
                <w:szCs w:val="24"/>
                <w:lang w:eastAsia="pl-PL"/>
              </w:rPr>
              <w:t xml:space="preserve">wania 12 dysków twardych hot </w:t>
            </w:r>
            <w:proofErr w:type="spellStart"/>
            <w:r w:rsidRPr="006222E9">
              <w:rPr>
                <w:rFonts w:ascii="Times New Roman" w:eastAsia="Times New Roman" w:hAnsi="Times New Roman" w:cs="Times New Roman"/>
                <w:snapToGrid w:val="0"/>
                <w:sz w:val="24"/>
                <w:szCs w:val="24"/>
                <w:lang w:eastAsia="pl-PL"/>
              </w:rPr>
              <w:t>plug</w:t>
            </w:r>
            <w:proofErr w:type="spellEnd"/>
            <w:r w:rsidRPr="006222E9">
              <w:rPr>
                <w:rFonts w:ascii="Times New Roman" w:eastAsia="Times New Roman" w:hAnsi="Times New Roman" w:cs="Times New Roman"/>
                <w:snapToGrid w:val="0"/>
                <w:sz w:val="24"/>
                <w:szCs w:val="24"/>
                <w:lang w:eastAsia="pl-PL"/>
              </w:rPr>
              <w:t xml:space="preserve"> 3,5”.</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eastAsia="Times New Roman" w:hAnsi="Times New Roman" w:cs="Times New Roman"/>
                <w:snapToGrid w:val="0"/>
                <w:sz w:val="24"/>
                <w:szCs w:val="24"/>
                <w:lang w:eastAsia="pl-PL"/>
              </w:rPr>
              <w:t>Możliwość wyposażenia w fizyczne</w:t>
            </w:r>
            <w:r w:rsidRPr="006222E9">
              <w:rPr>
                <w:rFonts w:ascii="Times New Roman" w:hAnsi="Times New Roman" w:cs="Times New Roman"/>
                <w:sz w:val="24"/>
                <w:szCs w:val="24"/>
              </w:rPr>
              <w:t xml:space="preserve"> zabezpieczenie (np. na klucz lub elektrozamek) uniemożliwiające fizyczny dostęp do dysków twardych</w:t>
            </w:r>
            <w:r w:rsidRPr="006222E9">
              <w:rPr>
                <w:rFonts w:ascii="Times New Roman" w:hAnsi="Times New Roman"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color w:val="000000"/>
                <w:sz w:val="24"/>
                <w:szCs w:val="24"/>
              </w:rPr>
              <w:t>Płyta główna:</w:t>
            </w:r>
          </w:p>
          <w:p w:rsidR="006E3E31" w:rsidRPr="006222E9" w:rsidRDefault="006E3E31" w:rsidP="006222E9">
            <w:pPr>
              <w:pStyle w:val="Bezodstpw"/>
              <w:spacing w:line="254" w:lineRule="auto"/>
              <w:rPr>
                <w:rFonts w:ascii="Times New Roman" w:hAnsi="Times New Roman" w:cs="Times New Roman"/>
                <w:sz w:val="24"/>
                <w:szCs w:val="24"/>
                <w:lang w:eastAsia="pl-PL"/>
              </w:rPr>
            </w:pPr>
            <w:r w:rsidRPr="006222E9">
              <w:rPr>
                <w:rFonts w:ascii="Times New Roman" w:hAnsi="Times New Roman" w:cs="Times New Roman"/>
                <w:sz w:val="24"/>
                <w:szCs w:val="24"/>
              </w:rPr>
              <w:t>Dwuprocesorowa;</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Wyprodukowana i zaprojektowana przez producenta serwera</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instalacji procesorów 38-rdzeniowych;</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Zainstalowany moduł TPM 2.0;</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lastRenderedPageBreak/>
              <w:t>7 złącz PCI Express generacji 4 w pełnej konfiguracji z dwoma procesorami w tym:</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4 fizyczne złącza o prędkości x16;</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3 fizyczne złącza o prędkości x8;</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Opcjonalnie możliwość uzyskania 2 złącz typu pełnej wysokości;</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Opcjonalnie możliwość uzyskania 8 aktywnych złącz </w:t>
            </w:r>
            <w:proofErr w:type="spellStart"/>
            <w:r w:rsidRPr="006222E9">
              <w:rPr>
                <w:rFonts w:ascii="Times New Roman" w:hAnsi="Times New Roman" w:cs="Times New Roman"/>
                <w:sz w:val="24"/>
                <w:szCs w:val="24"/>
              </w:rPr>
              <w:t>PCI-e</w:t>
            </w:r>
            <w:proofErr w:type="spellEnd"/>
            <w:r w:rsidRPr="006222E9">
              <w:rPr>
                <w:rFonts w:ascii="Times New Roman" w:hAnsi="Times New Roman" w:cs="Times New Roman"/>
                <w:sz w:val="24"/>
                <w:szCs w:val="24"/>
              </w:rPr>
              <w:t>;</w:t>
            </w:r>
          </w:p>
          <w:p w:rsidR="006E3E31" w:rsidRPr="006222E9" w:rsidRDefault="006E3E31" w:rsidP="006222E9">
            <w:pPr>
              <w:rPr>
                <w:color w:val="000000"/>
              </w:rPr>
            </w:pPr>
            <w:r w:rsidRPr="006222E9">
              <w:t xml:space="preserve">Minimum 2 sloty dla dysków M.2 na płycie głównej (lub dedykowanej karcie PCI Express)  nie zajmujące klatek dla dysków </w:t>
            </w:r>
            <w:proofErr w:type="spellStart"/>
            <w:r w:rsidRPr="006222E9">
              <w:t>hot-plug</w:t>
            </w:r>
            <w:proofErr w:type="spellEnd"/>
            <w:r w:rsidRPr="006222E9">
              <w: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rPr>
                <w:bCs/>
                <w:lang w:eastAsia="en-US"/>
              </w:rPr>
              <w:t xml:space="preserve">Procesor min. dwunasto-rdzeniowy </w:t>
            </w:r>
            <w:r w:rsidRPr="006222E9">
              <w:t>klasy x86 do pracy z zaoferowanym serwerem umożliwiający osiągnięcie wyniku min. 175</w:t>
            </w:r>
            <w:r w:rsidRPr="006222E9">
              <w:rPr>
                <w:color w:val="FF0000"/>
              </w:rPr>
              <w:t> </w:t>
            </w:r>
            <w:r w:rsidRPr="006222E9">
              <w:t>punktów w teście SPECrate2017_int_base dostępnym na stronie www.spec.org dla dwóch procesorów dla oferowanego serwera lub innego serwera tego samego producenta, należącego do tej samej linii produktowej i generacji jak oferowany.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pStyle w:val="Bezodstpw"/>
              <w:spacing w:line="254" w:lineRule="auto"/>
              <w:jc w:val="both"/>
              <w:rPr>
                <w:rFonts w:ascii="Times New Roman" w:hAnsi="Times New Roman" w:cs="Times New Roman"/>
                <w:sz w:val="24"/>
                <w:szCs w:val="24"/>
                <w:lang w:eastAsia="pl-PL"/>
              </w:rPr>
            </w:pPr>
            <w:r w:rsidRPr="006222E9">
              <w:rPr>
                <w:rFonts w:ascii="Times New Roman" w:hAnsi="Times New Roman" w:cs="Times New Roman"/>
                <w:sz w:val="24"/>
                <w:szCs w:val="24"/>
              </w:rPr>
              <w:t>Min. 32 gniazda pamięci RAM, dla konfiguracji z dwoma procesorami;</w:t>
            </w:r>
          </w:p>
          <w:p w:rsidR="006E3E31" w:rsidRPr="006222E9" w:rsidRDefault="006E3E31" w:rsidP="00F959E8">
            <w:pPr>
              <w:pStyle w:val="Bezodstpw"/>
              <w:spacing w:line="254" w:lineRule="auto"/>
              <w:jc w:val="both"/>
              <w:rPr>
                <w:rFonts w:ascii="Times New Roman" w:hAnsi="Times New Roman" w:cs="Times New Roman"/>
                <w:sz w:val="24"/>
                <w:szCs w:val="24"/>
              </w:rPr>
            </w:pPr>
            <w:r w:rsidRPr="006222E9">
              <w:rPr>
                <w:rFonts w:ascii="Times New Roman" w:hAnsi="Times New Roman" w:cs="Times New Roman"/>
                <w:sz w:val="24"/>
                <w:szCs w:val="24"/>
              </w:rPr>
              <w:t>Min. dostępnych 16 gniazd pamięci RAM w dostarczonej konfiguracji</w:t>
            </w:r>
          </w:p>
          <w:p w:rsidR="006E3E31" w:rsidRPr="006222E9" w:rsidRDefault="006E3E31" w:rsidP="00F959E8">
            <w:pPr>
              <w:pStyle w:val="Bezodstpw"/>
              <w:spacing w:line="254" w:lineRule="auto"/>
              <w:jc w:val="both"/>
              <w:rPr>
                <w:rFonts w:ascii="Times New Roman" w:hAnsi="Times New Roman" w:cs="Times New Roman"/>
                <w:sz w:val="24"/>
                <w:szCs w:val="24"/>
              </w:rPr>
            </w:pPr>
            <w:r w:rsidRPr="006222E9">
              <w:rPr>
                <w:rFonts w:ascii="Times New Roman" w:hAnsi="Times New Roman" w:cs="Times New Roman"/>
                <w:sz w:val="24"/>
                <w:szCs w:val="24"/>
              </w:rPr>
              <w:t>Obsługa pamięci nieulotnej instalowanej w gniazdach pamięci RAM (przez pamięć nieulotną rozumie się moduły pamięci zachowujące swój stan np. w przypadku nagłej awarii zasilania, nie dopuszcza się podtrzymania bateryjnego stanu pamięci)</w:t>
            </w:r>
          </w:p>
          <w:p w:rsidR="006E3E31" w:rsidRPr="006222E9" w:rsidRDefault="006E3E31" w:rsidP="00F959E8">
            <w:pPr>
              <w:spacing w:after="160" w:line="252" w:lineRule="auto"/>
              <w:jc w:val="both"/>
              <w:rPr>
                <w:color w:val="000000" w:themeColor="text1"/>
              </w:rPr>
            </w:pPr>
            <w:r w:rsidRPr="006222E9">
              <w:rPr>
                <w:color w:val="000000" w:themeColor="text1"/>
              </w:rPr>
              <w:t xml:space="preserve">Zainstalowane 32 GB pamięci RAM typu DDR4 </w:t>
            </w:r>
            <w:proofErr w:type="spellStart"/>
            <w:r w:rsidRPr="006222E9">
              <w:rPr>
                <w:color w:val="000000" w:themeColor="text1"/>
              </w:rPr>
              <w:t>Registered</w:t>
            </w:r>
            <w:proofErr w:type="spellEnd"/>
            <w:r w:rsidRPr="006222E9">
              <w:rPr>
                <w:color w:val="000000" w:themeColor="text1"/>
              </w:rPr>
              <w:t>, 3200Mhz w kościach o pojemności 16GB;</w:t>
            </w:r>
          </w:p>
          <w:p w:rsidR="006E3E31" w:rsidRPr="006222E9" w:rsidRDefault="006E3E31" w:rsidP="00F959E8">
            <w:pPr>
              <w:spacing w:after="160" w:line="252" w:lineRule="auto"/>
              <w:jc w:val="both"/>
              <w:rPr>
                <w:color w:val="000000" w:themeColor="text1"/>
              </w:rPr>
            </w:pPr>
            <w:r w:rsidRPr="006222E9">
              <w:t xml:space="preserve">Wsparcie dla technologii zabezpieczania pamięci ECC, </w:t>
            </w:r>
            <w:proofErr w:type="spellStart"/>
            <w:r w:rsidRPr="006222E9">
              <w:t>Memory</w:t>
            </w:r>
            <w:proofErr w:type="spellEnd"/>
            <w:r w:rsidRPr="006222E9">
              <w:t xml:space="preserve"> </w:t>
            </w:r>
            <w:proofErr w:type="spellStart"/>
            <w:r w:rsidRPr="006222E9">
              <w:t>Scrubbing</w:t>
            </w:r>
            <w:proofErr w:type="spellEnd"/>
            <w:r w:rsidRPr="006222E9">
              <w:t>, SDDC lub równoważnej;</w:t>
            </w:r>
          </w:p>
          <w:p w:rsidR="006E3E31" w:rsidRPr="006222E9" w:rsidRDefault="006E3E31" w:rsidP="00F959E8">
            <w:pPr>
              <w:jc w:val="both"/>
              <w:rPr>
                <w:color w:val="000000"/>
              </w:rPr>
            </w:pPr>
            <w:r w:rsidRPr="006222E9">
              <w:t>Wsparcie serwera dla konfiguracji kopii lustrzanej pamięci RAM (</w:t>
            </w:r>
            <w:proofErr w:type="spellStart"/>
            <w:r w:rsidRPr="006222E9">
              <w:t>memory</w:t>
            </w:r>
            <w:proofErr w:type="spellEnd"/>
            <w:r w:rsidRPr="006222E9">
              <w:t xml:space="preserve"> mirror).</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textAlignment w:val="baseline"/>
              <w:rPr>
                <w:color w:val="000000"/>
              </w:rPr>
            </w:pPr>
            <w:r w:rsidRPr="006222E9">
              <w:t>Zainstalowana karta</w:t>
            </w:r>
            <w:r w:rsidRPr="006222E9">
              <w:rPr>
                <w:color w:val="000000"/>
              </w:rPr>
              <w:t xml:space="preserve"> sieciowa 2x10Gb Ethernet w standardzie </w:t>
            </w:r>
            <w:proofErr w:type="spellStart"/>
            <w:r w:rsidRPr="006222E9">
              <w:rPr>
                <w:color w:val="000000"/>
              </w:rPr>
              <w:t>Base-T</w:t>
            </w:r>
            <w:proofErr w:type="spellEnd"/>
            <w:r w:rsidRPr="006222E9">
              <w:rPr>
                <w:color w:val="000000"/>
              </w:rPr>
              <w:t xml:space="preserve"> FH; </w:t>
            </w:r>
          </w:p>
          <w:p w:rsidR="006E3E31" w:rsidRPr="006222E9" w:rsidRDefault="006E3E31" w:rsidP="00F959E8">
            <w:pPr>
              <w:tabs>
                <w:tab w:val="left" w:pos="4277"/>
              </w:tabs>
              <w:jc w:val="both"/>
              <w:textAlignment w:val="baseline"/>
              <w:rPr>
                <w:color w:val="000000" w:themeColor="text1"/>
              </w:rPr>
            </w:pPr>
            <w:r w:rsidRPr="006222E9">
              <w:rPr>
                <w:color w:val="000000" w:themeColor="text1"/>
              </w:rPr>
              <w:t xml:space="preserve">Zainstalowana karta sieciowa LAN, 4x1Gbit/s RJ-45 wspierająca </w:t>
            </w:r>
            <w:proofErr w:type="spellStart"/>
            <w:r w:rsidRPr="006222E9">
              <w:rPr>
                <w:color w:val="000000" w:themeColor="text1"/>
              </w:rPr>
              <w:t>iSCSI</w:t>
            </w:r>
            <w:proofErr w:type="spellEnd"/>
            <w:r w:rsidRPr="006222E9">
              <w:rPr>
                <w:color w:val="000000" w:themeColor="text1"/>
              </w:rPr>
              <w:t>, niezajmująca slotu PCI Express (dopuszcza się instalację w slocie PCI Express pod warunkiem dostarczenia serwera z większą niż wymagana ilości slotów PCI Express);</w:t>
            </w:r>
          </w:p>
          <w:p w:rsidR="006E3E31" w:rsidRPr="006222E9" w:rsidRDefault="006E3E31" w:rsidP="006222E9">
            <w:pPr>
              <w:tabs>
                <w:tab w:val="left" w:pos="4277"/>
              </w:tabs>
              <w:textAlignment w:val="baseline"/>
            </w:pPr>
            <w:r w:rsidRPr="006222E9">
              <w:rPr>
                <w:color w:val="000000" w:themeColor="text1"/>
              </w:rPr>
              <w:t>Możliwość zainstalowania karty 2x10 GB SFP+ FH</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textAlignment w:val="baseline"/>
            </w:pPr>
            <w:r w:rsidRPr="006222E9">
              <w:t>Zainstalowane dyski:</w:t>
            </w:r>
          </w:p>
          <w:p w:rsidR="006E3E31" w:rsidRPr="006222E9" w:rsidRDefault="006E3E31" w:rsidP="006222E9">
            <w:pPr>
              <w:textAlignment w:val="baseline"/>
            </w:pPr>
            <w:r w:rsidRPr="006222E9">
              <w:t xml:space="preserve">5 x 8TB SAS 12Gb/s 7,2 tys. </w:t>
            </w:r>
            <w:proofErr w:type="spellStart"/>
            <w:r w:rsidRPr="006222E9">
              <w:t>obr</w:t>
            </w:r>
            <w:proofErr w:type="spellEnd"/>
            <w:r w:rsidRPr="006222E9">
              <w:t xml:space="preserve">./min </w:t>
            </w:r>
            <w:proofErr w:type="spellStart"/>
            <w:r w:rsidRPr="006222E9">
              <w:t>Hot-plug</w:t>
            </w:r>
            <w:proofErr w:type="spellEnd"/>
            <w:r w:rsidRPr="006222E9">
              <w:t>.</w:t>
            </w:r>
          </w:p>
          <w:p w:rsidR="006E3E31" w:rsidRPr="006222E9" w:rsidRDefault="006E3E31" w:rsidP="006222E9">
            <w:pPr>
              <w:rPr>
                <w:color w:val="000000"/>
              </w:rPr>
            </w:pPr>
            <w:r w:rsidRPr="006222E9">
              <w:rPr>
                <w:color w:val="000000"/>
              </w:rPr>
              <w:lastRenderedPageBreak/>
              <w:t xml:space="preserve">2x 480GB SSD SATA M.2 z możliwością konfiguracji RAID 1, dyski muszą wspierać oprogramowanie </w:t>
            </w:r>
            <w:proofErr w:type="spellStart"/>
            <w:r w:rsidRPr="006222E9">
              <w:rPr>
                <w:color w:val="000000"/>
              </w:rPr>
              <w:t>Vmware</w:t>
            </w:r>
            <w:proofErr w:type="spellEnd"/>
            <w:r w:rsidRPr="006222E9">
              <w:rPr>
                <w:color w:val="000000"/>
              </w:rPr>
              <w:t xml:space="preserve"> w wersji 8</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rPr>
                <w:color w:val="000000"/>
              </w:rPr>
              <w:t xml:space="preserve">Sprzętowy kontroler dyskowy </w:t>
            </w:r>
            <w:proofErr w:type="spellStart"/>
            <w:r w:rsidRPr="006222E9">
              <w:rPr>
                <w:color w:val="000000"/>
              </w:rPr>
              <w:t>PCI-E</w:t>
            </w:r>
            <w:proofErr w:type="spellEnd"/>
            <w:r w:rsidRPr="006222E9">
              <w:rPr>
                <w:color w:val="000000"/>
              </w:rPr>
              <w:t xml:space="preserve"> z pojemnością </w:t>
            </w:r>
            <w:proofErr w:type="spellStart"/>
            <w:r w:rsidRPr="006222E9">
              <w:rPr>
                <w:color w:val="000000"/>
              </w:rPr>
              <w:t>cache</w:t>
            </w:r>
            <w:proofErr w:type="spellEnd"/>
            <w:r w:rsidRPr="006222E9">
              <w:rPr>
                <w:color w:val="000000"/>
              </w:rPr>
              <w:t xml:space="preserve"> 8GB, możliwe konfiguracje poziomów RAID: 0,1,5,6,10,50,60. Kontroler </w:t>
            </w:r>
            <w:r w:rsidRPr="006222E9">
              <w:t xml:space="preserve">wyposażony w mechanizm bateryjnego podtrzymania pamięci </w:t>
            </w:r>
            <w:proofErr w:type="spellStart"/>
            <w:r w:rsidRPr="006222E9">
              <w:t>cache</w:t>
            </w:r>
            <w:proofErr w:type="spellEnd"/>
            <w:r w:rsidRPr="006222E9">
              <w:t xml:space="preserve"> w razie utraty zasilania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t xml:space="preserve">Min. redundantne zasilacze </w:t>
            </w:r>
            <w:proofErr w:type="spellStart"/>
            <w:r w:rsidRPr="006222E9">
              <w:t>Hot-Plug</w:t>
            </w:r>
            <w:proofErr w:type="spellEnd"/>
            <w:r w:rsidRPr="006222E9">
              <w:t xml:space="preserve"> o sprawności 96% maksymalnie 900W, redundantne wentylatory </w:t>
            </w:r>
            <w:proofErr w:type="spellStart"/>
            <w:r w:rsidRPr="006222E9">
              <w:t>hotplug</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Porty –     Zintegrowana karta graficzna ze złączem VGA z tyłu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 USB 3.0 wewnętrzne;</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porty USB 3.0 dostępne z tyłu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wyposażenia w port serial wewnętrzny, możliwość wykorzystania portu serial do zarządzania serwerem;</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Ilość dostępnych złącz USB nie może być osiągnięta poprzez stosowanie zewnętrznych przejściówek, rozgałęziaczy czy dodatkowych kart rozszerzeń zajmujących jakikolwiek slot PCI Express i/lub USB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porty USB3.0 na panelu przednim</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rPr>
                <w:color w:val="000000"/>
              </w:rPr>
            </w:pPr>
            <w:r w:rsidRPr="006222E9">
              <w:rPr>
                <w:color w:val="000000"/>
              </w:rPr>
              <w:t>Zarządzanie:</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lang w:eastAsia="pl-PL"/>
              </w:rPr>
            </w:pPr>
            <w:r w:rsidRPr="006222E9">
              <w:rPr>
                <w:rFonts w:ascii="Times New Roman" w:hAnsi="Times New Roman" w:cs="Times New Roman"/>
                <w:sz w:val="24"/>
                <w:szCs w:val="24"/>
              </w:rPr>
              <w:t>Wbudowane diody informacyjne lub wyświetlacz informujące o stanie serwera - system przewidywania, rozpoznawania awarii</w:t>
            </w:r>
          </w:p>
          <w:p w:rsidR="006E3E31" w:rsidRPr="006222E9" w:rsidRDefault="006E3E31" w:rsidP="00F959E8">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informacja o statusie pracy (poprawny, przewidywana usterka lub usterka) następujących komponentów:</w:t>
            </w:r>
          </w:p>
          <w:p w:rsidR="006E3E31" w:rsidRPr="006222E9" w:rsidRDefault="006E3E31" w:rsidP="00F959E8">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karty rozszerzeń zainstalowane w dowolnym  slocie PCI Express</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procesory CPU</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pamięć RAM z dokładnością umożliwiającą jednoznaczną identyfikację uszkodzonego modułu pamięci RAM</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wbudowany na płycie głównej nośnik pamięci M.2 SSD</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status karty zrządzającej serwera</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wentylatory</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bateria podtrzymująca ustawienia BIOS płyty główne</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lastRenderedPageBreak/>
              <w:t>zasilacze</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Zintegrowany z płytą główną serwera kontroler sprzętowy zdalnego zarządzania zgodny z IPMI 2.0 o </w:t>
            </w:r>
            <w:proofErr w:type="spellStart"/>
            <w:r w:rsidRPr="006222E9">
              <w:rPr>
                <w:rFonts w:ascii="Times New Roman" w:hAnsi="Times New Roman" w:cs="Times New Roman"/>
                <w:sz w:val="24"/>
                <w:szCs w:val="24"/>
              </w:rPr>
              <w:t>funkcjonalnościach</w:t>
            </w:r>
            <w:proofErr w:type="spellEnd"/>
            <w:r w:rsidRPr="006222E9">
              <w:rPr>
                <w:rFonts w:ascii="Times New Roman" w:hAnsi="Times New Roman" w:cs="Times New Roman"/>
                <w:sz w:val="24"/>
                <w:szCs w:val="24"/>
              </w:rPr>
              <w:t>:</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Niezależny od systemu operacyjnego, sprzętowy kontroler umożliwiający pełne zarządzanie, zdalny restart serwera;</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Dedykowana karta LAN 1 </w:t>
            </w:r>
            <w:proofErr w:type="spellStart"/>
            <w:r w:rsidRPr="006222E9">
              <w:rPr>
                <w:rFonts w:ascii="Times New Roman" w:hAnsi="Times New Roman" w:cs="Times New Roman"/>
                <w:sz w:val="24"/>
                <w:szCs w:val="24"/>
              </w:rPr>
              <w:t>Gb</w:t>
            </w:r>
            <w:proofErr w:type="spellEnd"/>
            <w:r w:rsidRPr="006222E9">
              <w:rPr>
                <w:rFonts w:ascii="Times New Roman" w:hAnsi="Times New Roman" w:cs="Times New Roman"/>
                <w:sz w:val="24"/>
                <w:szCs w:val="24"/>
              </w:rPr>
              <w:t>/s, dedykowane złącze RJ-45 do komunikacji wyłącznie z kontrolerem zdalnego zarządzania z możliwością przeniesienia tej komunikacji na inną kartę sieciową współdzieloną z systemem operacyjnym;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Dostęp poprzez przeglądarkę Web, SSH;</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Zarządzanie mocą i jej zużyciem oraz monitoring zużycia energii;</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Zarządzanie alarmami (zdarzenia poprzez SNMP)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przejęcia konsoli tekstowej</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zarządzania przez 6 administratorów jednocześnie</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proofErr w:type="spellStart"/>
            <w:r w:rsidRPr="006222E9">
              <w:rPr>
                <w:rFonts w:ascii="Times New Roman" w:hAnsi="Times New Roman" w:cs="Times New Roman"/>
                <w:sz w:val="24"/>
                <w:szCs w:val="24"/>
              </w:rPr>
              <w:t>Przekierowanie</w:t>
            </w:r>
            <w:proofErr w:type="spellEnd"/>
            <w:r w:rsidRPr="006222E9">
              <w:rPr>
                <w:rFonts w:ascii="Times New Roman" w:hAnsi="Times New Roman" w:cs="Times New Roman"/>
                <w:sz w:val="24"/>
                <w:szCs w:val="24"/>
              </w:rPr>
              <w:t xml:space="preserve"> konsoli graficznej na poziomie sprzętowym oraz możliwość montowania zdalnych napędów i ich obrazów na poziomie sprzętowym (cyfrowy KVM)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Obsługa serwerów </w:t>
            </w:r>
            <w:proofErr w:type="spellStart"/>
            <w:r w:rsidRPr="006222E9">
              <w:rPr>
                <w:rFonts w:ascii="Times New Roman" w:hAnsi="Times New Roman" w:cs="Times New Roman"/>
                <w:sz w:val="24"/>
                <w:szCs w:val="24"/>
              </w:rPr>
              <w:t>proxy</w:t>
            </w:r>
            <w:proofErr w:type="spellEnd"/>
            <w:r w:rsidRPr="006222E9">
              <w:rPr>
                <w:rFonts w:ascii="Times New Roman" w:hAnsi="Times New Roman" w:cs="Times New Roman"/>
                <w:sz w:val="24"/>
                <w:szCs w:val="24"/>
              </w:rPr>
              <w:t xml:space="preserve"> (autentykacja)</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VLAN</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konfiguracji parametru </w:t>
            </w:r>
            <w:proofErr w:type="spellStart"/>
            <w:r w:rsidRPr="006222E9">
              <w:rPr>
                <w:rFonts w:ascii="Times New Roman" w:hAnsi="Times New Roman" w:cs="Times New Roman"/>
                <w:sz w:val="24"/>
                <w:szCs w:val="24"/>
              </w:rPr>
              <w:t>Max</w:t>
            </w:r>
            <w:proofErr w:type="spellEnd"/>
            <w:r w:rsidRPr="006222E9">
              <w:rPr>
                <w:rFonts w:ascii="Times New Roman" w:hAnsi="Times New Roman" w:cs="Times New Roman"/>
                <w:sz w:val="24"/>
                <w:szCs w:val="24"/>
              </w:rPr>
              <w:t xml:space="preserve">. </w:t>
            </w:r>
            <w:proofErr w:type="spellStart"/>
            <w:r w:rsidRPr="006222E9">
              <w:rPr>
                <w:rFonts w:ascii="Times New Roman" w:hAnsi="Times New Roman" w:cs="Times New Roman"/>
                <w:sz w:val="24"/>
                <w:szCs w:val="24"/>
              </w:rPr>
              <w:t>Transmission</w:t>
            </w:r>
            <w:proofErr w:type="spellEnd"/>
            <w:r w:rsidRPr="006222E9">
              <w:rPr>
                <w:rFonts w:ascii="Times New Roman" w:hAnsi="Times New Roman" w:cs="Times New Roman"/>
                <w:sz w:val="24"/>
                <w:szCs w:val="24"/>
              </w:rPr>
              <w:t xml:space="preserve"> Unit (MTU)</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Wsparcie dla protokołu SSDP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protokołów TLS 1.2, SSL v3</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protokołu LDAP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Integracja z HP SIM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Synchronizacja czasu poprzez protokół NTP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backupu i odtworzenia ustawień bios serwera oraz ustawień karty zarządzającej</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pobrania oprogramowania zarządzające i diagnostycznego </w:t>
            </w:r>
            <w:r w:rsidRPr="006222E9">
              <w:rPr>
                <w:rFonts w:ascii="Times New Roman" w:hAnsi="Times New Roman" w:cs="Times New Roman"/>
                <w:sz w:val="24"/>
                <w:szCs w:val="24"/>
              </w:rPr>
              <w:lastRenderedPageBreak/>
              <w:t>wyprodukowanego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Dedykowana, do wbudowania w kartę zarządzającą (lub zainstalowana) pamięć </w:t>
            </w:r>
            <w:proofErr w:type="spellStart"/>
            <w:r w:rsidRPr="006222E9">
              <w:rPr>
                <w:rFonts w:ascii="Times New Roman" w:hAnsi="Times New Roman" w:cs="Times New Roman"/>
                <w:sz w:val="24"/>
                <w:szCs w:val="24"/>
              </w:rPr>
              <w:t>flash</w:t>
            </w:r>
            <w:proofErr w:type="spellEnd"/>
            <w:r w:rsidRPr="006222E9">
              <w:rPr>
                <w:rFonts w:ascii="Times New Roman" w:hAnsi="Times New Roman" w:cs="Times New Roman"/>
                <w:sz w:val="24"/>
                <w:szCs w:val="24"/>
              </w:rPr>
              <w:t xml:space="preserve"> o pojemności minimum 16 GB;</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zdalnej </w:t>
            </w:r>
            <w:proofErr w:type="spellStart"/>
            <w:r w:rsidRPr="006222E9">
              <w:rPr>
                <w:rFonts w:ascii="Times New Roman" w:hAnsi="Times New Roman" w:cs="Times New Roman"/>
                <w:sz w:val="24"/>
                <w:szCs w:val="24"/>
              </w:rPr>
              <w:t>reinstalacji</w:t>
            </w:r>
            <w:proofErr w:type="spellEnd"/>
            <w:r w:rsidRPr="006222E9">
              <w:rPr>
                <w:rFonts w:ascii="Times New Roman" w:hAnsi="Times New Roman" w:cs="Times New Roman"/>
                <w:sz w:val="24"/>
                <w:szCs w:val="24"/>
              </w:rPr>
              <w:t xml:space="preserve"> systemu lub aplikacji z obrazów zainstalowanych w obrębie dedykowanej pamięci </w:t>
            </w:r>
            <w:proofErr w:type="spellStart"/>
            <w:r w:rsidRPr="006222E9">
              <w:rPr>
                <w:rFonts w:ascii="Times New Roman" w:hAnsi="Times New Roman" w:cs="Times New Roman"/>
                <w:sz w:val="24"/>
                <w:szCs w:val="24"/>
              </w:rPr>
              <w:t>flash</w:t>
            </w:r>
            <w:proofErr w:type="spellEnd"/>
            <w:r w:rsidRPr="006222E9">
              <w:rPr>
                <w:rFonts w:ascii="Times New Roman" w:hAnsi="Times New Roman" w:cs="Times New Roman"/>
                <w:sz w:val="24"/>
                <w:szCs w:val="24"/>
              </w:rPr>
              <w:t xml:space="preserve"> bez użytkowania zewnętrznych nośników lub kopiowania danych poprzez sieć LAN;</w:t>
            </w:r>
          </w:p>
          <w:p w:rsidR="006E3E31" w:rsidRPr="006222E9" w:rsidRDefault="006E3E31" w:rsidP="00F959E8">
            <w:pPr>
              <w:jc w:val="both"/>
              <w:textAlignment w:val="baseline"/>
              <w:rPr>
                <w:color w:val="000000"/>
              </w:rPr>
            </w:pPr>
            <w:r w:rsidRPr="006222E9">
              <w:t xml:space="preserve">Serwer posiada możliwość konfiguracji i wykonania aktualizacji BIOS, </w:t>
            </w:r>
            <w:proofErr w:type="spellStart"/>
            <w:r w:rsidRPr="006222E9">
              <w:t>Firmware</w:t>
            </w:r>
            <w:proofErr w:type="spellEnd"/>
            <w:r w:rsidRPr="006222E9">
              <w:t>, sterowników serwera bezpośrednio z GUI (graficzny interfejs) karty zarządzającej serwera bez pośrednictwa innych nośników zewnętrznych i wewnętrznych poza obrębem karty zarządzającej.</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textAlignment w:val="baseline"/>
              <w:rPr>
                <w:color w:val="000000"/>
              </w:rPr>
            </w:pPr>
            <w:r w:rsidRPr="006222E9">
              <w:rPr>
                <w:color w:val="000000"/>
              </w:rPr>
              <w:t xml:space="preserve">Warunki gwarancji - trzy lata gwarancji producenta z czasem reakcji do następnego dnia roboczego od przyjęcia zgłoszenia. </w:t>
            </w:r>
          </w:p>
          <w:p w:rsidR="006E3E31" w:rsidRPr="006222E9" w:rsidRDefault="006E3E31" w:rsidP="00F959E8">
            <w:pPr>
              <w:jc w:val="both"/>
              <w:textAlignment w:val="baseline"/>
            </w:pPr>
            <w:r w:rsidRPr="006222E9">
              <w:t xml:space="preserve">Ogólnopolska, telefoniczna infolinia/linia techniczna producenta serwera, w ofercie należy podać link do strony producenta na której znajduje się nr telefonu oraz maila na który można zgłaszać usterki. </w:t>
            </w:r>
          </w:p>
          <w:p w:rsidR="006E3E31" w:rsidRPr="006222E9" w:rsidRDefault="006E3E31" w:rsidP="00F959E8">
            <w:pPr>
              <w:jc w:val="both"/>
              <w:textAlignment w:val="baseline"/>
            </w:pPr>
            <w:r w:rsidRPr="006222E9">
              <w:t xml:space="preserve">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 </w:t>
            </w:r>
          </w:p>
          <w:p w:rsidR="006E3E31" w:rsidRPr="006222E9" w:rsidRDefault="006E3E31" w:rsidP="00F959E8">
            <w:pPr>
              <w:jc w:val="both"/>
              <w:textAlignment w:val="baseline"/>
              <w:rPr>
                <w:color w:val="000000"/>
              </w:rPr>
            </w:pPr>
            <w:r w:rsidRPr="006222E9">
              <w:t xml:space="preserve">Możliwość aktualizacji i pobrania sterowników do oferowanego modelu serwera w najnowszych certyfikowanych wersjach bezpośrednio z sieci Internet za pośrednictwem strony </w:t>
            </w:r>
            <w:proofErr w:type="spellStart"/>
            <w:r w:rsidRPr="006222E9">
              <w:t>www</w:t>
            </w:r>
            <w:proofErr w:type="spellEnd"/>
            <w:r w:rsidRPr="006222E9">
              <w:t xml:space="preserve"> producenta serwera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textAlignment w:val="baseline"/>
            </w:pPr>
            <w:r w:rsidRPr="006222E9">
              <w:t>Zamawiający wymaga dokumentacji w języku polskim lub angi</w:t>
            </w:r>
            <w:r w:rsidRPr="006E3E31">
              <w:rPr>
                <w:iCs/>
              </w:rPr>
              <w:t>e</w:t>
            </w:r>
            <w:r w:rsidRPr="006222E9">
              <w:t xml:space="preserve">lskim przy dostawie. </w:t>
            </w:r>
          </w:p>
          <w:p w:rsidR="006E3E31" w:rsidRPr="006222E9" w:rsidRDefault="006E3E31" w:rsidP="00F959E8">
            <w:pPr>
              <w:jc w:val="both"/>
              <w:textAlignment w:val="baseline"/>
            </w:pPr>
            <w:r w:rsidRPr="006222E9">
              <w:t xml:space="preserve">Serwer musi być fabrycznie nowy i pochodzić z oficjalnego kanału dystrybucyjnego w UE.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tcPr>
          <w:p w:rsidR="00DF12D9" w:rsidRPr="006222E9" w:rsidRDefault="00DF12D9" w:rsidP="00DF12D9">
            <w:pPr>
              <w:rPr>
                <w:snapToGrid w:val="0"/>
                <w:color w:val="000000"/>
              </w:rPr>
            </w:pPr>
            <w:r w:rsidRPr="006222E9">
              <w:rPr>
                <w:b/>
                <w:bCs/>
              </w:rPr>
              <w:t>SERWER TYPU NAS – 1 sztuka</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rPr>
                <w:b/>
                <w:bCs/>
              </w:rPr>
            </w:pPr>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rPr>
                <w:b/>
                <w:bCs/>
              </w:rPr>
            </w:pPr>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Obudowa RACK 2U</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 xml:space="preserve">Procesor min. 4 rdzeniowy min. częstotliwość procesora 1,7 </w:t>
            </w:r>
            <w:proofErr w:type="spellStart"/>
            <w:r w:rsidRPr="006222E9">
              <w:rPr>
                <w:color w:val="000000"/>
              </w:rPr>
              <w:t>GHz</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Pamięć ram min. 4GB DDR4</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b/>
                <w:bCs/>
              </w:rPr>
            </w:pPr>
            <w:r w:rsidRPr="006222E9">
              <w:rPr>
                <w:color w:val="000000"/>
              </w:rPr>
              <w:t>Dyski twarde z możliwością wymiany podczas pracy (</w:t>
            </w:r>
            <w:proofErr w:type="spellStart"/>
            <w:r w:rsidRPr="006222E9">
              <w:rPr>
                <w:color w:val="000000"/>
              </w:rPr>
              <w:t>Hot-Swap</w:t>
            </w:r>
            <w:proofErr w:type="spellEnd"/>
            <w:r w:rsidRPr="006222E9">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Obsługiwane poziomy RAID min.: 0,1,5,6,10, JBOD</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Wbudowane karty sieciowe: 2x2,5GbE, 2x 10GbE SFP+</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lang w:val="en-GB"/>
              </w:rPr>
            </w:pPr>
            <w:proofErr w:type="spellStart"/>
            <w:r w:rsidRPr="006222E9">
              <w:rPr>
                <w:color w:val="000000"/>
                <w:lang w:val="en-GB"/>
              </w:rPr>
              <w:t>Interfejsy</w:t>
            </w:r>
            <w:proofErr w:type="spellEnd"/>
            <w:r w:rsidRPr="006222E9">
              <w:rPr>
                <w:color w:val="000000"/>
                <w:lang w:val="en-GB"/>
              </w:rPr>
              <w:t>: 4x USB 3.2 Gen 1; 2x RJ-45</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Moc zasilacza min. 250W</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r w:rsidRPr="006222E9">
              <w:t>Zainstalowane 5 dysków SATA o pojemności min. 8TB przeznaczone do serwerów NAS</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r w:rsidRPr="006222E9">
              <w:t>Gwarancja 36 miesięcy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DF12D9">
            <w:pPr>
              <w:rPr>
                <w:snapToGrid w:val="0"/>
                <w:color w:val="000000"/>
              </w:rPr>
            </w:pPr>
            <w:r w:rsidRPr="006222E9">
              <w:rPr>
                <w:b/>
                <w:snapToGrid w:val="0"/>
              </w:rPr>
              <w:t>ZASILACZ AWARYJNY</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pPr>
            <w:r w:rsidRPr="006222E9">
              <w:t>Obudowa - Wysokość maksymalnie 4U do instalacji w szafie </w:t>
            </w:r>
            <w:proofErr w:type="spellStart"/>
            <w:r w:rsidRPr="006222E9">
              <w:t>Rack</w:t>
            </w:r>
            <w:proofErr w:type="spellEnd"/>
            <w:r w:rsidRPr="006222E9">
              <w:t>.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Moc znamionowa 6000W/6000VA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Topologia - </w:t>
            </w:r>
            <w:proofErr w:type="spellStart"/>
            <w:r w:rsidRPr="006222E9">
              <w:t>OnLine</w:t>
            </w:r>
            <w:proofErr w:type="spellEnd"/>
            <w:r w:rsidRPr="006222E9">
              <w:t> </w:t>
            </w:r>
            <w:proofErr w:type="spellStart"/>
            <w:r w:rsidRPr="006222E9">
              <w:t>Doubel</w:t>
            </w:r>
            <w:proofErr w:type="spellEnd"/>
            <w:r w:rsidRPr="006222E9">
              <w:t xml:space="preserve"> </w:t>
            </w:r>
            <w:proofErr w:type="spellStart"/>
            <w:r w:rsidRPr="006222E9">
              <w:t>Conversion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Napięcie wejściowe – 230V</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Typ gniazd wyjściowych – 2x IEC 60320 C13, 1x IEC 60320 C19</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Rodzaj akumulatora – kwasowo-ołowiowy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Maksymalny prąd wejściowy – 30A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Typ przebiegu - sinusoida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Wydajność – nie mniej niż 93%</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Czas podtrzymania przy obciążeniu 50% (3000W) – 8:10s, przy obciążeniu 100% (6000W) - 1:31s</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Zniekształcenia harmoniczne – nie więcej niż 2%</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Tryb </w:t>
            </w:r>
            <w:proofErr w:type="spellStart"/>
            <w:r w:rsidRPr="006222E9">
              <w:t>bypassu</w:t>
            </w:r>
            <w:proofErr w:type="spellEnd"/>
            <w:r w:rsidRPr="006222E9">
              <w:t xml:space="preserve"> – wewnętrzny tor obejściowy ( automatyczny lub ręczny)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Awaryjny wyłącznik zasilania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Sieciowa karta zarządzająca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Ochrona przed przepięciami – znamionowa energia przepięcia – 600 J</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Stopień ochrony  - IP20</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Normy - </w:t>
            </w:r>
            <w:r w:rsidRPr="006222E9">
              <w:rPr>
                <w:rFonts w:eastAsia="ArialUnicodeMS"/>
              </w:rPr>
              <w:t>EN/IEC 62040-1:2019/A11:2021, EN/IEC 62040-2:2006/AC:2006, EN/IEC 62040-2:2018</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Certyfikat CE</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Parametry fizyczne; Waganie max 55 kg, Wymiary max: wys. 18 cm, szer. 45 cm, głęb. 64 cm</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Szyny </w:t>
            </w:r>
            <w:proofErr w:type="spellStart"/>
            <w:r w:rsidRPr="006222E9">
              <w:t>Rack</w:t>
            </w:r>
            <w:proofErr w:type="spellEnd"/>
            <w:r w:rsidRPr="006222E9">
              <w:t xml:space="preserve"> w zestawie</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pPr>
            <w:r w:rsidRPr="006222E9">
              <w:t>Gwarancja 36 miesięcy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bl>
    <w:p w:rsidR="003D48CB" w:rsidRDefault="003D48CB" w:rsidP="006222E9">
      <w:pPr>
        <w:rPr>
          <w:b/>
          <w:bCs/>
        </w:rPr>
      </w:pPr>
    </w:p>
    <w:p w:rsidR="00DB23A8" w:rsidRDefault="00DB23A8" w:rsidP="0007087C"/>
    <w:p w:rsidR="006D2BCC" w:rsidRDefault="00F21283" w:rsidP="0007087C">
      <w:r w:rsidRPr="001F6569">
        <w:t>Poz. 4 Adaptacja pomieszczenia do TK</w:t>
      </w:r>
    </w:p>
    <w:p w:rsidR="006E3E31" w:rsidRPr="0007087C" w:rsidRDefault="006E3E31" w:rsidP="0007087C"/>
    <w:p w:rsidR="006222E9" w:rsidRDefault="006222E9" w:rsidP="00DF12D9">
      <w:pPr>
        <w:spacing w:after="100"/>
        <w:jc w:val="both"/>
        <w:rPr>
          <w:bCs/>
        </w:rPr>
      </w:pPr>
      <w:r w:rsidRPr="005C14AA">
        <w:rPr>
          <w:bCs/>
        </w:rPr>
        <w:t>Adaptacja pomieszczenia do</w:t>
      </w:r>
      <w:r>
        <w:rPr>
          <w:bCs/>
        </w:rPr>
        <w:t xml:space="preserve"> zamontowania</w:t>
      </w:r>
      <w:r w:rsidRPr="005C14AA">
        <w:rPr>
          <w:bCs/>
        </w:rPr>
        <w:t xml:space="preserve"> aparatu </w:t>
      </w:r>
      <w:r>
        <w:rPr>
          <w:bCs/>
        </w:rPr>
        <w:t>TK</w:t>
      </w:r>
      <w:r w:rsidRPr="005C14AA">
        <w:rPr>
          <w:bCs/>
        </w:rPr>
        <w:t xml:space="preserve"> wraz z </w:t>
      </w:r>
      <w:r w:rsidRPr="005C14AA">
        <w:t>chłodzeniem pomieszczenia za pomocą klimatyzatora z dostosowaną mocą do wielkości pomieszczenia</w:t>
      </w:r>
      <w:r w:rsidRPr="005C14AA">
        <w:rPr>
          <w:bCs/>
        </w:rPr>
        <w:t xml:space="preserve"> – 1 szt.</w:t>
      </w:r>
    </w:p>
    <w:p w:rsidR="00DB23A8" w:rsidRPr="00DF12D9" w:rsidRDefault="00DB23A8" w:rsidP="00DF12D9">
      <w:pPr>
        <w:spacing w:after="100"/>
        <w:jc w:val="both"/>
        <w:rPr>
          <w:bCs/>
        </w:rPr>
      </w:pPr>
    </w:p>
    <w:p w:rsidR="006222E9" w:rsidRDefault="006222E9" w:rsidP="006222E9"/>
    <w:p w:rsidR="0007087C" w:rsidRDefault="00F21283" w:rsidP="006222E9">
      <w:r w:rsidRPr="001F6569">
        <w:t>Poz. 5 Adaptacja pomieszczenia do RTG</w:t>
      </w:r>
    </w:p>
    <w:p w:rsidR="006E3E31" w:rsidRPr="001F6569" w:rsidRDefault="006E3E31" w:rsidP="006222E9"/>
    <w:p w:rsidR="000158C1" w:rsidRPr="00DF12D9" w:rsidRDefault="006222E9" w:rsidP="00DF12D9">
      <w:pPr>
        <w:spacing w:after="100"/>
        <w:jc w:val="both"/>
        <w:rPr>
          <w:bCs/>
        </w:rPr>
      </w:pPr>
      <w:r w:rsidRPr="005C14AA">
        <w:rPr>
          <w:bCs/>
        </w:rPr>
        <w:t>Adaptacja pomieszczenia do</w:t>
      </w:r>
      <w:r>
        <w:rPr>
          <w:bCs/>
        </w:rPr>
        <w:t xml:space="preserve"> zamontowania</w:t>
      </w:r>
      <w:r w:rsidRPr="005C14AA">
        <w:rPr>
          <w:bCs/>
        </w:rPr>
        <w:t xml:space="preserve"> aparatu RTG wraz z </w:t>
      </w:r>
      <w:r w:rsidRPr="005C14AA">
        <w:t>chłodzeniem pomieszczenia za pomocą klimatyzatora z dostosowaną mocą do wielkości pomieszczenia</w:t>
      </w:r>
      <w:r w:rsidRPr="005C14AA">
        <w:rPr>
          <w:bCs/>
        </w:rPr>
        <w:t xml:space="preserve"> – 1 szt.</w:t>
      </w:r>
    </w:p>
    <w:p w:rsidR="00F90067" w:rsidRDefault="00F90067" w:rsidP="00F90067">
      <w:pPr>
        <w:jc w:val="center"/>
        <w:rPr>
          <w:b/>
          <w:bCs/>
        </w:rPr>
        <w:sectPr w:rsidR="00F90067" w:rsidSect="00F21283">
          <w:pgSz w:w="16838" w:h="11906" w:orient="landscape"/>
          <w:pgMar w:top="567" w:right="992" w:bottom="1418" w:left="1418" w:header="709" w:footer="709" w:gutter="0"/>
          <w:cols w:space="708"/>
          <w:docGrid w:linePitch="360"/>
        </w:sectPr>
      </w:pPr>
    </w:p>
    <w:p w:rsidR="0026716A" w:rsidRPr="00677A1C" w:rsidRDefault="0026716A" w:rsidP="00F90067">
      <w:pPr>
        <w:jc w:val="right"/>
      </w:pPr>
      <w:r>
        <w:rPr>
          <w:b/>
          <w:bCs/>
        </w:rPr>
        <w:lastRenderedPageBreak/>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0158C1" w:rsidRDefault="000158C1" w:rsidP="00863660">
      <w:pPr>
        <w:jc w:val="right"/>
        <w:rPr>
          <w:b/>
          <w:bCs/>
        </w:rPr>
      </w:pPr>
    </w:p>
    <w:p w:rsidR="00571F15" w:rsidRDefault="00571F15" w:rsidP="00DF12D9">
      <w:pPr>
        <w:rPr>
          <w:b/>
          <w:bCs/>
        </w:rPr>
      </w:pPr>
    </w:p>
    <w:p w:rsidR="00F90067" w:rsidRDefault="00F90067" w:rsidP="00863660">
      <w:pPr>
        <w:jc w:val="right"/>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0E031D">
        <w:rPr>
          <w:b/>
        </w:rPr>
        <w:t>SA-381-</w:t>
      </w:r>
      <w:r w:rsidR="000158C1">
        <w:rPr>
          <w:b/>
        </w:rPr>
        <w:t>24</w:t>
      </w:r>
      <w:r w:rsidR="0026716A" w:rsidRPr="00C52A3F">
        <w:rPr>
          <w:b/>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0E031D">
              <w:t>z 2023</w:t>
            </w:r>
            <w:r w:rsidR="00316E1E">
              <w:t xml:space="preserve"> r.</w:t>
            </w:r>
            <w:r w:rsidR="008439FC">
              <w:t xml:space="preserve"> poz. 1</w:t>
            </w:r>
            <w:r w:rsidR="000E031D">
              <w:t>605</w:t>
            </w:r>
            <w:r w:rsidR="00946F35">
              <w:t xml:space="preserve"> z późn.</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0E031D" w:rsidRDefault="000E031D" w:rsidP="000E031D">
      <w:pPr>
        <w:pStyle w:val="Tekstpodstawowywcity"/>
        <w:spacing w:after="160"/>
        <w:ind w:left="0"/>
        <w:jc w:val="both"/>
        <w:rPr>
          <w:bCs/>
          <w:spacing w:val="-8"/>
        </w:rPr>
      </w:pPr>
    </w:p>
    <w:p w:rsidR="00863660" w:rsidRDefault="00863660" w:rsidP="00097FB3">
      <w:pPr>
        <w:ind w:left="708"/>
        <w:jc w:val="both"/>
        <w:rPr>
          <w:bCs/>
        </w:rPr>
      </w:pPr>
      <w:r w:rsidRPr="00C52A3F">
        <w:t>Na potrzeby postępowania o udzielenie zamówienia publicznego, pn.:</w:t>
      </w:r>
      <w:r w:rsidR="002413D2" w:rsidRPr="00C52A3F">
        <w:t xml:space="preserve"> </w:t>
      </w:r>
      <w:r w:rsidR="002413D2" w:rsidRPr="00C52A3F">
        <w:rPr>
          <w:color w:val="000000"/>
        </w:rPr>
        <w:t xml:space="preserve"> </w:t>
      </w:r>
      <w:r w:rsidR="00097FB3" w:rsidRPr="00C33045">
        <w:rPr>
          <w:b/>
        </w:rPr>
        <w:t>„</w:t>
      </w:r>
      <w:r w:rsidR="000158C1">
        <w:rPr>
          <w:b/>
        </w:rPr>
        <w:t>Zakup i dostawa zestawu aparatury rentgenowskiej</w:t>
      </w:r>
      <w:r w:rsidR="000158C1"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w:t>
      </w:r>
      <w:r w:rsidR="00097FB3">
        <w:rPr>
          <w:b/>
        </w:rPr>
        <w:t xml:space="preserve">zpitalnego Oddziału Ratunkowego </w:t>
      </w:r>
      <w:r w:rsidR="00097FB3" w:rsidRPr="00C33045">
        <w:rPr>
          <w:b/>
        </w:rPr>
        <w:t xml:space="preserve">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097FB3" w:rsidRPr="00097FB3" w:rsidRDefault="00097FB3" w:rsidP="00097FB3">
      <w:pPr>
        <w:ind w:left="708"/>
        <w:jc w:val="both"/>
        <w:rPr>
          <w:b/>
        </w:rPr>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w:t>
      </w:r>
      <w:r w:rsidR="00E657EF">
        <w:t>3</w:t>
      </w:r>
      <w:r w:rsidRPr="00C52A3F">
        <w:t xml:space="preserve"> r. poz. </w:t>
      </w:r>
      <w:r w:rsidR="00E657EF">
        <w:t>1689</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w:t>
      </w:r>
      <w:r w:rsidR="00E657EF" w:rsidRPr="00C52A3F">
        <w:t>Dz. U. z 202</w:t>
      </w:r>
      <w:r w:rsidR="00E657EF">
        <w:t>3</w:t>
      </w:r>
      <w:r w:rsidR="00E657EF" w:rsidRPr="00C52A3F">
        <w:t xml:space="preserve"> r. poz. </w:t>
      </w:r>
      <w:r w:rsidR="00E657EF">
        <w:t>1689</w:t>
      </w:r>
      <w:r w:rsidRPr="00C52A3F">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0E031D" w:rsidRDefault="000E031D" w:rsidP="00863660">
      <w:pPr>
        <w:widowControl w:val="0"/>
        <w:adjustRightInd w:val="0"/>
        <w:jc w:val="both"/>
        <w:textAlignment w:val="baseline"/>
        <w:rPr>
          <w:i/>
          <w:sz w:val="22"/>
          <w:szCs w:val="22"/>
        </w:rPr>
      </w:pPr>
    </w:p>
    <w:p w:rsidR="000158C1" w:rsidRDefault="000158C1"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52A3F" w:rsidRPr="000E031D" w:rsidRDefault="00863660" w:rsidP="000E031D">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17B31" w:rsidRPr="0085107B" w:rsidRDefault="00756F02" w:rsidP="0085107B">
      <w:pPr>
        <w:jc w:val="right"/>
      </w:pPr>
      <w:r>
        <w:rPr>
          <w:b/>
          <w:bCs/>
        </w:rPr>
        <w:lastRenderedPageBreak/>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26716A" w:rsidRDefault="0026716A" w:rsidP="000158C1"/>
    <w:p w:rsidR="0026716A" w:rsidRPr="0047454B" w:rsidRDefault="0026716A" w:rsidP="0026716A">
      <w:pPr>
        <w:jc w:val="center"/>
      </w:pPr>
      <w:r w:rsidRPr="0047454B">
        <w:t>§ 1</w:t>
      </w:r>
    </w:p>
    <w:p w:rsidR="00097FB3" w:rsidRPr="00C33045" w:rsidRDefault="0026716A" w:rsidP="00097FB3">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097FB3" w:rsidRPr="00C33045">
        <w:rPr>
          <w:b/>
        </w:rPr>
        <w:t>„</w:t>
      </w:r>
      <w:r w:rsidR="000158C1">
        <w:rPr>
          <w:b/>
        </w:rPr>
        <w:t>Zakup i dostawę zestawu aparatury rentgenowskiej</w:t>
      </w:r>
      <w:r w:rsidR="00722D22">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w:t>
      </w:r>
    </w:p>
    <w:p w:rsidR="0026716A" w:rsidRPr="0026716A" w:rsidRDefault="0026716A" w:rsidP="00097FB3">
      <w:pPr>
        <w:jc w:val="both"/>
      </w:pPr>
    </w:p>
    <w:p w:rsidR="0026716A" w:rsidRPr="0026716A" w:rsidRDefault="0026716A" w:rsidP="0026716A">
      <w:pPr>
        <w:jc w:val="center"/>
      </w:pPr>
      <w:r w:rsidRPr="0026716A">
        <w:t>§ 2</w:t>
      </w:r>
    </w:p>
    <w:p w:rsidR="0026716A" w:rsidRDefault="0026716A" w:rsidP="0026716A">
      <w:pPr>
        <w:ind w:left="708"/>
        <w:jc w:val="both"/>
      </w:pPr>
      <w:r w:rsidRPr="0026716A">
        <w:t xml:space="preserve">Przedmiotem niniejszej umowy jest  dostawa </w:t>
      </w:r>
      <w:r w:rsidR="00722D22">
        <w:t>zestawu aparatury rentgenowskiej</w:t>
      </w:r>
      <w:r w:rsidRPr="0026716A">
        <w:t xml:space="preserve">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1525A1"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w ramach niniejszej umowy zobowi</w:t>
      </w:r>
      <w:r w:rsidR="00787FC6">
        <w:rPr>
          <w:rFonts w:ascii="Times New Roman" w:eastAsia="BookmanOldStyle" w:hAnsi="Times New Roman"/>
          <w:sz w:val="24"/>
          <w:szCs w:val="24"/>
        </w:rPr>
        <w:t xml:space="preserve">ązany jest do dostawy, </w:t>
      </w:r>
      <w:r w:rsidR="003D69C3"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003D69C3"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6C677B">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6C677B">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6C677B">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6C677B">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6C677B">
      <w:pPr>
        <w:pStyle w:val="Akapitzlist"/>
        <w:numPr>
          <w:ilvl w:val="0"/>
          <w:numId w:val="60"/>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6C677B">
      <w:pPr>
        <w:pStyle w:val="Akapitzlist"/>
        <w:numPr>
          <w:ilvl w:val="0"/>
          <w:numId w:val="59"/>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 xml:space="preserve">Za dni robocze uznaje się dni od poniedziałku do piątku, za wyjątkiem dni </w:t>
      </w:r>
      <w:r w:rsidR="008127BE">
        <w:rPr>
          <w:rFonts w:ascii="Times New Roman" w:hAnsi="Times New Roman"/>
          <w:sz w:val="24"/>
          <w:szCs w:val="24"/>
        </w:rPr>
        <w:t xml:space="preserve">ustawowo </w:t>
      </w:r>
      <w:r w:rsidRPr="000851DC">
        <w:rPr>
          <w:rFonts w:ascii="Times New Roman" w:hAnsi="Times New Roman"/>
          <w:sz w:val="24"/>
          <w:szCs w:val="24"/>
        </w:rPr>
        <w:t>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xml:space="preserve"> na swój koszt i ryzyko oraz własnym transportem do </w:t>
      </w:r>
      <w:r w:rsidR="001525A1">
        <w:rPr>
          <w:rFonts w:ascii="Times New Roman" w:hAnsi="Times New Roman"/>
          <w:sz w:val="24"/>
          <w:szCs w:val="24"/>
        </w:rPr>
        <w:t>siedziby Zamawiającego</w:t>
      </w:r>
      <w:r w:rsidRPr="00913DE8">
        <w:rPr>
          <w:rFonts w:ascii="Times New Roman" w:hAnsi="Times New Roman"/>
          <w:sz w:val="24"/>
          <w:szCs w:val="24"/>
        </w:rPr>
        <w:t>,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 xml:space="preserve">uruchomienie, </w:t>
      </w:r>
      <w:r w:rsidR="00722D22">
        <w:rPr>
          <w:rFonts w:ascii="Times New Roman" w:hAnsi="Times New Roman"/>
          <w:sz w:val="24"/>
          <w:szCs w:val="24"/>
        </w:rPr>
        <w:t xml:space="preserve">podłączenie, montaż, </w:t>
      </w:r>
      <w:r w:rsidRPr="00913DE8">
        <w:rPr>
          <w:rFonts w:ascii="Times New Roman" w:hAnsi="Times New Roman"/>
          <w:sz w:val="24"/>
          <w:szCs w:val="24"/>
        </w:rPr>
        <w:t>adaptacj</w:t>
      </w:r>
      <w:r w:rsidR="00722D22">
        <w:rPr>
          <w:rFonts w:ascii="Times New Roman" w:hAnsi="Times New Roman"/>
          <w:sz w:val="24"/>
          <w:szCs w:val="24"/>
        </w:rPr>
        <w:t>ę</w:t>
      </w:r>
      <w:r w:rsidR="00913DE8" w:rsidRPr="00913DE8">
        <w:rPr>
          <w:rFonts w:ascii="Times New Roman" w:hAnsi="Times New Roman"/>
          <w:sz w:val="24"/>
          <w:szCs w:val="24"/>
        </w:rPr>
        <w:t xml:space="preserve"> pomieszczeń</w:t>
      </w:r>
      <w:r w:rsidRPr="00913DE8">
        <w:rPr>
          <w:rFonts w:ascii="Times New Roman" w:hAnsi="Times New Roman"/>
          <w:sz w:val="24"/>
          <w:szCs w:val="24"/>
        </w:rPr>
        <w:t xml:space="preserve">, która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6C677B">
      <w:pPr>
        <w:pStyle w:val="Akapitzlist"/>
        <w:numPr>
          <w:ilvl w:val="0"/>
          <w:numId w:val="61"/>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w:t>
      </w:r>
      <w:r w:rsidR="0038774E">
        <w:rPr>
          <w:rFonts w:ascii="Times New Roman" w:hAnsi="Times New Roman"/>
          <w:bCs/>
          <w:snapToGrid w:val="0"/>
          <w:sz w:val="24"/>
          <w:szCs w:val="24"/>
        </w:rPr>
        <w:t>o …… 2024</w:t>
      </w:r>
      <w:r w:rsidRPr="005C6832">
        <w:rPr>
          <w:rFonts w:ascii="Times New Roman" w:hAnsi="Times New Roman"/>
          <w:bCs/>
          <w:snapToGrid w:val="0"/>
          <w:sz w:val="24"/>
          <w:szCs w:val="24"/>
        </w:rPr>
        <w:t xml:space="preserve">r. </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lastRenderedPageBreak/>
        <w:t>Wykonawca jest zobowiązany poinformować Zamawiającego w formie pisemnej lub pocztą elektroniczną o terminie dostawy, z wyprzedzeniem co najmniej 2 dni roboczych.</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potwierdzona zostanie protokołem zdawczo-odbiorczym, sporządzonym i podpisanym przez przedstawicieli obu Stron.</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6C677B">
      <w:pPr>
        <w:pStyle w:val="Akapitzlist"/>
        <w:numPr>
          <w:ilvl w:val="0"/>
          <w:numId w:val="61"/>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DB23A8">
        <w:rPr>
          <w:rFonts w:ascii="Times New Roman" w:hAnsi="Times New Roman"/>
          <w:sz w:val="24"/>
          <w:szCs w:val="24"/>
        </w:rPr>
        <w:t>…</w:t>
      </w:r>
      <w:r w:rsidR="000B56DF">
        <w:rPr>
          <w:rFonts w:ascii="Times New Roman" w:hAnsi="Times New Roman"/>
          <w:sz w:val="24"/>
          <w:szCs w:val="24"/>
        </w:rPr>
        <w:t xml:space="preserve">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6C677B">
      <w:pPr>
        <w:pStyle w:val="Akapitzlist"/>
        <w:numPr>
          <w:ilvl w:val="0"/>
          <w:numId w:val="62"/>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w:t>
      </w:r>
      <w:r w:rsidR="006C4322">
        <w:rPr>
          <w:rFonts w:ascii="Times New Roman" w:hAnsi="Times New Roman"/>
          <w:sz w:val="24"/>
          <w:szCs w:val="24"/>
        </w:rPr>
        <w:t>omentu zgłoszenia awarii oraz 7</w:t>
      </w:r>
      <w:r w:rsidR="00033B7B" w:rsidRPr="00033B7B">
        <w:rPr>
          <w:rFonts w:ascii="Times New Roman" w:hAnsi="Times New Roman"/>
          <w:sz w:val="24"/>
          <w:szCs w:val="24"/>
        </w:rPr>
        <w:t xml:space="preserve"> dni roboczych w przypadku konieczności  sprowadzenia części potrzebnych do naprawy.</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Wykonawca jest zobowiązany wykonywać minimum jeden raz w roku, chyba że producent wymaga częściej, w całym okresie obowiązywania gwarancji, w tym jeden na koniec okresu gwarancyjnego.</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niewykonania obowiązków</w:t>
      </w:r>
      <w:r w:rsidR="009A39BE">
        <w:rPr>
          <w:rFonts w:ascii="Times New Roman" w:hAnsi="Times New Roman"/>
          <w:sz w:val="24"/>
          <w:szCs w:val="24"/>
        </w:rPr>
        <w:t xml:space="preserve"> określonych w ust. 2-3</w:t>
      </w:r>
      <w:r w:rsidR="003556CC">
        <w:rPr>
          <w:rFonts w:ascii="Times New Roman" w:hAnsi="Times New Roman"/>
          <w:sz w:val="24"/>
          <w:szCs w:val="24"/>
        </w:rPr>
        <w:t xml:space="preserve"> i 6</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722D22" w:rsidRPr="001525A1" w:rsidRDefault="00913DE8" w:rsidP="001525A1">
      <w:pPr>
        <w:pStyle w:val="Akapitzlist"/>
        <w:numPr>
          <w:ilvl w:val="0"/>
          <w:numId w:val="62"/>
        </w:numPr>
        <w:spacing w:after="0"/>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3556CC" w:rsidRDefault="003556CC" w:rsidP="003556CC">
      <w:pPr>
        <w:jc w:val="center"/>
      </w:pPr>
      <w:r>
        <w:lastRenderedPageBreak/>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w:t>
      </w:r>
      <w:r w:rsidR="00DB23A8">
        <w:rPr>
          <w:rFonts w:ascii="Times New Roman" w:hAnsi="Times New Roman"/>
          <w:sz w:val="24"/>
          <w:szCs w:val="24"/>
        </w:rPr>
        <w:t xml:space="preserve"> Zamawiającego – w terminie do 7</w:t>
      </w:r>
      <w:r w:rsidRPr="003556CC">
        <w:rPr>
          <w:rFonts w:ascii="Times New Roman" w:hAnsi="Times New Roman"/>
          <w:sz w:val="24"/>
          <w:szCs w:val="24"/>
        </w:rPr>
        <w:t xml:space="preserve"> dni od daty zrealizowania dostawy.</w:t>
      </w:r>
    </w:p>
    <w:p w:rsidR="003556CC" w:rsidRPr="003556CC" w:rsidRDefault="0007087C" w:rsidP="006C677B">
      <w:pPr>
        <w:pStyle w:val="Akapitzlist"/>
        <w:numPr>
          <w:ilvl w:val="0"/>
          <w:numId w:val="63"/>
        </w:numPr>
        <w:ind w:left="1068"/>
        <w:jc w:val="both"/>
        <w:rPr>
          <w:rFonts w:ascii="Times New Roman" w:hAnsi="Times New Roman"/>
          <w:sz w:val="24"/>
          <w:szCs w:val="24"/>
        </w:rPr>
      </w:pPr>
      <w:r>
        <w:rPr>
          <w:rFonts w:ascii="Times New Roman" w:hAnsi="Times New Roman"/>
          <w:sz w:val="24"/>
          <w:szCs w:val="24"/>
        </w:rPr>
        <w:t>Wykonawca</w:t>
      </w:r>
      <w:r w:rsidR="003556CC" w:rsidRPr="003556CC">
        <w:rPr>
          <w:rFonts w:ascii="Times New Roman" w:hAnsi="Times New Roman"/>
          <w:sz w:val="24"/>
          <w:szCs w:val="24"/>
        </w:rPr>
        <w:t xml:space="preserve"> w porozumieniu z </w:t>
      </w:r>
      <w:r w:rsidR="003556CC">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003556CC" w:rsidRPr="003556CC">
        <w:rPr>
          <w:rFonts w:ascii="Times New Roman" w:hAnsi="Times New Roman"/>
          <w:sz w:val="24"/>
          <w:szCs w:val="24"/>
        </w:rPr>
        <w:t> listę osób biorących w nim udział.</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6C677B">
      <w:pPr>
        <w:pStyle w:val="Akapitzlist"/>
        <w:numPr>
          <w:ilvl w:val="0"/>
          <w:numId w:val="63"/>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913DE8" w:rsidRDefault="00DC3A7C" w:rsidP="00DC3A7C">
      <w:pPr>
        <w:jc w:val="center"/>
      </w:pPr>
      <w:r>
        <w:t>§ 7</w:t>
      </w:r>
    </w:p>
    <w:p w:rsidR="002E04C4" w:rsidRDefault="002E04C4" w:rsidP="002E04C4">
      <w:pPr>
        <w:ind w:left="708"/>
        <w:jc w:val="both"/>
      </w:pPr>
      <w:r>
        <w:t>Wykonawca zobowiązany jest do poddawania się kontroli przeprowadzanej przez Ministra Zdrowia, w szczególności do przekazywania wymaganej dokumentacji, udzielania wyjaśnień dotyczących realizacji zadania inwestycyjnego oraz zezwalania kontrolującym na wejście na teren, na którym realizowane jest zadanie inwestycyjne.</w:t>
      </w:r>
    </w:p>
    <w:p w:rsidR="002E04C4" w:rsidRDefault="002E04C4" w:rsidP="002E04C4">
      <w:pPr>
        <w:ind w:left="708"/>
        <w:jc w:val="both"/>
      </w:pPr>
    </w:p>
    <w:p w:rsidR="002E04C4" w:rsidRPr="0026716A" w:rsidRDefault="002E04C4" w:rsidP="002E04C4">
      <w:pPr>
        <w:jc w:val="center"/>
      </w:pPr>
      <w:r>
        <w:t>§ 8</w:t>
      </w:r>
    </w:p>
    <w:p w:rsidR="00DC3A7C" w:rsidRDefault="005D0E8C" w:rsidP="006C677B">
      <w:pPr>
        <w:numPr>
          <w:ilvl w:val="0"/>
          <w:numId w:val="48"/>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6C677B">
      <w:pPr>
        <w:numPr>
          <w:ilvl w:val="0"/>
          <w:numId w:val="48"/>
        </w:numPr>
        <w:tabs>
          <w:tab w:val="left" w:pos="0"/>
        </w:tabs>
        <w:suppressAutoHyphens/>
        <w:jc w:val="both"/>
      </w:pPr>
      <w:r w:rsidRPr="00DC3A7C">
        <w:t>Cena, wskazana w ust. 1, zawiera wszelkie koszty związane z wykonaniem Umowy, łącznie z:</w:t>
      </w:r>
    </w:p>
    <w:p w:rsidR="00DC3A7C" w:rsidRPr="00DC3A7C" w:rsidRDefault="00DC3A7C" w:rsidP="006C677B">
      <w:pPr>
        <w:pStyle w:val="Akapitzlist"/>
        <w:numPr>
          <w:ilvl w:val="0"/>
          <w:numId w:val="66"/>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6C677B">
      <w:pPr>
        <w:pStyle w:val="Akapitzlist"/>
        <w:numPr>
          <w:ilvl w:val="0"/>
          <w:numId w:val="66"/>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6C677B">
      <w:pPr>
        <w:pStyle w:val="Akapitzlist"/>
        <w:numPr>
          <w:ilvl w:val="0"/>
          <w:numId w:val="66"/>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6C677B">
      <w:pPr>
        <w:numPr>
          <w:ilvl w:val="0"/>
          <w:numId w:val="48"/>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6C677B">
      <w:pPr>
        <w:numPr>
          <w:ilvl w:val="0"/>
          <w:numId w:val="48"/>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6C677B">
      <w:pPr>
        <w:numPr>
          <w:ilvl w:val="0"/>
          <w:numId w:val="48"/>
        </w:numPr>
        <w:overflowPunct w:val="0"/>
        <w:autoSpaceDE w:val="0"/>
        <w:jc w:val="both"/>
        <w:textAlignment w:val="baseline"/>
      </w:pPr>
      <w:r w:rsidRPr="006D136A">
        <w:t xml:space="preserve">Wykonawca może przesłać fakturę w formie elektronicznej na adres </w:t>
      </w:r>
      <w:hyperlink r:id="rId37" w:history="1">
        <w:r w:rsidRPr="006D136A">
          <w:rPr>
            <w:rStyle w:val="Hipercze"/>
          </w:rPr>
          <w:t>www.brokerinfinite.efaktura.gov.pl</w:t>
        </w:r>
      </w:hyperlink>
      <w:r w:rsidRPr="006D136A">
        <w:t xml:space="preserve">, nazwa podmiotu „Szpital Powiatowy we Wrześni” Sp. </w:t>
      </w:r>
      <w:r w:rsidRPr="006D136A">
        <w:lastRenderedPageBreak/>
        <w:t xml:space="preserve">z o.o. w restrukturyzacji lub na adres poczty elektronicznej Zamawiającego </w:t>
      </w:r>
      <w:hyperlink r:id="rId38" w:history="1">
        <w:r w:rsidRPr="006D136A">
          <w:rPr>
            <w:rStyle w:val="Hipercze"/>
          </w:rPr>
          <w:t>sekretariat@szpitalwrzesnia.home.pl</w:t>
        </w:r>
      </w:hyperlink>
      <w:r w:rsidRPr="006D136A">
        <w:t xml:space="preserve">. </w:t>
      </w:r>
    </w:p>
    <w:p w:rsidR="0026716A" w:rsidRPr="006D136A" w:rsidRDefault="0026716A" w:rsidP="006C677B">
      <w:pPr>
        <w:pStyle w:val="Akapitzlist"/>
        <w:numPr>
          <w:ilvl w:val="0"/>
          <w:numId w:val="48"/>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2E04C4" w:rsidP="0026716A">
      <w:pPr>
        <w:jc w:val="center"/>
      </w:pPr>
      <w:r>
        <w:t>§ 9</w:t>
      </w:r>
    </w:p>
    <w:p w:rsidR="0026716A" w:rsidRPr="0026716A" w:rsidRDefault="0026716A" w:rsidP="006C677B">
      <w:pPr>
        <w:numPr>
          <w:ilvl w:val="0"/>
          <w:numId w:val="4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6C677B">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6C677B">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DC3A7C" w:rsidRPr="00750C53">
        <w:rPr>
          <w:rFonts w:ascii="Times New Roman" w:hAnsi="Times New Roman"/>
          <w:sz w:val="24"/>
          <w:szCs w:val="24"/>
        </w:rPr>
        <w:t>a w terminie  -  w wysokości 0,5</w:t>
      </w:r>
      <w:r w:rsidRPr="00750C53">
        <w:rPr>
          <w:rFonts w:ascii="Times New Roman" w:hAnsi="Times New Roman"/>
          <w:sz w:val="24"/>
          <w:szCs w:val="24"/>
        </w:rPr>
        <w:t xml:space="preserve">% kwoty brutto określonej w § </w:t>
      </w:r>
      <w:r w:rsidR="001525A1">
        <w:rPr>
          <w:rFonts w:ascii="Times New Roman" w:hAnsi="Times New Roman"/>
          <w:sz w:val="24"/>
          <w:szCs w:val="24"/>
        </w:rPr>
        <w:t>8</w:t>
      </w:r>
      <w:r w:rsidR="00DC3A7C" w:rsidRPr="00750C53">
        <w:rPr>
          <w:rFonts w:ascii="Times New Roman" w:hAnsi="Times New Roman"/>
          <w:sz w:val="24"/>
          <w:szCs w:val="24"/>
        </w:rPr>
        <w:t xml:space="preserve"> ust. 1</w:t>
      </w:r>
      <w:r w:rsidRPr="00750C53">
        <w:rPr>
          <w:rFonts w:ascii="Times New Roman" w:hAnsi="Times New Roman"/>
          <w:sz w:val="24"/>
          <w:szCs w:val="24"/>
        </w:rPr>
        <w:t xml:space="preserve"> za każdy dzień zwłoki, </w:t>
      </w:r>
    </w:p>
    <w:p w:rsidR="00DC3A7C" w:rsidRPr="00750C53" w:rsidRDefault="00303600" w:rsidP="006C677B">
      <w:pPr>
        <w:pStyle w:val="Akapitzlist"/>
        <w:numPr>
          <w:ilvl w:val="0"/>
          <w:numId w:val="51"/>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DC3A7C" w:rsidRPr="00750C53">
        <w:rPr>
          <w:rFonts w:ascii="Times New Roman" w:hAnsi="Times New Roman"/>
          <w:sz w:val="24"/>
          <w:szCs w:val="24"/>
        </w:rPr>
        <w:t xml:space="preserve">% kwoty brutto określonej w § </w:t>
      </w:r>
      <w:r w:rsidR="001525A1">
        <w:rPr>
          <w:rFonts w:ascii="Times New Roman" w:hAnsi="Times New Roman"/>
          <w:sz w:val="24"/>
          <w:szCs w:val="24"/>
        </w:rPr>
        <w:t xml:space="preserve">8 ust. 1 za każdy </w:t>
      </w:r>
      <w:r w:rsidR="00DC3A7C" w:rsidRPr="00750C53">
        <w:rPr>
          <w:rFonts w:ascii="Times New Roman" w:hAnsi="Times New Roman"/>
          <w:sz w:val="24"/>
          <w:szCs w:val="24"/>
        </w:rPr>
        <w:t>dzień</w:t>
      </w:r>
      <w:r w:rsidR="001525A1">
        <w:rPr>
          <w:rFonts w:ascii="Times New Roman" w:hAnsi="Times New Roman"/>
          <w:sz w:val="24"/>
          <w:szCs w:val="24"/>
        </w:rPr>
        <w:t>/godzinę</w:t>
      </w:r>
      <w:r w:rsidR="001525A1" w:rsidRPr="00750C53">
        <w:rPr>
          <w:rFonts w:ascii="Times New Roman" w:hAnsi="Times New Roman"/>
          <w:sz w:val="24"/>
          <w:szCs w:val="24"/>
        </w:rPr>
        <w:t xml:space="preserve"> </w:t>
      </w:r>
      <w:r w:rsidR="00DC3A7C" w:rsidRPr="00750C53">
        <w:rPr>
          <w:rFonts w:ascii="Times New Roman" w:hAnsi="Times New Roman"/>
          <w:sz w:val="24"/>
          <w:szCs w:val="24"/>
        </w:rPr>
        <w:t>zwłoki,</w:t>
      </w:r>
    </w:p>
    <w:p w:rsidR="00DC3A7C" w:rsidRPr="00750C53" w:rsidRDefault="00DC3A7C" w:rsidP="006C677B">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braku wykonania przeglądu o którym mowa w § 5 ust. 6 w wysokości 0,</w:t>
      </w:r>
      <w:r w:rsidR="001525A1">
        <w:rPr>
          <w:rFonts w:ascii="Times New Roman" w:hAnsi="Times New Roman"/>
          <w:sz w:val="24"/>
          <w:szCs w:val="24"/>
        </w:rPr>
        <w:t>5% kwoty brutto określonej w § 8</w:t>
      </w:r>
      <w:r w:rsidRPr="00750C53">
        <w:rPr>
          <w:rFonts w:ascii="Times New Roman" w:hAnsi="Times New Roman"/>
          <w:sz w:val="24"/>
          <w:szCs w:val="24"/>
        </w:rPr>
        <w:t xml:space="preserve"> ust. 1, </w:t>
      </w:r>
    </w:p>
    <w:p w:rsidR="0026716A" w:rsidRPr="00750C53" w:rsidRDefault="0026716A" w:rsidP="006C677B">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1525A1">
        <w:rPr>
          <w:rFonts w:ascii="Times New Roman" w:hAnsi="Times New Roman"/>
          <w:sz w:val="24"/>
          <w:szCs w:val="24"/>
        </w:rPr>
        <w:t>%  kwoty  brutto wskazanej w § 8</w:t>
      </w:r>
      <w:r w:rsidR="00DC3A7C" w:rsidRPr="00750C53">
        <w:rPr>
          <w:rFonts w:ascii="Times New Roman" w:hAnsi="Times New Roman"/>
          <w:sz w:val="24"/>
          <w:szCs w:val="24"/>
        </w:rPr>
        <w:t xml:space="preserve"> ust. 1</w:t>
      </w:r>
      <w:r w:rsidRPr="00750C53">
        <w:rPr>
          <w:rFonts w:ascii="Times New Roman" w:hAnsi="Times New Roman"/>
          <w:sz w:val="24"/>
          <w:szCs w:val="24"/>
        </w:rPr>
        <w:t>.</w:t>
      </w:r>
    </w:p>
    <w:p w:rsidR="0026716A" w:rsidRPr="0026716A" w:rsidRDefault="0026716A" w:rsidP="006C677B">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1525A1">
        <w:rPr>
          <w:rFonts w:ascii="Times New Roman" w:hAnsi="Times New Roman"/>
          <w:sz w:val="24"/>
          <w:szCs w:val="24"/>
        </w:rPr>
        <w:t>0% kwoty  brutto wskazanej w § 8</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6C677B">
      <w:pPr>
        <w:pStyle w:val="Akapitzlist"/>
        <w:numPr>
          <w:ilvl w:val="0"/>
          <w:numId w:val="4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6C677B">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6C677B">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6C677B">
      <w:pPr>
        <w:pStyle w:val="Akapitzlist"/>
        <w:numPr>
          <w:ilvl w:val="0"/>
          <w:numId w:val="49"/>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DC3A7C">
        <w:rPr>
          <w:rFonts w:ascii="Times New Roman" w:hAnsi="Times New Roman"/>
          <w:sz w:val="24"/>
          <w:szCs w:val="24"/>
        </w:rPr>
        <w:t xml:space="preserve">zenia brutto o którym mowa w § </w:t>
      </w:r>
      <w:r w:rsidR="001525A1">
        <w:rPr>
          <w:rFonts w:ascii="Times New Roman" w:hAnsi="Times New Roman"/>
          <w:sz w:val="24"/>
          <w:szCs w:val="24"/>
        </w:rPr>
        <w:t>8</w:t>
      </w:r>
      <w:r w:rsidR="00DC3A7C">
        <w:rPr>
          <w:rFonts w:ascii="Times New Roman" w:hAnsi="Times New Roman"/>
          <w:sz w:val="24"/>
          <w:szCs w:val="24"/>
        </w:rPr>
        <w:t xml:space="preserve"> 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2E04C4" w:rsidP="0026716A">
      <w:pPr>
        <w:jc w:val="center"/>
      </w:pPr>
      <w:r>
        <w:t>§ 10</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2E04C4" w:rsidP="0026716A">
      <w:pPr>
        <w:jc w:val="center"/>
      </w:pPr>
      <w:r>
        <w:t>§ 11</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39BE" w:rsidRPr="0026716A" w:rsidRDefault="009A39BE" w:rsidP="00750C53">
      <w:pPr>
        <w:jc w:val="both"/>
      </w:pPr>
    </w:p>
    <w:p w:rsidR="0026716A" w:rsidRPr="0026716A" w:rsidRDefault="002E04C4" w:rsidP="0026716A">
      <w:pPr>
        <w:jc w:val="center"/>
      </w:pPr>
      <w:r>
        <w:t>§12</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1525A1" w:rsidRDefault="001525A1" w:rsidP="0026716A">
      <w:pPr>
        <w:jc w:val="center"/>
      </w:pPr>
    </w:p>
    <w:p w:rsidR="0026716A" w:rsidRPr="0026716A" w:rsidRDefault="002E04C4" w:rsidP="0026716A">
      <w:pPr>
        <w:jc w:val="center"/>
      </w:pPr>
      <w:r>
        <w:lastRenderedPageBreak/>
        <w:t>§ 13</w:t>
      </w:r>
    </w:p>
    <w:p w:rsidR="002555D7" w:rsidRPr="0085107B" w:rsidRDefault="002555D7" w:rsidP="006C677B">
      <w:pPr>
        <w:pStyle w:val="Akapitzlist"/>
        <w:numPr>
          <w:ilvl w:val="0"/>
          <w:numId w:val="6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6C677B">
      <w:pPr>
        <w:numPr>
          <w:ilvl w:val="0"/>
          <w:numId w:val="71"/>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6C677B">
      <w:pPr>
        <w:numPr>
          <w:ilvl w:val="0"/>
          <w:numId w:val="71"/>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6C677B">
      <w:pPr>
        <w:numPr>
          <w:ilvl w:val="0"/>
          <w:numId w:val="68"/>
        </w:numPr>
        <w:tabs>
          <w:tab w:val="left" w:pos="426"/>
        </w:tabs>
        <w:suppressAutoHyphens/>
        <w:spacing w:line="21" w:lineRule="atLeast"/>
        <w:jc w:val="both"/>
      </w:pPr>
      <w:r>
        <w:t>Warunki dokonania zmian:</w:t>
      </w:r>
    </w:p>
    <w:p w:rsidR="002555D7" w:rsidRDefault="002555D7" w:rsidP="006C677B">
      <w:pPr>
        <w:numPr>
          <w:ilvl w:val="0"/>
          <w:numId w:val="6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6C677B">
      <w:pPr>
        <w:numPr>
          <w:ilvl w:val="0"/>
          <w:numId w:val="69"/>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6C677B">
      <w:pPr>
        <w:numPr>
          <w:ilvl w:val="0"/>
          <w:numId w:val="68"/>
        </w:numPr>
        <w:tabs>
          <w:tab w:val="left" w:pos="426"/>
        </w:tabs>
        <w:suppressAutoHyphens/>
        <w:spacing w:line="21" w:lineRule="atLeast"/>
        <w:jc w:val="both"/>
      </w:pPr>
      <w:r>
        <w:t>Wniosek, o którym mowa w ust. 2 pkt. 2 musi zawierać:</w:t>
      </w:r>
    </w:p>
    <w:p w:rsidR="002555D7" w:rsidRDefault="002555D7" w:rsidP="006C677B">
      <w:pPr>
        <w:numPr>
          <w:ilvl w:val="0"/>
          <w:numId w:val="70"/>
        </w:numPr>
        <w:tabs>
          <w:tab w:val="left" w:pos="426"/>
        </w:tabs>
        <w:suppressAutoHyphens/>
        <w:spacing w:line="21" w:lineRule="atLeast"/>
        <w:jc w:val="both"/>
      </w:pPr>
      <w:r>
        <w:t>opis propozycji zmiany;</w:t>
      </w:r>
    </w:p>
    <w:p w:rsidR="002555D7" w:rsidRDefault="002555D7" w:rsidP="006C677B">
      <w:pPr>
        <w:numPr>
          <w:ilvl w:val="0"/>
          <w:numId w:val="70"/>
        </w:numPr>
        <w:tabs>
          <w:tab w:val="left" w:pos="426"/>
        </w:tabs>
        <w:suppressAutoHyphens/>
        <w:spacing w:line="21" w:lineRule="atLeast"/>
        <w:jc w:val="both"/>
      </w:pPr>
      <w:r>
        <w:t>uzasadnienie zmiany;</w:t>
      </w:r>
    </w:p>
    <w:p w:rsidR="002555D7" w:rsidRDefault="002555D7" w:rsidP="006C677B">
      <w:pPr>
        <w:numPr>
          <w:ilvl w:val="0"/>
          <w:numId w:val="70"/>
        </w:numPr>
        <w:tabs>
          <w:tab w:val="left" w:pos="426"/>
        </w:tabs>
        <w:suppressAutoHyphens/>
        <w:spacing w:line="21" w:lineRule="atLeast"/>
        <w:jc w:val="both"/>
      </w:pPr>
      <w:r>
        <w:t>opis wpływu zmiany na warunki realizacji umowy.</w:t>
      </w:r>
    </w:p>
    <w:p w:rsidR="002555D7" w:rsidRDefault="002555D7" w:rsidP="006C677B">
      <w:pPr>
        <w:numPr>
          <w:ilvl w:val="0"/>
          <w:numId w:val="68"/>
        </w:numPr>
        <w:tabs>
          <w:tab w:val="left" w:pos="426"/>
        </w:tabs>
        <w:suppressAutoHyphens/>
        <w:spacing w:line="21" w:lineRule="atLeast"/>
        <w:jc w:val="both"/>
      </w:pPr>
      <w:r>
        <w:t>Zmiany umowy nie mogą:</w:t>
      </w:r>
    </w:p>
    <w:p w:rsidR="002555D7" w:rsidRDefault="002555D7" w:rsidP="006C677B">
      <w:pPr>
        <w:numPr>
          <w:ilvl w:val="0"/>
          <w:numId w:val="6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6C677B">
      <w:pPr>
        <w:numPr>
          <w:ilvl w:val="0"/>
          <w:numId w:val="67"/>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6C677B">
      <w:pPr>
        <w:numPr>
          <w:ilvl w:val="0"/>
          <w:numId w:val="67"/>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6C677B">
      <w:pPr>
        <w:numPr>
          <w:ilvl w:val="0"/>
          <w:numId w:val="6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E04C4" w:rsidP="0026716A">
      <w:pPr>
        <w:jc w:val="center"/>
      </w:pPr>
      <w:r>
        <w:t>§ 14</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2E04C4" w:rsidP="005C0195">
      <w:pPr>
        <w:jc w:val="center"/>
      </w:pPr>
      <w:r>
        <w:t>§ 15</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2E04C4" w:rsidP="0026716A">
      <w:pPr>
        <w:jc w:val="center"/>
      </w:pPr>
      <w:r>
        <w:t>§16</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w:t>
      </w:r>
      <w:r w:rsidR="00722D22">
        <w:rPr>
          <w:bCs/>
          <w:color w:val="202124"/>
          <w:shd w:val="clear" w:color="auto" w:fill="FFFFFF"/>
        </w:rPr>
        <w:t>Dz. U. z 2023 r. poz. 1610</w:t>
      </w:r>
      <w:r w:rsidR="006320E9">
        <w:rPr>
          <w:bCs/>
          <w:color w:val="202124"/>
          <w:shd w:val="clear" w:color="auto" w:fill="FFFFFF"/>
        </w:rPr>
        <w:t>) o</w:t>
      </w:r>
      <w:r>
        <w:rPr>
          <w:bCs/>
          <w:color w:val="202124"/>
          <w:shd w:val="clear" w:color="auto" w:fill="FFFFFF"/>
        </w:rPr>
        <w:t xml:space="preserve"> ile przepisy ustawy z dnia 11 września 2019 r. Prawo zamówień publicznych (Dz. U. z 202</w:t>
      </w:r>
      <w:r w:rsidR="00722D22">
        <w:rPr>
          <w:bCs/>
          <w:color w:val="202124"/>
          <w:shd w:val="clear" w:color="auto" w:fill="FFFFFF"/>
        </w:rPr>
        <w:t>3</w:t>
      </w:r>
      <w:r>
        <w:rPr>
          <w:bCs/>
          <w:color w:val="202124"/>
          <w:shd w:val="clear" w:color="auto" w:fill="FFFFFF"/>
        </w:rPr>
        <w:t xml:space="preserve"> r. poz. 1</w:t>
      </w:r>
      <w:r w:rsidR="00722D22">
        <w:rPr>
          <w:bCs/>
          <w:color w:val="202124"/>
          <w:shd w:val="clear" w:color="auto" w:fill="FFFFFF"/>
        </w:rPr>
        <w:t>605</w:t>
      </w:r>
      <w:r>
        <w:rPr>
          <w:bCs/>
          <w:color w:val="202124"/>
          <w:shd w:val="clear" w:color="auto" w:fill="FFFFFF"/>
        </w:rPr>
        <w:t xml:space="preserve"> z późn. zm.) nie stanowią inaczej.</w:t>
      </w:r>
      <w:r w:rsidRPr="00DD17EB">
        <w:rPr>
          <w:color w:val="202124"/>
          <w:shd w:val="clear" w:color="auto" w:fill="FFFFFF"/>
        </w:rPr>
        <w:t> </w:t>
      </w:r>
    </w:p>
    <w:p w:rsidR="002E04C4" w:rsidRDefault="002E04C4" w:rsidP="0026716A">
      <w:pPr>
        <w:jc w:val="center"/>
      </w:pPr>
    </w:p>
    <w:p w:rsidR="0026716A" w:rsidRPr="0026716A" w:rsidRDefault="002E04C4" w:rsidP="0026716A">
      <w:pPr>
        <w:jc w:val="center"/>
      </w:pPr>
      <w:r>
        <w:t>§17</w:t>
      </w:r>
    </w:p>
    <w:p w:rsidR="0026716A" w:rsidRDefault="0026716A" w:rsidP="0026716A">
      <w:pPr>
        <w:ind w:left="708"/>
        <w:jc w:val="both"/>
        <w:rPr>
          <w:color w:val="000000"/>
        </w:rPr>
      </w:pPr>
      <w:r w:rsidRPr="0026716A">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sidRPr="0026716A">
        <w:rPr>
          <w:color w:val="000000"/>
        </w:rPr>
        <w:lastRenderedPageBreak/>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52A3F" w:rsidRDefault="00C52A3F" w:rsidP="00BA5EB8"/>
    <w:p w:rsidR="0026716A" w:rsidRPr="0026716A" w:rsidRDefault="002E04C4" w:rsidP="0026716A">
      <w:pPr>
        <w:jc w:val="center"/>
      </w:pPr>
      <w:r>
        <w:t>§18</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2E04C4" w:rsidP="0026716A">
      <w:pPr>
        <w:jc w:val="center"/>
      </w:pPr>
      <w:r>
        <w:t>§ 19</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6C677B">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6C677B">
      <w:pPr>
        <w:pStyle w:val="Akapitzlist"/>
        <w:numPr>
          <w:ilvl w:val="0"/>
          <w:numId w:val="5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6D2BCC" w:rsidRDefault="006D2BCC" w:rsidP="0038774E">
      <w:pPr>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AB61E8" w:rsidRDefault="00AB61E8" w:rsidP="000158C1">
      <w:pPr>
        <w:pStyle w:val="NormalnyWeb"/>
        <w:spacing w:before="0" w:after="0"/>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097FB3" w:rsidRDefault="00D12FBA" w:rsidP="00097FB3">
      <w:pPr>
        <w:ind w:left="708"/>
        <w:jc w:val="both"/>
        <w:rPr>
          <w:b/>
        </w:rPr>
      </w:pPr>
      <w:r w:rsidRPr="0038774E">
        <w:t xml:space="preserve">W związku z zawarciem przez Strony w dniu …… umowy na </w:t>
      </w:r>
      <w:r w:rsidR="00097FB3" w:rsidRPr="00C33045">
        <w:rPr>
          <w:b/>
        </w:rPr>
        <w:t>„</w:t>
      </w:r>
      <w:r w:rsidR="000158C1">
        <w:rPr>
          <w:b/>
        </w:rPr>
        <w:t>Zakup i dostawę zestawu aparatury rentgenowskiej</w:t>
      </w:r>
      <w:r w:rsidR="000158C1"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 xml:space="preserve"> </w:t>
      </w:r>
      <w:r w:rsidRPr="0038774E">
        <w:t>oraz z uwagi, iż zgodnie z postanowieniami powyższej umowy:</w:t>
      </w:r>
    </w:p>
    <w:p w:rsidR="00D12FBA" w:rsidRPr="00D12FBA" w:rsidRDefault="00D12FBA" w:rsidP="006C677B">
      <w:pPr>
        <w:pStyle w:val="Akapitzlist"/>
        <w:numPr>
          <w:ilvl w:val="0"/>
          <w:numId w:val="80"/>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6C677B">
      <w:pPr>
        <w:pStyle w:val="Akapitzlist"/>
        <w:numPr>
          <w:ilvl w:val="0"/>
          <w:numId w:val="80"/>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0158C1" w:rsidRDefault="00D12FBA" w:rsidP="006C677B">
      <w:pPr>
        <w:pStyle w:val="NormalnyWeb"/>
        <w:numPr>
          <w:ilvl w:val="0"/>
          <w:numId w:val="72"/>
        </w:numPr>
        <w:suppressAutoHyphens w:val="0"/>
        <w:spacing w:before="0" w:after="0"/>
        <w:ind w:left="1020"/>
        <w:rPr>
          <w:sz w:val="24"/>
          <w:szCs w:val="24"/>
        </w:rPr>
      </w:pPr>
      <w:r w:rsidRPr="000158C1">
        <w:rPr>
          <w:sz w:val="24"/>
          <w:szCs w:val="24"/>
        </w:rPr>
        <w:t>Powierzone przez Administratora dane osobowe będą przetwarzane przez Podmiot prze</w:t>
      </w:r>
      <w:r w:rsidR="00B668D7" w:rsidRPr="000158C1">
        <w:rPr>
          <w:sz w:val="24"/>
          <w:szCs w:val="24"/>
        </w:rPr>
        <w:t>twarzający celem wykonywania §</w:t>
      </w:r>
      <w:r w:rsidR="00E657EF" w:rsidRPr="000158C1">
        <w:rPr>
          <w:sz w:val="24"/>
          <w:szCs w:val="24"/>
        </w:rPr>
        <w:t>5</w:t>
      </w:r>
      <w:r w:rsidRPr="000158C1">
        <w:rPr>
          <w:sz w:val="24"/>
          <w:szCs w:val="24"/>
        </w:rPr>
        <w:t xml:space="preserve"> umowy z dnia ……... , której przedmiotem jest </w:t>
      </w:r>
      <w:r w:rsidR="00097FB3" w:rsidRPr="000158C1">
        <w:rPr>
          <w:b/>
          <w:sz w:val="24"/>
          <w:szCs w:val="24"/>
        </w:rPr>
        <w:t>„</w:t>
      </w:r>
      <w:r w:rsidR="000158C1" w:rsidRPr="000158C1">
        <w:rPr>
          <w:b/>
          <w:sz w:val="24"/>
          <w:szCs w:val="24"/>
        </w:rPr>
        <w:t xml:space="preserve">Zakup i dostawa zestawu aparatury rentgenowskiej </w:t>
      </w:r>
      <w:r w:rsidR="00097FB3" w:rsidRPr="000158C1">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0158C1">
        <w:rPr>
          <w:b/>
          <w:spacing w:val="10"/>
          <w:sz w:val="24"/>
          <w:szCs w:val="24"/>
        </w:rPr>
        <w:t>”</w:t>
      </w:r>
      <w:r w:rsidRPr="000158C1">
        <w:rPr>
          <w:sz w:val="24"/>
          <w:szCs w:val="24"/>
        </w:rPr>
        <w:t>, tj. napraw aparatury w razie awarii, dostaw części i akcesoriów niezbędnych do usunięcia awarii, przeglądów serwisowych w ramach umowy.</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6C677B">
      <w:pPr>
        <w:pStyle w:val="NormalnyWeb"/>
        <w:numPr>
          <w:ilvl w:val="0"/>
          <w:numId w:val="73"/>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6C677B">
      <w:pPr>
        <w:pStyle w:val="NormalnyWeb"/>
        <w:numPr>
          <w:ilvl w:val="0"/>
          <w:numId w:val="73"/>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6C677B">
      <w:pPr>
        <w:pStyle w:val="NormalnyWeb"/>
        <w:numPr>
          <w:ilvl w:val="0"/>
          <w:numId w:val="73"/>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097FB3" w:rsidRPr="00097FB3" w:rsidRDefault="00D12FBA" w:rsidP="006C677B">
      <w:pPr>
        <w:pStyle w:val="NormalnyWeb"/>
        <w:numPr>
          <w:ilvl w:val="0"/>
          <w:numId w:val="73"/>
        </w:numPr>
        <w:suppressAutoHyphens w:val="0"/>
        <w:spacing w:before="0" w:after="0"/>
        <w:ind w:left="1020"/>
        <w:rPr>
          <w:sz w:val="24"/>
          <w:szCs w:val="24"/>
        </w:rPr>
      </w:pPr>
      <w:r w:rsidRPr="00097FB3">
        <w:rPr>
          <w:sz w:val="24"/>
          <w:szCs w:val="24"/>
        </w:rPr>
        <w:t xml:space="preserve">Powierzone przez Administratora dane osobowe będą przetwarzane przez Podmiot przetwarzający wyłącznie w celu realizacji umowy z dnia ……………. </w:t>
      </w:r>
      <w:r w:rsidR="00097FB3" w:rsidRPr="00097FB3">
        <w:rPr>
          <w:b/>
          <w:sz w:val="24"/>
          <w:szCs w:val="24"/>
        </w:rPr>
        <w:t>„</w:t>
      </w:r>
      <w:r w:rsidR="000158C1" w:rsidRPr="000158C1">
        <w:rPr>
          <w:b/>
          <w:sz w:val="24"/>
          <w:szCs w:val="24"/>
        </w:rPr>
        <w:t xml:space="preserve">Zakup i dostawa zestawu aparatury rentgenowskiej </w:t>
      </w:r>
      <w:r w:rsidR="00097FB3" w:rsidRPr="00097FB3">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097FB3">
        <w:rPr>
          <w:b/>
          <w:spacing w:val="10"/>
          <w:sz w:val="24"/>
          <w:szCs w:val="24"/>
        </w:rPr>
        <w:t xml:space="preserve">” </w:t>
      </w:r>
    </w:p>
    <w:p w:rsidR="00097FB3" w:rsidRPr="00097FB3" w:rsidRDefault="00097FB3" w:rsidP="00097FB3">
      <w:pPr>
        <w:pStyle w:val="NormalnyWeb"/>
        <w:suppressAutoHyphens w:val="0"/>
        <w:spacing w:before="0" w:after="0"/>
        <w:ind w:left="1020"/>
        <w:rPr>
          <w:sz w:val="24"/>
          <w:szCs w:val="24"/>
        </w:rPr>
      </w:pPr>
    </w:p>
    <w:p w:rsidR="00D12FBA" w:rsidRPr="00097FB3" w:rsidRDefault="00D12FBA" w:rsidP="00097FB3">
      <w:pPr>
        <w:pStyle w:val="NormalnyWeb"/>
        <w:suppressAutoHyphens w:val="0"/>
        <w:spacing w:before="0" w:after="0"/>
        <w:ind w:left="660"/>
        <w:jc w:val="center"/>
        <w:rPr>
          <w:sz w:val="24"/>
          <w:szCs w:val="24"/>
        </w:rPr>
      </w:pPr>
      <w:r w:rsidRPr="00097FB3">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lastRenderedPageBreak/>
        <w:t>nadania upoważnień do przetwarzania danych osobowych wszystkim osobom, które będą przetwarzały powierzone dane osobowe w celu realizacji niniejszej Umowy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6C677B">
      <w:pPr>
        <w:pStyle w:val="NormalnyWeb"/>
        <w:numPr>
          <w:ilvl w:val="1"/>
          <w:numId w:val="82"/>
        </w:numPr>
        <w:suppressAutoHyphens w:val="0"/>
        <w:spacing w:before="0" w:after="0"/>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6C677B">
      <w:pPr>
        <w:pStyle w:val="NormalnyWeb"/>
        <w:numPr>
          <w:ilvl w:val="1"/>
          <w:numId w:val="82"/>
        </w:numPr>
        <w:suppressAutoHyphens w:val="0"/>
        <w:spacing w:before="0" w:after="0"/>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6C677B">
      <w:pPr>
        <w:pStyle w:val="NormalnyWeb"/>
        <w:numPr>
          <w:ilvl w:val="1"/>
          <w:numId w:val="82"/>
        </w:numPr>
        <w:suppressAutoHyphens w:val="0"/>
        <w:spacing w:before="0" w:after="0"/>
        <w:rPr>
          <w:sz w:val="24"/>
          <w:szCs w:val="24"/>
        </w:rPr>
      </w:pPr>
      <w:bookmarkStart w:id="56" w:name="mip34834557"/>
      <w:bookmarkEnd w:id="56"/>
      <w:r w:rsidRPr="00C2027B">
        <w:rPr>
          <w:sz w:val="24"/>
          <w:szCs w:val="24"/>
        </w:rPr>
        <w:t>opisywać możliwe konsekwencje naruszenia ochrony danych osobowych;</w:t>
      </w:r>
    </w:p>
    <w:p w:rsidR="00D12FBA" w:rsidRPr="00C2027B" w:rsidRDefault="00D12FBA" w:rsidP="006C677B">
      <w:pPr>
        <w:pStyle w:val="NormalnyWeb"/>
        <w:numPr>
          <w:ilvl w:val="1"/>
          <w:numId w:val="82"/>
        </w:numPr>
        <w:suppressAutoHyphens w:val="0"/>
        <w:spacing w:before="0" w:after="0"/>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8E7CC5" w:rsidRDefault="008E7CC5" w:rsidP="000158C1">
      <w:pPr>
        <w:pStyle w:val="NormalnyWeb"/>
        <w:spacing w:before="0" w:after="0"/>
        <w:rPr>
          <w:sz w:val="24"/>
          <w:szCs w:val="24"/>
        </w:rPr>
      </w:pPr>
    </w:p>
    <w:p w:rsidR="000158C1" w:rsidRDefault="000158C1" w:rsidP="000158C1">
      <w:pPr>
        <w:pStyle w:val="NormalnyWeb"/>
        <w:spacing w:before="0" w:after="0"/>
        <w:rPr>
          <w:sz w:val="24"/>
          <w:szCs w:val="24"/>
        </w:rPr>
      </w:pPr>
    </w:p>
    <w:p w:rsidR="000158C1" w:rsidRDefault="000158C1" w:rsidP="000158C1">
      <w:pPr>
        <w:pStyle w:val="NormalnyWeb"/>
        <w:spacing w:before="0" w:after="0"/>
        <w:rPr>
          <w:sz w:val="24"/>
          <w:szCs w:val="24"/>
        </w:rPr>
      </w:pPr>
    </w:p>
    <w:p w:rsidR="000158C1" w:rsidRDefault="000158C1" w:rsidP="000158C1">
      <w:pPr>
        <w:pStyle w:val="NormalnyWeb"/>
        <w:spacing w:before="0" w:after="0"/>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6C677B">
      <w:pPr>
        <w:pStyle w:val="NormalnyWeb"/>
        <w:numPr>
          <w:ilvl w:val="0"/>
          <w:numId w:val="83"/>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6C677B">
      <w:pPr>
        <w:pStyle w:val="NormalnyWeb"/>
        <w:numPr>
          <w:ilvl w:val="0"/>
          <w:numId w:val="76"/>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6C677B">
      <w:pPr>
        <w:pStyle w:val="NormalnyWeb"/>
        <w:numPr>
          <w:ilvl w:val="0"/>
          <w:numId w:val="76"/>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8E7CC5" w:rsidRDefault="008E7CC5"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 xml:space="preserve">Umowa Powierzenia zostaje zawarta na czas trwania </w:t>
      </w:r>
      <w:r w:rsidR="00E657EF">
        <w:rPr>
          <w:sz w:val="24"/>
          <w:szCs w:val="24"/>
        </w:rPr>
        <w:t>okresu gwarancji</w:t>
      </w:r>
      <w:r w:rsidRPr="00C2027B">
        <w:rPr>
          <w:sz w:val="24"/>
          <w:szCs w:val="24"/>
        </w:rPr>
        <w:t xml:space="preserve">, o której mowa w </w:t>
      </w:r>
      <w:r w:rsidR="00E657EF" w:rsidRPr="00097FB3">
        <w:rPr>
          <w:sz w:val="24"/>
          <w:szCs w:val="24"/>
        </w:rPr>
        <w:t>§</w:t>
      </w:r>
      <w:r w:rsidR="00E657EF">
        <w:rPr>
          <w:sz w:val="24"/>
          <w:szCs w:val="24"/>
        </w:rPr>
        <w:t>5</w:t>
      </w:r>
      <w:r w:rsidR="00E657EF" w:rsidRPr="00097FB3">
        <w:rPr>
          <w:sz w:val="24"/>
          <w:szCs w:val="24"/>
        </w:rPr>
        <w:t xml:space="preserve"> umowy z dnia ……...</w:t>
      </w:r>
      <w:r w:rsidRPr="00C2027B">
        <w:rPr>
          <w:sz w:val="24"/>
          <w:szCs w:val="24"/>
        </w:rPr>
        <w:t xml:space="preserve"> </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6C677B">
      <w:pPr>
        <w:pStyle w:val="NormalnyWeb"/>
        <w:numPr>
          <w:ilvl w:val="1"/>
          <w:numId w:val="84"/>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6C677B">
      <w:pPr>
        <w:pStyle w:val="NormalnyWeb"/>
        <w:numPr>
          <w:ilvl w:val="1"/>
          <w:numId w:val="84"/>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6C677B">
      <w:pPr>
        <w:pStyle w:val="NormalnyWeb"/>
        <w:numPr>
          <w:ilvl w:val="1"/>
          <w:numId w:val="84"/>
        </w:numPr>
        <w:suppressAutoHyphens w:val="0"/>
        <w:spacing w:before="0" w:after="0"/>
        <w:rPr>
          <w:sz w:val="24"/>
          <w:szCs w:val="24"/>
        </w:rPr>
      </w:pPr>
      <w:r w:rsidRPr="00C2027B">
        <w:rPr>
          <w:sz w:val="24"/>
          <w:szCs w:val="24"/>
        </w:rPr>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 xml:space="preserve">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w:t>
      </w:r>
      <w:r w:rsidRPr="00C2027B">
        <w:rPr>
          <w:sz w:val="24"/>
          <w:szCs w:val="24"/>
        </w:rPr>
        <w:lastRenderedPageBreak/>
        <w:t>Powierzenia, którym uchylą wadliwe postanowienia i zastąpią je nowym, zgodnym z prawem brzmieniem, najbardziej zbliżonym do wcześniejszej intencji Stron.</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6C677B">
      <w:pPr>
        <w:pStyle w:val="NormalnyWeb"/>
        <w:numPr>
          <w:ilvl w:val="0"/>
          <w:numId w:val="79"/>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F9006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04" w:rsidRDefault="00891B04" w:rsidP="00BD3D5A">
      <w:r>
        <w:separator/>
      </w:r>
    </w:p>
  </w:endnote>
  <w:endnote w:type="continuationSeparator" w:id="0">
    <w:p w:rsidR="00891B04" w:rsidRDefault="00891B0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F63DE8">
    <w:pPr>
      <w:pStyle w:val="Stopka"/>
      <w:rPr>
        <w:sz w:val="18"/>
        <w:szCs w:val="18"/>
      </w:rPr>
    </w:pPr>
    <w:r>
      <w:rPr>
        <w:noProof/>
        <w:sz w:val="18"/>
        <w:szCs w:val="18"/>
      </w:rPr>
      <w:pict>
        <v:line id="_x0000_s1025" style="position:absolute;z-index:251660288" from="0,5.05pt" to="459pt,5.05pt"/>
      </w:pict>
    </w:r>
  </w:p>
  <w:p w:rsidR="00A27919" w:rsidRDefault="00A27919">
    <w:pPr>
      <w:pStyle w:val="Stopka"/>
      <w:tabs>
        <w:tab w:val="clear" w:pos="4536"/>
        <w:tab w:val="right" w:pos="9000"/>
      </w:tabs>
      <w:rPr>
        <w:sz w:val="18"/>
        <w:szCs w:val="18"/>
      </w:rPr>
    </w:pPr>
    <w:r>
      <w:rPr>
        <w:sz w:val="18"/>
        <w:szCs w:val="18"/>
      </w:rPr>
      <w:tab/>
      <w:t xml:space="preserve">Strona: </w:t>
    </w:r>
    <w:r w:rsidR="00F63DE8">
      <w:rPr>
        <w:rStyle w:val="Numerstrony"/>
        <w:sz w:val="18"/>
        <w:szCs w:val="18"/>
      </w:rPr>
      <w:fldChar w:fldCharType="begin"/>
    </w:r>
    <w:r>
      <w:rPr>
        <w:rStyle w:val="Numerstrony"/>
        <w:sz w:val="18"/>
        <w:szCs w:val="18"/>
      </w:rPr>
      <w:instrText xml:space="preserve"> PAGE </w:instrText>
    </w:r>
    <w:r w:rsidR="00F63DE8">
      <w:rPr>
        <w:rStyle w:val="Numerstrony"/>
        <w:sz w:val="18"/>
        <w:szCs w:val="18"/>
      </w:rPr>
      <w:fldChar w:fldCharType="separate"/>
    </w:r>
    <w:r w:rsidR="00193BE4">
      <w:rPr>
        <w:rStyle w:val="Numerstrony"/>
        <w:noProof/>
        <w:sz w:val="18"/>
        <w:szCs w:val="18"/>
      </w:rPr>
      <w:t>73</w:t>
    </w:r>
    <w:r w:rsidR="00F63DE8">
      <w:rPr>
        <w:rStyle w:val="Numerstrony"/>
        <w:sz w:val="18"/>
        <w:szCs w:val="18"/>
      </w:rPr>
      <w:fldChar w:fldCharType="end"/>
    </w:r>
    <w:r>
      <w:rPr>
        <w:rStyle w:val="Numerstrony"/>
        <w:sz w:val="18"/>
        <w:szCs w:val="18"/>
      </w:rPr>
      <w:t>/</w:t>
    </w:r>
    <w:r w:rsidR="00F63DE8">
      <w:rPr>
        <w:rStyle w:val="Numerstrony"/>
        <w:sz w:val="18"/>
        <w:szCs w:val="18"/>
      </w:rPr>
      <w:fldChar w:fldCharType="begin"/>
    </w:r>
    <w:r>
      <w:rPr>
        <w:rStyle w:val="Numerstrony"/>
        <w:sz w:val="18"/>
        <w:szCs w:val="18"/>
      </w:rPr>
      <w:instrText xml:space="preserve"> NUMPAGES </w:instrText>
    </w:r>
    <w:r w:rsidR="00F63DE8">
      <w:rPr>
        <w:rStyle w:val="Numerstrony"/>
        <w:sz w:val="18"/>
        <w:szCs w:val="18"/>
      </w:rPr>
      <w:fldChar w:fldCharType="separate"/>
    </w:r>
    <w:r w:rsidR="00193BE4">
      <w:rPr>
        <w:rStyle w:val="Numerstrony"/>
        <w:noProof/>
        <w:sz w:val="18"/>
        <w:szCs w:val="18"/>
      </w:rPr>
      <w:t>73</w:t>
    </w:r>
    <w:r w:rsidR="00F63DE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A2791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F63DE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27919" w:rsidRDefault="00A27919" w:rsidP="00331F2D">
    <w:pPr>
      <w:pStyle w:val="Stopka"/>
      <w:tabs>
        <w:tab w:val="clear" w:pos="4536"/>
        <w:tab w:val="right" w:pos="9000"/>
      </w:tabs>
      <w:rPr>
        <w:sz w:val="18"/>
        <w:szCs w:val="18"/>
      </w:rPr>
    </w:pPr>
    <w:r>
      <w:rPr>
        <w:sz w:val="18"/>
        <w:szCs w:val="18"/>
      </w:rPr>
      <w:tab/>
      <w:t xml:space="preserve">Strona: </w:t>
    </w:r>
    <w:r w:rsidR="00F63DE8">
      <w:rPr>
        <w:rStyle w:val="Numerstrony"/>
        <w:sz w:val="18"/>
        <w:szCs w:val="18"/>
      </w:rPr>
      <w:fldChar w:fldCharType="begin"/>
    </w:r>
    <w:r>
      <w:rPr>
        <w:rStyle w:val="Numerstrony"/>
        <w:sz w:val="18"/>
        <w:szCs w:val="18"/>
      </w:rPr>
      <w:instrText xml:space="preserve"> PAGE </w:instrText>
    </w:r>
    <w:r w:rsidR="00F63DE8">
      <w:rPr>
        <w:rStyle w:val="Numerstrony"/>
        <w:sz w:val="18"/>
        <w:szCs w:val="18"/>
      </w:rPr>
      <w:fldChar w:fldCharType="separate"/>
    </w:r>
    <w:r>
      <w:rPr>
        <w:rStyle w:val="Numerstrony"/>
        <w:noProof/>
        <w:sz w:val="18"/>
        <w:szCs w:val="18"/>
      </w:rPr>
      <w:t>49</w:t>
    </w:r>
    <w:r w:rsidR="00F63DE8">
      <w:rPr>
        <w:rStyle w:val="Numerstrony"/>
        <w:sz w:val="18"/>
        <w:szCs w:val="18"/>
      </w:rPr>
      <w:fldChar w:fldCharType="end"/>
    </w:r>
    <w:r>
      <w:rPr>
        <w:rStyle w:val="Numerstrony"/>
        <w:sz w:val="18"/>
        <w:szCs w:val="18"/>
      </w:rPr>
      <w:t>/</w:t>
    </w:r>
    <w:r w:rsidR="00F63DE8">
      <w:rPr>
        <w:rStyle w:val="Numerstrony"/>
        <w:sz w:val="18"/>
        <w:szCs w:val="18"/>
      </w:rPr>
      <w:fldChar w:fldCharType="begin"/>
    </w:r>
    <w:r>
      <w:rPr>
        <w:rStyle w:val="Numerstrony"/>
        <w:sz w:val="18"/>
        <w:szCs w:val="18"/>
      </w:rPr>
      <w:instrText xml:space="preserve"> NUMPAGES </w:instrText>
    </w:r>
    <w:r w:rsidR="00F63DE8">
      <w:rPr>
        <w:rStyle w:val="Numerstrony"/>
        <w:sz w:val="18"/>
        <w:szCs w:val="18"/>
      </w:rPr>
      <w:fldChar w:fldCharType="separate"/>
    </w:r>
    <w:r>
      <w:rPr>
        <w:rStyle w:val="Numerstrony"/>
        <w:noProof/>
        <w:sz w:val="18"/>
        <w:szCs w:val="18"/>
      </w:rPr>
      <w:t>73</w:t>
    </w:r>
    <w:r w:rsidR="00F63DE8">
      <w:rPr>
        <w:rStyle w:val="Numerstrony"/>
        <w:sz w:val="18"/>
        <w:szCs w:val="18"/>
      </w:rPr>
      <w:fldChar w:fldCharType="end"/>
    </w:r>
  </w:p>
  <w:p w:rsidR="00A27919" w:rsidRDefault="00A27919">
    <w:pPr>
      <w:pStyle w:val="Stopka"/>
      <w:jc w:val="center"/>
    </w:pPr>
  </w:p>
  <w:p w:rsidR="00A27919" w:rsidRDefault="00A279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04" w:rsidRDefault="00891B04" w:rsidP="00BD3D5A">
      <w:r>
        <w:separator/>
      </w:r>
    </w:p>
  </w:footnote>
  <w:footnote w:type="continuationSeparator" w:id="0">
    <w:p w:rsidR="00891B04" w:rsidRDefault="00891B04" w:rsidP="00BD3D5A">
      <w:r>
        <w:continuationSeparator/>
      </w:r>
    </w:p>
  </w:footnote>
  <w:footnote w:id="1">
    <w:p w:rsidR="00A27919" w:rsidRPr="00C37CD2" w:rsidRDefault="00A27919"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A27919">
    <w:pPr>
      <w:pStyle w:val="Nagwek"/>
    </w:pPr>
    <w:r w:rsidRPr="008F3D3C">
      <w:rPr>
        <w:noProof/>
      </w:rPr>
      <w:drawing>
        <wp:anchor distT="0" distB="0" distL="114300" distR="114300" simplePos="0" relativeHeight="251665408" behindDoc="0" locked="0" layoutInCell="1" allowOverlap="1">
          <wp:simplePos x="0" y="0"/>
          <wp:positionH relativeFrom="column">
            <wp:posOffset>-808990</wp:posOffset>
          </wp:positionH>
          <wp:positionV relativeFrom="paragraph">
            <wp:posOffset>-402590</wp:posOffset>
          </wp:positionV>
          <wp:extent cx="7559675" cy="947420"/>
          <wp:effectExtent l="19050" t="0" r="3175"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A27919">
    <w:pPr>
      <w:pStyle w:val="Nagwek"/>
    </w:pPr>
    <w:r w:rsidRPr="008F3D3C">
      <w:rPr>
        <w:noProof/>
      </w:rPr>
      <w:drawing>
        <wp:anchor distT="0" distB="0" distL="114300" distR="114300" simplePos="0" relativeHeight="251663360" behindDoc="0" locked="0" layoutInCell="1" allowOverlap="1">
          <wp:simplePos x="0" y="0"/>
          <wp:positionH relativeFrom="column">
            <wp:posOffset>-808990</wp:posOffset>
          </wp:positionH>
          <wp:positionV relativeFrom="paragraph">
            <wp:posOffset>-402590</wp:posOffset>
          </wp:positionV>
          <wp:extent cx="7559675" cy="937895"/>
          <wp:effectExtent l="19050" t="0" r="3175"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37895"/>
                  </a:xfrm>
                  <a:prstGeom prst="rect">
                    <a:avLst/>
                  </a:prstGeom>
                </pic:spPr>
              </pic:pic>
            </a:graphicData>
          </a:graphic>
        </wp:anchor>
      </w:drawing>
    </w:r>
  </w:p>
  <w:p w:rsidR="00A27919" w:rsidRDefault="00A2791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F63DE8" w:rsidP="00331F2D">
    <w:pPr>
      <w:pStyle w:val="Nagwek"/>
      <w:framePr w:wrap="around" w:vAnchor="text" w:hAnchor="margin" w:xAlign="right" w:y="1"/>
      <w:rPr>
        <w:rStyle w:val="Numerstrony"/>
      </w:rPr>
    </w:pPr>
    <w:r>
      <w:rPr>
        <w:rStyle w:val="Numerstrony"/>
      </w:rPr>
      <w:fldChar w:fldCharType="begin"/>
    </w:r>
    <w:r w:rsidR="00A27919">
      <w:rPr>
        <w:rStyle w:val="Numerstrony"/>
      </w:rPr>
      <w:instrText xml:space="preserve">PAGE  </w:instrText>
    </w:r>
    <w:r>
      <w:rPr>
        <w:rStyle w:val="Numerstrony"/>
      </w:rPr>
      <w:fldChar w:fldCharType="end"/>
    </w:r>
  </w:p>
  <w:p w:rsidR="00A27919" w:rsidRDefault="00A27919"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A27919" w:rsidP="00331F2D">
    <w:pPr>
      <w:pStyle w:val="Nagwek"/>
      <w:framePr w:wrap="around" w:vAnchor="text" w:hAnchor="margin" w:xAlign="right" w:y="1"/>
      <w:rPr>
        <w:rStyle w:val="Numerstrony"/>
      </w:rPr>
    </w:pPr>
  </w:p>
  <w:p w:rsidR="00A27919" w:rsidRDefault="00A27919" w:rsidP="006D1A66">
    <w:pPr>
      <w:pStyle w:val="Nagwek"/>
      <w:ind w:right="360"/>
      <w:jc w:val="center"/>
    </w:pPr>
    <w:r w:rsidRPr="00D653F3">
      <w:rPr>
        <w:noProof/>
      </w:rPr>
      <w:drawing>
        <wp:anchor distT="0" distB="0" distL="114300" distR="114300" simplePos="0" relativeHeight="251667456" behindDoc="0" locked="0" layoutInCell="1" allowOverlap="1">
          <wp:simplePos x="0" y="0"/>
          <wp:positionH relativeFrom="column">
            <wp:posOffset>-728980</wp:posOffset>
          </wp:positionH>
          <wp:positionV relativeFrom="paragraph">
            <wp:posOffset>-250190</wp:posOffset>
          </wp:positionV>
          <wp:extent cx="7559675" cy="942975"/>
          <wp:effectExtent l="19050" t="0" r="3175" b="0"/>
          <wp:wrapSquare wrapText="bothSides"/>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9" w:rsidRDefault="00A2791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54F31FD"/>
    <w:multiLevelType w:val="hybridMultilevel"/>
    <w:tmpl w:val="BCDE1E9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1B6A32"/>
    <w:multiLevelType w:val="hybridMultilevel"/>
    <w:tmpl w:val="660C513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D7E1B07"/>
    <w:multiLevelType w:val="hybridMultilevel"/>
    <w:tmpl w:val="8DA80408"/>
    <w:lvl w:ilvl="0" w:tplc="803CF2CE">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7">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172030"/>
    <w:multiLevelType w:val="hybridMultilevel"/>
    <w:tmpl w:val="03CCF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D2A3D36"/>
    <w:multiLevelType w:val="hybridMultilevel"/>
    <w:tmpl w:val="DF2AE7C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E9A4FD0"/>
    <w:multiLevelType w:val="hybridMultilevel"/>
    <w:tmpl w:val="61603048"/>
    <w:lvl w:ilvl="0" w:tplc="8AB6D316">
      <w:start w:val="1"/>
      <w:numFmt w:val="decimal"/>
      <w:lvlText w:val="%1."/>
      <w:lvlJc w:val="left"/>
      <w:pPr>
        <w:ind w:left="1068" w:hanging="360"/>
      </w:pPr>
    </w:lvl>
    <w:lvl w:ilvl="1" w:tplc="B7A60970">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405F4D32"/>
    <w:multiLevelType w:val="hybridMultilevel"/>
    <w:tmpl w:val="7C52B6D6"/>
    <w:lvl w:ilvl="0" w:tplc="1CE6F8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28163B"/>
    <w:multiLevelType w:val="hybridMultilevel"/>
    <w:tmpl w:val="1C3EC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5E390A"/>
    <w:multiLevelType w:val="hybridMultilevel"/>
    <w:tmpl w:val="C1BA7FD6"/>
    <w:lvl w:ilvl="0" w:tplc="E69EEC9E">
      <w:start w:val="1"/>
      <w:numFmt w:val="lowerLetter"/>
      <w:lvlText w:val="%1)"/>
      <w:lvlJc w:val="left"/>
      <w:pPr>
        <w:ind w:left="1068" w:hanging="360"/>
      </w:pPr>
    </w:lvl>
    <w:lvl w:ilvl="1" w:tplc="08920BBA">
      <w:start w:val="1"/>
      <w:numFmt w:val="lowerLetter"/>
      <w:lvlText w:val="%2."/>
      <w:lvlJc w:val="left"/>
      <w:pPr>
        <w:ind w:left="1788" w:hanging="360"/>
      </w:pPr>
    </w:lvl>
    <w:lvl w:ilvl="2" w:tplc="34D083E8">
      <w:start w:val="1"/>
      <w:numFmt w:val="lowerRoman"/>
      <w:lvlText w:val="%3."/>
      <w:lvlJc w:val="right"/>
      <w:pPr>
        <w:ind w:left="2508" w:hanging="180"/>
      </w:pPr>
    </w:lvl>
    <w:lvl w:ilvl="3" w:tplc="BEDEC0CC">
      <w:start w:val="1"/>
      <w:numFmt w:val="decimal"/>
      <w:lvlText w:val="%4."/>
      <w:lvlJc w:val="left"/>
      <w:pPr>
        <w:ind w:left="3228" w:hanging="360"/>
      </w:pPr>
    </w:lvl>
    <w:lvl w:ilvl="4" w:tplc="EC1CA34E">
      <w:start w:val="1"/>
      <w:numFmt w:val="lowerLetter"/>
      <w:lvlText w:val="%5."/>
      <w:lvlJc w:val="left"/>
      <w:pPr>
        <w:ind w:left="3948" w:hanging="360"/>
      </w:pPr>
    </w:lvl>
    <w:lvl w:ilvl="5" w:tplc="702489FE" w:tentative="1">
      <w:start w:val="1"/>
      <w:numFmt w:val="lowerRoman"/>
      <w:lvlText w:val="%6."/>
      <w:lvlJc w:val="right"/>
      <w:pPr>
        <w:ind w:left="4668" w:hanging="180"/>
      </w:pPr>
    </w:lvl>
    <w:lvl w:ilvl="6" w:tplc="5CF464A2" w:tentative="1">
      <w:start w:val="1"/>
      <w:numFmt w:val="decimal"/>
      <w:lvlText w:val="%7."/>
      <w:lvlJc w:val="left"/>
      <w:pPr>
        <w:ind w:left="5388" w:hanging="360"/>
      </w:pPr>
    </w:lvl>
    <w:lvl w:ilvl="7" w:tplc="029EE3A6" w:tentative="1">
      <w:start w:val="1"/>
      <w:numFmt w:val="lowerLetter"/>
      <w:lvlText w:val="%8."/>
      <w:lvlJc w:val="left"/>
      <w:pPr>
        <w:ind w:left="6108" w:hanging="360"/>
      </w:pPr>
    </w:lvl>
    <w:lvl w:ilvl="8" w:tplc="0AA6DB94" w:tentative="1">
      <w:start w:val="1"/>
      <w:numFmt w:val="lowerRoman"/>
      <w:lvlText w:val="%9."/>
      <w:lvlJc w:val="right"/>
      <w:pPr>
        <w:ind w:left="6828" w:hanging="180"/>
      </w:pPr>
    </w:lvl>
  </w:abstractNum>
  <w:abstractNum w:abstractNumId="54">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8CA4103"/>
    <w:multiLevelType w:val="hybridMultilevel"/>
    <w:tmpl w:val="C6C28608"/>
    <w:lvl w:ilvl="0" w:tplc="04150017">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E636D10"/>
    <w:multiLevelType w:val="hybridMultilevel"/>
    <w:tmpl w:val="AE0C91F8"/>
    <w:lvl w:ilvl="0" w:tplc="CE5EA09A">
      <w:start w:val="1"/>
      <w:numFmt w:val="lowerLetter"/>
      <w:lvlText w:val="%1)"/>
      <w:lvlJc w:val="left"/>
      <w:pPr>
        <w:ind w:left="1068" w:hanging="360"/>
      </w:pPr>
    </w:lvl>
    <w:lvl w:ilvl="1" w:tplc="BA0E5762">
      <w:start w:val="1"/>
      <w:numFmt w:val="lowerLetter"/>
      <w:lvlText w:val="%2."/>
      <w:lvlJc w:val="left"/>
      <w:pPr>
        <w:ind w:left="1788" w:hanging="360"/>
      </w:pPr>
    </w:lvl>
    <w:lvl w:ilvl="2" w:tplc="C694C1B2" w:tentative="1">
      <w:start w:val="1"/>
      <w:numFmt w:val="lowerRoman"/>
      <w:lvlText w:val="%3."/>
      <w:lvlJc w:val="right"/>
      <w:pPr>
        <w:ind w:left="2508" w:hanging="180"/>
      </w:pPr>
    </w:lvl>
    <w:lvl w:ilvl="3" w:tplc="6CB4B960" w:tentative="1">
      <w:start w:val="1"/>
      <w:numFmt w:val="decimal"/>
      <w:lvlText w:val="%4."/>
      <w:lvlJc w:val="left"/>
      <w:pPr>
        <w:ind w:left="3228" w:hanging="360"/>
      </w:pPr>
    </w:lvl>
    <w:lvl w:ilvl="4" w:tplc="176627EE" w:tentative="1">
      <w:start w:val="1"/>
      <w:numFmt w:val="lowerLetter"/>
      <w:lvlText w:val="%5."/>
      <w:lvlJc w:val="left"/>
      <w:pPr>
        <w:ind w:left="3948" w:hanging="360"/>
      </w:pPr>
    </w:lvl>
    <w:lvl w:ilvl="5" w:tplc="5EBE0B76" w:tentative="1">
      <w:start w:val="1"/>
      <w:numFmt w:val="lowerRoman"/>
      <w:lvlText w:val="%6."/>
      <w:lvlJc w:val="right"/>
      <w:pPr>
        <w:ind w:left="4668" w:hanging="180"/>
      </w:pPr>
    </w:lvl>
    <w:lvl w:ilvl="6" w:tplc="117E5B3A" w:tentative="1">
      <w:start w:val="1"/>
      <w:numFmt w:val="decimal"/>
      <w:lvlText w:val="%7."/>
      <w:lvlJc w:val="left"/>
      <w:pPr>
        <w:ind w:left="5388" w:hanging="360"/>
      </w:pPr>
    </w:lvl>
    <w:lvl w:ilvl="7" w:tplc="11D0C1F0" w:tentative="1">
      <w:start w:val="1"/>
      <w:numFmt w:val="lowerLetter"/>
      <w:lvlText w:val="%8."/>
      <w:lvlJc w:val="left"/>
      <w:pPr>
        <w:ind w:left="6108" w:hanging="360"/>
      </w:pPr>
    </w:lvl>
    <w:lvl w:ilvl="8" w:tplc="AB2C4B26" w:tentative="1">
      <w:start w:val="1"/>
      <w:numFmt w:val="lowerRoman"/>
      <w:lvlText w:val="%9."/>
      <w:lvlJc w:val="right"/>
      <w:pPr>
        <w:ind w:left="6828" w:hanging="180"/>
      </w:pPr>
    </w:lvl>
  </w:abstractNum>
  <w:abstractNum w:abstractNumId="58">
    <w:nsid w:val="4ED15BB8"/>
    <w:multiLevelType w:val="hybridMultilevel"/>
    <w:tmpl w:val="B3C4F104"/>
    <w:lvl w:ilvl="0" w:tplc="04150017">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E129F6"/>
    <w:multiLevelType w:val="hybridMultilevel"/>
    <w:tmpl w:val="D80259F2"/>
    <w:lvl w:ilvl="0" w:tplc="7D1AE4EA">
      <w:start w:val="1"/>
      <w:numFmt w:val="decimal"/>
      <w:lvlText w:val="%1)"/>
      <w:lvlJc w:val="left"/>
      <w:pPr>
        <w:ind w:left="1428" w:hanging="360"/>
      </w:pPr>
    </w:lvl>
    <w:lvl w:ilvl="1" w:tplc="84A8B40C">
      <w:start w:val="1"/>
      <w:numFmt w:val="decimal"/>
      <w:lvlText w:val="%2)"/>
      <w:lvlJc w:val="left"/>
      <w:pPr>
        <w:ind w:left="2148" w:hanging="360"/>
      </w:pPr>
    </w:lvl>
    <w:lvl w:ilvl="2" w:tplc="DF6005E2">
      <w:start w:val="1"/>
      <w:numFmt w:val="lowerRoman"/>
      <w:lvlText w:val="%3."/>
      <w:lvlJc w:val="right"/>
      <w:pPr>
        <w:ind w:left="2868" w:hanging="180"/>
      </w:pPr>
    </w:lvl>
    <w:lvl w:ilvl="3" w:tplc="020AB29E" w:tentative="1">
      <w:start w:val="1"/>
      <w:numFmt w:val="decimal"/>
      <w:lvlText w:val="%4."/>
      <w:lvlJc w:val="left"/>
      <w:pPr>
        <w:ind w:left="3588" w:hanging="360"/>
      </w:pPr>
    </w:lvl>
    <w:lvl w:ilvl="4" w:tplc="FD7645E2" w:tentative="1">
      <w:start w:val="1"/>
      <w:numFmt w:val="lowerLetter"/>
      <w:lvlText w:val="%5."/>
      <w:lvlJc w:val="left"/>
      <w:pPr>
        <w:ind w:left="4308" w:hanging="360"/>
      </w:pPr>
    </w:lvl>
    <w:lvl w:ilvl="5" w:tplc="64A23186" w:tentative="1">
      <w:start w:val="1"/>
      <w:numFmt w:val="lowerRoman"/>
      <w:lvlText w:val="%6."/>
      <w:lvlJc w:val="right"/>
      <w:pPr>
        <w:ind w:left="5028" w:hanging="180"/>
      </w:pPr>
    </w:lvl>
    <w:lvl w:ilvl="6" w:tplc="449ECD48" w:tentative="1">
      <w:start w:val="1"/>
      <w:numFmt w:val="decimal"/>
      <w:lvlText w:val="%7."/>
      <w:lvlJc w:val="left"/>
      <w:pPr>
        <w:ind w:left="5748" w:hanging="360"/>
      </w:pPr>
    </w:lvl>
    <w:lvl w:ilvl="7" w:tplc="D2B06450" w:tentative="1">
      <w:start w:val="1"/>
      <w:numFmt w:val="lowerLetter"/>
      <w:lvlText w:val="%8."/>
      <w:lvlJc w:val="left"/>
      <w:pPr>
        <w:ind w:left="6468" w:hanging="360"/>
      </w:pPr>
    </w:lvl>
    <w:lvl w:ilvl="8" w:tplc="E0D4C60E" w:tentative="1">
      <w:start w:val="1"/>
      <w:numFmt w:val="lowerRoman"/>
      <w:lvlText w:val="%9."/>
      <w:lvlJc w:val="right"/>
      <w:pPr>
        <w:ind w:left="7188" w:hanging="180"/>
      </w:pPr>
    </w:lvl>
  </w:abstractNum>
  <w:abstractNum w:abstractNumId="61">
    <w:nsid w:val="50965823"/>
    <w:multiLevelType w:val="hybridMultilevel"/>
    <w:tmpl w:val="F96061A0"/>
    <w:lvl w:ilvl="0" w:tplc="04150011">
      <w:start w:val="1"/>
      <w:numFmt w:val="decimal"/>
      <w:lvlText w:val="%1)"/>
      <w:lvlJc w:val="left"/>
      <w:pPr>
        <w:ind w:left="720" w:hanging="360"/>
      </w:p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6D525D"/>
    <w:multiLevelType w:val="hybridMultilevel"/>
    <w:tmpl w:val="973C49A8"/>
    <w:lvl w:ilvl="0" w:tplc="04150011">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63">
    <w:nsid w:val="56500C0F"/>
    <w:multiLevelType w:val="hybridMultilevel"/>
    <w:tmpl w:val="871A5F5A"/>
    <w:lvl w:ilvl="0" w:tplc="803CF2CE">
      <w:start w:val="1"/>
      <w:numFmt w:val="decimal"/>
      <w:lvlText w:val="%1."/>
      <w:lvlJc w:val="left"/>
      <w:pPr>
        <w:ind w:left="1068" w:hanging="360"/>
      </w:pPr>
      <w:rPr>
        <w:rFonts w:ascii="Times New Roman" w:hAnsi="Times New Roman" w:cs="Times New Roman" w:hint="default"/>
      </w:rPr>
    </w:lvl>
    <w:lvl w:ilvl="1" w:tplc="04150003">
      <w:start w:val="1"/>
      <w:numFmt w:val="lowerLetter"/>
      <w:lvlText w:val="%2."/>
      <w:lvlJc w:val="left"/>
      <w:pPr>
        <w:ind w:left="1788" w:hanging="360"/>
      </w:pPr>
    </w:lvl>
    <w:lvl w:ilvl="2" w:tplc="04150005">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64">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81B3CEC"/>
    <w:multiLevelType w:val="hybridMultilevel"/>
    <w:tmpl w:val="FC829236"/>
    <w:lvl w:ilvl="0" w:tplc="BDE81746">
      <w:start w:val="1"/>
      <w:numFmt w:val="decimal"/>
      <w:lvlText w:val="%1)"/>
      <w:lvlJc w:val="left"/>
      <w:pPr>
        <w:ind w:left="1428" w:hanging="360"/>
      </w:pPr>
      <w:rPr>
        <w:rFonts w:ascii="Times New Roman" w:hAnsi="Times New Roman" w:cs="Times New Roman" w:hint="default"/>
        <w:sz w:val="24"/>
        <w:szCs w:val="24"/>
      </w:rPr>
    </w:lvl>
    <w:lvl w:ilvl="1" w:tplc="384C3582" w:tentative="1">
      <w:start w:val="1"/>
      <w:numFmt w:val="lowerLetter"/>
      <w:lvlText w:val="%2."/>
      <w:lvlJc w:val="left"/>
      <w:pPr>
        <w:ind w:left="2148" w:hanging="360"/>
      </w:pPr>
    </w:lvl>
    <w:lvl w:ilvl="2" w:tplc="257A2146" w:tentative="1">
      <w:start w:val="1"/>
      <w:numFmt w:val="lowerRoman"/>
      <w:lvlText w:val="%3."/>
      <w:lvlJc w:val="right"/>
      <w:pPr>
        <w:ind w:left="2868" w:hanging="180"/>
      </w:pPr>
    </w:lvl>
    <w:lvl w:ilvl="3" w:tplc="F592938A" w:tentative="1">
      <w:start w:val="1"/>
      <w:numFmt w:val="decimal"/>
      <w:lvlText w:val="%4."/>
      <w:lvlJc w:val="left"/>
      <w:pPr>
        <w:ind w:left="3588" w:hanging="360"/>
      </w:pPr>
    </w:lvl>
    <w:lvl w:ilvl="4" w:tplc="BBB8FA06" w:tentative="1">
      <w:start w:val="1"/>
      <w:numFmt w:val="lowerLetter"/>
      <w:lvlText w:val="%5."/>
      <w:lvlJc w:val="left"/>
      <w:pPr>
        <w:ind w:left="4308" w:hanging="360"/>
      </w:pPr>
    </w:lvl>
    <w:lvl w:ilvl="5" w:tplc="4DDA09D4" w:tentative="1">
      <w:start w:val="1"/>
      <w:numFmt w:val="lowerRoman"/>
      <w:lvlText w:val="%6."/>
      <w:lvlJc w:val="right"/>
      <w:pPr>
        <w:ind w:left="5028" w:hanging="180"/>
      </w:pPr>
    </w:lvl>
    <w:lvl w:ilvl="6" w:tplc="4EF0AF50" w:tentative="1">
      <w:start w:val="1"/>
      <w:numFmt w:val="decimal"/>
      <w:lvlText w:val="%7."/>
      <w:lvlJc w:val="left"/>
      <w:pPr>
        <w:ind w:left="5748" w:hanging="360"/>
      </w:pPr>
    </w:lvl>
    <w:lvl w:ilvl="7" w:tplc="28B28A6C" w:tentative="1">
      <w:start w:val="1"/>
      <w:numFmt w:val="lowerLetter"/>
      <w:lvlText w:val="%8."/>
      <w:lvlJc w:val="left"/>
      <w:pPr>
        <w:ind w:left="6468" w:hanging="360"/>
      </w:pPr>
    </w:lvl>
    <w:lvl w:ilvl="8" w:tplc="E8F8162A" w:tentative="1">
      <w:start w:val="1"/>
      <w:numFmt w:val="lowerRoman"/>
      <w:lvlText w:val="%9."/>
      <w:lvlJc w:val="right"/>
      <w:pPr>
        <w:ind w:left="7188" w:hanging="180"/>
      </w:pPr>
    </w:lvl>
  </w:abstractNum>
  <w:abstractNum w:abstractNumId="66">
    <w:nsid w:val="59DD2B2B"/>
    <w:multiLevelType w:val="hybridMultilevel"/>
    <w:tmpl w:val="9DEAAD88"/>
    <w:lvl w:ilvl="0" w:tplc="C74657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A4F4EFA"/>
    <w:multiLevelType w:val="hybridMultilevel"/>
    <w:tmpl w:val="D304D956"/>
    <w:lvl w:ilvl="0" w:tplc="D85CDF92">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68">
    <w:nsid w:val="5B551DC5"/>
    <w:multiLevelType w:val="hybridMultilevel"/>
    <w:tmpl w:val="5526F144"/>
    <w:lvl w:ilvl="0" w:tplc="04150001">
      <w:start w:val="1"/>
      <w:numFmt w:val="lowerLetter"/>
      <w:lvlText w:val="%1)"/>
      <w:lvlJc w:val="left"/>
      <w:pPr>
        <w:ind w:left="360" w:hanging="360"/>
      </w:pPr>
      <w:rPr>
        <w:b w:val="0"/>
        <w:color w:val="auto"/>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9">
    <w:nsid w:val="5D9F75B0"/>
    <w:multiLevelType w:val="hybridMultilevel"/>
    <w:tmpl w:val="DE5AE5D2"/>
    <w:lvl w:ilvl="0" w:tplc="4E14E896">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71">
    <w:nsid w:val="5EC3309F"/>
    <w:multiLevelType w:val="hybridMultilevel"/>
    <w:tmpl w:val="851296A0"/>
    <w:lvl w:ilvl="0" w:tplc="709A1D60">
      <w:start w:val="1"/>
      <w:numFmt w:val="decimal"/>
      <w:lvlText w:val="%1)"/>
      <w:lvlJc w:val="left"/>
      <w:pPr>
        <w:ind w:left="720" w:hanging="360"/>
      </w:pPr>
      <w:rPr>
        <w:b w:val="0"/>
      </w:rPr>
    </w:lvl>
    <w:lvl w:ilvl="1" w:tplc="5C2CA1DE">
      <w:start w:val="1"/>
      <w:numFmt w:val="lowerLetter"/>
      <w:lvlText w:val="%2."/>
      <w:lvlJc w:val="left"/>
      <w:pPr>
        <w:ind w:left="1440" w:hanging="360"/>
      </w:pPr>
    </w:lvl>
    <w:lvl w:ilvl="2" w:tplc="41B64580">
      <w:start w:val="1"/>
      <w:numFmt w:val="lowerRoman"/>
      <w:lvlText w:val="%3."/>
      <w:lvlJc w:val="right"/>
      <w:pPr>
        <w:ind w:left="2160" w:hanging="180"/>
      </w:pPr>
    </w:lvl>
    <w:lvl w:ilvl="3" w:tplc="C1DA6E00">
      <w:start w:val="1"/>
      <w:numFmt w:val="decimal"/>
      <w:lvlText w:val="%4."/>
      <w:lvlJc w:val="left"/>
      <w:pPr>
        <w:ind w:left="2880" w:hanging="360"/>
      </w:pPr>
    </w:lvl>
    <w:lvl w:ilvl="4" w:tplc="53485CFE">
      <w:start w:val="1"/>
      <w:numFmt w:val="lowerLetter"/>
      <w:lvlText w:val="%5."/>
      <w:lvlJc w:val="left"/>
      <w:pPr>
        <w:ind w:left="3600" w:hanging="360"/>
      </w:pPr>
    </w:lvl>
    <w:lvl w:ilvl="5" w:tplc="D2048D06" w:tentative="1">
      <w:start w:val="1"/>
      <w:numFmt w:val="lowerRoman"/>
      <w:lvlText w:val="%6."/>
      <w:lvlJc w:val="right"/>
      <w:pPr>
        <w:ind w:left="4320" w:hanging="180"/>
      </w:pPr>
    </w:lvl>
    <w:lvl w:ilvl="6" w:tplc="BD8E648C" w:tentative="1">
      <w:start w:val="1"/>
      <w:numFmt w:val="decimal"/>
      <w:lvlText w:val="%7."/>
      <w:lvlJc w:val="left"/>
      <w:pPr>
        <w:ind w:left="5040" w:hanging="360"/>
      </w:pPr>
    </w:lvl>
    <w:lvl w:ilvl="7" w:tplc="BD7A93A0" w:tentative="1">
      <w:start w:val="1"/>
      <w:numFmt w:val="lowerLetter"/>
      <w:lvlText w:val="%8."/>
      <w:lvlJc w:val="left"/>
      <w:pPr>
        <w:ind w:left="5760" w:hanging="360"/>
      </w:pPr>
    </w:lvl>
    <w:lvl w:ilvl="8" w:tplc="06BEF59A" w:tentative="1">
      <w:start w:val="1"/>
      <w:numFmt w:val="lowerRoman"/>
      <w:lvlText w:val="%9."/>
      <w:lvlJc w:val="right"/>
      <w:pPr>
        <w:ind w:left="6480"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BC4CD70">
      <w:start w:val="1"/>
      <w:numFmt w:val="bullet"/>
      <w:lvlText w:val=""/>
      <w:lvlJc w:val="left"/>
      <w:pPr>
        <w:ind w:left="720" w:hanging="360"/>
      </w:pPr>
      <w:rPr>
        <w:rFonts w:ascii="Symbol" w:hAnsi="Symbol" w:hint="default"/>
      </w:rPr>
    </w:lvl>
    <w:lvl w:ilvl="1" w:tplc="F06C1766">
      <w:start w:val="1"/>
      <w:numFmt w:val="bullet"/>
      <w:lvlText w:val="o"/>
      <w:lvlJc w:val="left"/>
      <w:pPr>
        <w:ind w:left="1440" w:hanging="360"/>
      </w:pPr>
      <w:rPr>
        <w:rFonts w:ascii="Courier New" w:hAnsi="Courier New" w:cs="Courier New" w:hint="default"/>
      </w:rPr>
    </w:lvl>
    <w:lvl w:ilvl="2" w:tplc="EAE62BAA" w:tentative="1">
      <w:start w:val="1"/>
      <w:numFmt w:val="bullet"/>
      <w:lvlText w:val=""/>
      <w:lvlJc w:val="left"/>
      <w:pPr>
        <w:ind w:left="2160" w:hanging="360"/>
      </w:pPr>
      <w:rPr>
        <w:rFonts w:ascii="Wingdings" w:hAnsi="Wingdings" w:hint="default"/>
      </w:rPr>
    </w:lvl>
    <w:lvl w:ilvl="3" w:tplc="63345C38" w:tentative="1">
      <w:start w:val="1"/>
      <w:numFmt w:val="bullet"/>
      <w:lvlText w:val=""/>
      <w:lvlJc w:val="left"/>
      <w:pPr>
        <w:ind w:left="2880" w:hanging="360"/>
      </w:pPr>
      <w:rPr>
        <w:rFonts w:ascii="Symbol" w:hAnsi="Symbol" w:hint="default"/>
      </w:rPr>
    </w:lvl>
    <w:lvl w:ilvl="4" w:tplc="48E86B2C" w:tentative="1">
      <w:start w:val="1"/>
      <w:numFmt w:val="bullet"/>
      <w:lvlText w:val="o"/>
      <w:lvlJc w:val="left"/>
      <w:pPr>
        <w:ind w:left="3600" w:hanging="360"/>
      </w:pPr>
      <w:rPr>
        <w:rFonts w:ascii="Courier New" w:hAnsi="Courier New" w:cs="Courier New" w:hint="default"/>
      </w:rPr>
    </w:lvl>
    <w:lvl w:ilvl="5" w:tplc="E17E5818" w:tentative="1">
      <w:start w:val="1"/>
      <w:numFmt w:val="bullet"/>
      <w:lvlText w:val=""/>
      <w:lvlJc w:val="left"/>
      <w:pPr>
        <w:ind w:left="4320" w:hanging="360"/>
      </w:pPr>
      <w:rPr>
        <w:rFonts w:ascii="Wingdings" w:hAnsi="Wingdings" w:hint="default"/>
      </w:rPr>
    </w:lvl>
    <w:lvl w:ilvl="6" w:tplc="21AE899A" w:tentative="1">
      <w:start w:val="1"/>
      <w:numFmt w:val="bullet"/>
      <w:lvlText w:val=""/>
      <w:lvlJc w:val="left"/>
      <w:pPr>
        <w:ind w:left="5040" w:hanging="360"/>
      </w:pPr>
      <w:rPr>
        <w:rFonts w:ascii="Symbol" w:hAnsi="Symbol" w:hint="default"/>
      </w:rPr>
    </w:lvl>
    <w:lvl w:ilvl="7" w:tplc="4A6459DE" w:tentative="1">
      <w:start w:val="1"/>
      <w:numFmt w:val="bullet"/>
      <w:lvlText w:val="o"/>
      <w:lvlJc w:val="left"/>
      <w:pPr>
        <w:ind w:left="5760" w:hanging="360"/>
      </w:pPr>
      <w:rPr>
        <w:rFonts w:ascii="Courier New" w:hAnsi="Courier New" w:cs="Courier New" w:hint="default"/>
      </w:rPr>
    </w:lvl>
    <w:lvl w:ilvl="8" w:tplc="273C7B8C" w:tentative="1">
      <w:start w:val="1"/>
      <w:numFmt w:val="bullet"/>
      <w:lvlText w:val=""/>
      <w:lvlJc w:val="left"/>
      <w:pPr>
        <w:ind w:left="6480" w:hanging="360"/>
      </w:pPr>
      <w:rPr>
        <w:rFonts w:ascii="Wingdings" w:hAnsi="Wingdings" w:hint="default"/>
      </w:rPr>
    </w:lvl>
  </w:abstractNum>
  <w:abstractNum w:abstractNumId="74">
    <w:nsid w:val="60223CEE"/>
    <w:multiLevelType w:val="hybridMultilevel"/>
    <w:tmpl w:val="74BE3A2C"/>
    <w:lvl w:ilvl="0" w:tplc="04150001">
      <w:start w:val="1"/>
      <w:numFmt w:val="decimal"/>
      <w:lvlText w:val="%1."/>
      <w:lvlJc w:val="left"/>
      <w:pPr>
        <w:ind w:left="1068" w:hanging="360"/>
      </w:pPr>
    </w:lvl>
    <w:lvl w:ilvl="1" w:tplc="04150003">
      <w:start w:val="1"/>
      <w:numFmt w:val="lowerLetter"/>
      <w:lvlText w:val="%2."/>
      <w:lvlJc w:val="left"/>
      <w:pPr>
        <w:ind w:left="1788" w:hanging="360"/>
      </w:pPr>
    </w:lvl>
    <w:lvl w:ilvl="2" w:tplc="04150005">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75">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BC47E4"/>
    <w:multiLevelType w:val="hybridMultilevel"/>
    <w:tmpl w:val="5AD65BD8"/>
    <w:lvl w:ilvl="0" w:tplc="E3BAFC2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DC557A"/>
    <w:multiLevelType w:val="hybridMultilevel"/>
    <w:tmpl w:val="CD888146"/>
    <w:lvl w:ilvl="0" w:tplc="DD3A9DEA">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7520ABE"/>
    <w:multiLevelType w:val="hybridMultilevel"/>
    <w:tmpl w:val="B66CCAB6"/>
    <w:lvl w:ilvl="0" w:tplc="04150011">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nsid w:val="6A1E535B"/>
    <w:multiLevelType w:val="hybridMultilevel"/>
    <w:tmpl w:val="B4D83B64"/>
    <w:lvl w:ilvl="0" w:tplc="5608D390">
      <w:start w:val="1"/>
      <w:numFmt w:val="bullet"/>
      <w:lvlText w:val=""/>
      <w:lvlJc w:val="left"/>
      <w:pPr>
        <w:ind w:left="360" w:hanging="360"/>
      </w:pPr>
      <w:rPr>
        <w:rFonts w:ascii="Symbol" w:hAnsi="Symbol" w:hint="default"/>
      </w:rPr>
    </w:lvl>
    <w:lvl w:ilvl="1" w:tplc="F69E98F4">
      <w:start w:val="1"/>
      <w:numFmt w:val="bullet"/>
      <w:lvlText w:val="o"/>
      <w:lvlJc w:val="left"/>
      <w:pPr>
        <w:ind w:left="1080" w:hanging="360"/>
      </w:pPr>
      <w:rPr>
        <w:rFonts w:ascii="Courier New" w:hAnsi="Courier New" w:cs="Courier New" w:hint="default"/>
      </w:rPr>
    </w:lvl>
    <w:lvl w:ilvl="2" w:tplc="6C1609D2">
      <w:start w:val="1"/>
      <w:numFmt w:val="bullet"/>
      <w:lvlText w:val=""/>
      <w:lvlJc w:val="left"/>
      <w:pPr>
        <w:ind w:left="1800" w:hanging="360"/>
      </w:pPr>
      <w:rPr>
        <w:rFonts w:ascii="Wingdings" w:hAnsi="Wingdings" w:hint="default"/>
      </w:rPr>
    </w:lvl>
    <w:lvl w:ilvl="3" w:tplc="1074B5D4">
      <w:start w:val="1"/>
      <w:numFmt w:val="bullet"/>
      <w:lvlText w:val=""/>
      <w:lvlJc w:val="left"/>
      <w:pPr>
        <w:ind w:left="2520" w:hanging="360"/>
      </w:pPr>
      <w:rPr>
        <w:rFonts w:ascii="Symbol" w:hAnsi="Symbol" w:hint="default"/>
      </w:rPr>
    </w:lvl>
    <w:lvl w:ilvl="4" w:tplc="28AA462C">
      <w:start w:val="1"/>
      <w:numFmt w:val="bullet"/>
      <w:lvlText w:val="o"/>
      <w:lvlJc w:val="left"/>
      <w:pPr>
        <w:ind w:left="3240" w:hanging="360"/>
      </w:pPr>
      <w:rPr>
        <w:rFonts w:ascii="Courier New" w:hAnsi="Courier New" w:cs="Courier New" w:hint="default"/>
      </w:rPr>
    </w:lvl>
    <w:lvl w:ilvl="5" w:tplc="5404876A">
      <w:start w:val="1"/>
      <w:numFmt w:val="bullet"/>
      <w:lvlText w:val=""/>
      <w:lvlJc w:val="left"/>
      <w:pPr>
        <w:ind w:left="3960" w:hanging="360"/>
      </w:pPr>
      <w:rPr>
        <w:rFonts w:ascii="Wingdings" w:hAnsi="Wingdings" w:hint="default"/>
      </w:rPr>
    </w:lvl>
    <w:lvl w:ilvl="6" w:tplc="94923E16">
      <w:start w:val="1"/>
      <w:numFmt w:val="bullet"/>
      <w:lvlText w:val=""/>
      <w:lvlJc w:val="left"/>
      <w:pPr>
        <w:ind w:left="4680" w:hanging="360"/>
      </w:pPr>
      <w:rPr>
        <w:rFonts w:ascii="Symbol" w:hAnsi="Symbol" w:hint="default"/>
      </w:rPr>
    </w:lvl>
    <w:lvl w:ilvl="7" w:tplc="3F620344">
      <w:start w:val="1"/>
      <w:numFmt w:val="bullet"/>
      <w:lvlText w:val="o"/>
      <w:lvlJc w:val="left"/>
      <w:pPr>
        <w:ind w:left="5400" w:hanging="360"/>
      </w:pPr>
      <w:rPr>
        <w:rFonts w:ascii="Courier New" w:hAnsi="Courier New" w:cs="Courier New" w:hint="default"/>
      </w:rPr>
    </w:lvl>
    <w:lvl w:ilvl="8" w:tplc="B1B4DD1A">
      <w:start w:val="1"/>
      <w:numFmt w:val="bullet"/>
      <w:lvlText w:val=""/>
      <w:lvlJc w:val="left"/>
      <w:pPr>
        <w:ind w:left="6120" w:hanging="360"/>
      </w:pPr>
      <w:rPr>
        <w:rFonts w:ascii="Wingdings" w:hAnsi="Wingdings" w:hint="default"/>
      </w:rPr>
    </w:lvl>
  </w:abstractNum>
  <w:abstractNum w:abstractNumId="81">
    <w:nsid w:val="6EBD2A67"/>
    <w:multiLevelType w:val="hybridMultilevel"/>
    <w:tmpl w:val="1E0ACBAE"/>
    <w:lvl w:ilvl="0" w:tplc="803CF2CE">
      <w:start w:val="1"/>
      <w:numFmt w:val="decimal"/>
      <w:lvlText w:val="%1."/>
      <w:lvlJc w:val="left"/>
      <w:pPr>
        <w:ind w:left="360" w:hanging="360"/>
      </w:pPr>
      <w:rPr>
        <w:rFonts w:ascii="Times New Roman" w:hAnsi="Times New Roman" w:cs="Times New Roman"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2">
    <w:nsid w:val="702A38A7"/>
    <w:multiLevelType w:val="hybridMultilevel"/>
    <w:tmpl w:val="5776D920"/>
    <w:lvl w:ilvl="0" w:tplc="71EE21A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0D97E53"/>
    <w:multiLevelType w:val="hybridMultilevel"/>
    <w:tmpl w:val="3A3C864A"/>
    <w:lvl w:ilvl="0" w:tplc="BA364D4C">
      <w:start w:val="1"/>
      <w:numFmt w:val="decimal"/>
      <w:lvlText w:val="%1)"/>
      <w:lvlJc w:val="left"/>
      <w:pPr>
        <w:ind w:left="720" w:hanging="360"/>
      </w:pPr>
    </w:lvl>
    <w:lvl w:ilvl="1" w:tplc="BDD8AD5A">
      <w:start w:val="1"/>
      <w:numFmt w:val="lowerLetter"/>
      <w:lvlText w:val="%2."/>
      <w:lvlJc w:val="left"/>
      <w:pPr>
        <w:ind w:left="1440" w:hanging="360"/>
      </w:pPr>
    </w:lvl>
    <w:lvl w:ilvl="2" w:tplc="08B2FBA4">
      <w:start w:val="1"/>
      <w:numFmt w:val="lowerRoman"/>
      <w:lvlText w:val="%3."/>
      <w:lvlJc w:val="right"/>
      <w:pPr>
        <w:ind w:left="2160" w:hanging="180"/>
      </w:pPr>
    </w:lvl>
    <w:lvl w:ilvl="3" w:tplc="6DC24392">
      <w:start w:val="1"/>
      <w:numFmt w:val="decimal"/>
      <w:lvlText w:val="%4."/>
      <w:lvlJc w:val="left"/>
      <w:pPr>
        <w:ind w:left="2880" w:hanging="360"/>
      </w:pPr>
    </w:lvl>
    <w:lvl w:ilvl="4" w:tplc="B2A2A682">
      <w:start w:val="1"/>
      <w:numFmt w:val="lowerLetter"/>
      <w:lvlText w:val="%5."/>
      <w:lvlJc w:val="left"/>
      <w:pPr>
        <w:ind w:left="3600" w:hanging="360"/>
      </w:pPr>
    </w:lvl>
    <w:lvl w:ilvl="5" w:tplc="6466FA8E" w:tentative="1">
      <w:start w:val="1"/>
      <w:numFmt w:val="lowerRoman"/>
      <w:lvlText w:val="%6."/>
      <w:lvlJc w:val="right"/>
      <w:pPr>
        <w:ind w:left="4320" w:hanging="180"/>
      </w:pPr>
    </w:lvl>
    <w:lvl w:ilvl="6" w:tplc="CE46C87E" w:tentative="1">
      <w:start w:val="1"/>
      <w:numFmt w:val="decimal"/>
      <w:lvlText w:val="%7."/>
      <w:lvlJc w:val="left"/>
      <w:pPr>
        <w:ind w:left="5040" w:hanging="360"/>
      </w:pPr>
    </w:lvl>
    <w:lvl w:ilvl="7" w:tplc="479C9C50" w:tentative="1">
      <w:start w:val="1"/>
      <w:numFmt w:val="lowerLetter"/>
      <w:lvlText w:val="%8."/>
      <w:lvlJc w:val="left"/>
      <w:pPr>
        <w:ind w:left="5760" w:hanging="360"/>
      </w:pPr>
    </w:lvl>
    <w:lvl w:ilvl="8" w:tplc="50926E64" w:tentative="1">
      <w:start w:val="1"/>
      <w:numFmt w:val="lowerRoman"/>
      <w:lvlText w:val="%9."/>
      <w:lvlJc w:val="right"/>
      <w:pPr>
        <w:ind w:left="6480" w:hanging="180"/>
      </w:pPr>
    </w:lvl>
  </w:abstractNum>
  <w:abstractNum w:abstractNumId="85">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6">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748C0095"/>
    <w:multiLevelType w:val="hybridMultilevel"/>
    <w:tmpl w:val="07C09818"/>
    <w:lvl w:ilvl="0" w:tplc="EAF0BEF6">
      <w:start w:val="1"/>
      <w:numFmt w:val="decimal"/>
      <w:lvlText w:val="%1."/>
      <w:lvlJc w:val="left"/>
      <w:pPr>
        <w:ind w:left="720" w:hanging="360"/>
      </w:pPr>
    </w:lvl>
    <w:lvl w:ilvl="1" w:tplc="8BC0D04A" w:tentative="1">
      <w:start w:val="1"/>
      <w:numFmt w:val="lowerLetter"/>
      <w:lvlText w:val="%2."/>
      <w:lvlJc w:val="left"/>
      <w:pPr>
        <w:ind w:left="1440" w:hanging="360"/>
      </w:pPr>
    </w:lvl>
    <w:lvl w:ilvl="2" w:tplc="1CC4D9B6" w:tentative="1">
      <w:start w:val="1"/>
      <w:numFmt w:val="lowerRoman"/>
      <w:lvlText w:val="%3."/>
      <w:lvlJc w:val="right"/>
      <w:pPr>
        <w:ind w:left="2160" w:hanging="180"/>
      </w:pPr>
    </w:lvl>
    <w:lvl w:ilvl="3" w:tplc="DA625C32" w:tentative="1">
      <w:start w:val="1"/>
      <w:numFmt w:val="decimal"/>
      <w:lvlText w:val="%4."/>
      <w:lvlJc w:val="left"/>
      <w:pPr>
        <w:ind w:left="2880" w:hanging="360"/>
      </w:pPr>
    </w:lvl>
    <w:lvl w:ilvl="4" w:tplc="81E46D30" w:tentative="1">
      <w:start w:val="1"/>
      <w:numFmt w:val="lowerLetter"/>
      <w:lvlText w:val="%5."/>
      <w:lvlJc w:val="left"/>
      <w:pPr>
        <w:ind w:left="3600" w:hanging="360"/>
      </w:pPr>
    </w:lvl>
    <w:lvl w:ilvl="5" w:tplc="4E322C6C" w:tentative="1">
      <w:start w:val="1"/>
      <w:numFmt w:val="lowerRoman"/>
      <w:lvlText w:val="%6."/>
      <w:lvlJc w:val="right"/>
      <w:pPr>
        <w:ind w:left="4320" w:hanging="180"/>
      </w:pPr>
    </w:lvl>
    <w:lvl w:ilvl="6" w:tplc="971CA15E" w:tentative="1">
      <w:start w:val="1"/>
      <w:numFmt w:val="decimal"/>
      <w:lvlText w:val="%7."/>
      <w:lvlJc w:val="left"/>
      <w:pPr>
        <w:ind w:left="5040" w:hanging="360"/>
      </w:pPr>
    </w:lvl>
    <w:lvl w:ilvl="7" w:tplc="3A0C52D0" w:tentative="1">
      <w:start w:val="1"/>
      <w:numFmt w:val="lowerLetter"/>
      <w:lvlText w:val="%8."/>
      <w:lvlJc w:val="left"/>
      <w:pPr>
        <w:ind w:left="5760" w:hanging="360"/>
      </w:pPr>
    </w:lvl>
    <w:lvl w:ilvl="8" w:tplc="7B6EAFAE" w:tentative="1">
      <w:start w:val="1"/>
      <w:numFmt w:val="lowerRoman"/>
      <w:lvlText w:val="%9."/>
      <w:lvlJc w:val="right"/>
      <w:pPr>
        <w:ind w:left="6480" w:hanging="180"/>
      </w:pPr>
    </w:lvl>
  </w:abstractNum>
  <w:abstractNum w:abstractNumId="88">
    <w:nsid w:val="751625A7"/>
    <w:multiLevelType w:val="multilevel"/>
    <w:tmpl w:val="8C4A7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nsid w:val="75922BB5"/>
    <w:multiLevelType w:val="hybridMultilevel"/>
    <w:tmpl w:val="FEE66800"/>
    <w:lvl w:ilvl="0" w:tplc="51DE4B44">
      <w:start w:val="1"/>
      <w:numFmt w:val="decimal"/>
      <w:lvlText w:val="%1."/>
      <w:lvlJc w:val="left"/>
      <w:pPr>
        <w:ind w:left="1068" w:hanging="360"/>
      </w:pPr>
      <w:rPr>
        <w:rFonts w:hint="default"/>
        <w:b w:val="0"/>
      </w:rPr>
    </w:lvl>
    <w:lvl w:ilvl="1" w:tplc="BF223314" w:tentative="1">
      <w:start w:val="1"/>
      <w:numFmt w:val="lowerLetter"/>
      <w:lvlText w:val="%2."/>
      <w:lvlJc w:val="left"/>
      <w:pPr>
        <w:ind w:left="1788" w:hanging="360"/>
      </w:pPr>
    </w:lvl>
    <w:lvl w:ilvl="2" w:tplc="E4424478" w:tentative="1">
      <w:start w:val="1"/>
      <w:numFmt w:val="lowerRoman"/>
      <w:lvlText w:val="%3."/>
      <w:lvlJc w:val="right"/>
      <w:pPr>
        <w:ind w:left="2508" w:hanging="180"/>
      </w:pPr>
    </w:lvl>
    <w:lvl w:ilvl="3" w:tplc="3170039E" w:tentative="1">
      <w:start w:val="1"/>
      <w:numFmt w:val="decimal"/>
      <w:lvlText w:val="%4."/>
      <w:lvlJc w:val="left"/>
      <w:pPr>
        <w:ind w:left="3228" w:hanging="360"/>
      </w:pPr>
    </w:lvl>
    <w:lvl w:ilvl="4" w:tplc="3A5A0528" w:tentative="1">
      <w:start w:val="1"/>
      <w:numFmt w:val="lowerLetter"/>
      <w:lvlText w:val="%5."/>
      <w:lvlJc w:val="left"/>
      <w:pPr>
        <w:ind w:left="3948" w:hanging="360"/>
      </w:pPr>
    </w:lvl>
    <w:lvl w:ilvl="5" w:tplc="20E437CA" w:tentative="1">
      <w:start w:val="1"/>
      <w:numFmt w:val="lowerRoman"/>
      <w:lvlText w:val="%6."/>
      <w:lvlJc w:val="right"/>
      <w:pPr>
        <w:ind w:left="4668" w:hanging="180"/>
      </w:pPr>
    </w:lvl>
    <w:lvl w:ilvl="6" w:tplc="9D4E46EA" w:tentative="1">
      <w:start w:val="1"/>
      <w:numFmt w:val="decimal"/>
      <w:lvlText w:val="%7."/>
      <w:lvlJc w:val="left"/>
      <w:pPr>
        <w:ind w:left="5388" w:hanging="360"/>
      </w:pPr>
    </w:lvl>
    <w:lvl w:ilvl="7" w:tplc="E8D4BE3A" w:tentative="1">
      <w:start w:val="1"/>
      <w:numFmt w:val="lowerLetter"/>
      <w:lvlText w:val="%8."/>
      <w:lvlJc w:val="left"/>
      <w:pPr>
        <w:ind w:left="6108" w:hanging="360"/>
      </w:pPr>
    </w:lvl>
    <w:lvl w:ilvl="8" w:tplc="3A3A2116" w:tentative="1">
      <w:start w:val="1"/>
      <w:numFmt w:val="lowerRoman"/>
      <w:lvlText w:val="%9."/>
      <w:lvlJc w:val="right"/>
      <w:pPr>
        <w:ind w:left="6828" w:hanging="180"/>
      </w:pPr>
    </w:lvl>
  </w:abstractNum>
  <w:abstractNum w:abstractNumId="90">
    <w:nsid w:val="797437F4"/>
    <w:multiLevelType w:val="hybridMultilevel"/>
    <w:tmpl w:val="B01E0BEE"/>
    <w:lvl w:ilvl="0" w:tplc="0415000F">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7A75395C"/>
    <w:multiLevelType w:val="hybridMultilevel"/>
    <w:tmpl w:val="9BB85F40"/>
    <w:lvl w:ilvl="0" w:tplc="5762C028">
      <w:start w:val="1"/>
      <w:numFmt w:val="bullet"/>
      <w:lvlText w:val=""/>
      <w:lvlJc w:val="left"/>
      <w:pPr>
        <w:ind w:left="1511" w:hanging="360"/>
      </w:pPr>
      <w:rPr>
        <w:rFonts w:ascii="Symbol" w:hAnsi="Symbol" w:hint="default"/>
      </w:rPr>
    </w:lvl>
    <w:lvl w:ilvl="1" w:tplc="04150019">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803CF2CE"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93">
    <w:nsid w:val="7C023580"/>
    <w:multiLevelType w:val="hybridMultilevel"/>
    <w:tmpl w:val="65107886"/>
    <w:lvl w:ilvl="0" w:tplc="803CF2CE">
      <w:start w:val="1"/>
      <w:numFmt w:val="decimal"/>
      <w:lvlText w:val="%1)"/>
      <w:lvlJc w:val="left"/>
      <w:pPr>
        <w:ind w:left="1428" w:hanging="360"/>
      </w:pPr>
    </w:lvl>
    <w:lvl w:ilvl="1" w:tplc="04150003" w:tentative="1">
      <w:start w:val="1"/>
      <w:numFmt w:val="lowerLetter"/>
      <w:lvlText w:val="%2."/>
      <w:lvlJc w:val="left"/>
      <w:pPr>
        <w:ind w:left="2148" w:hanging="360"/>
      </w:pPr>
    </w:lvl>
    <w:lvl w:ilvl="2" w:tplc="04150005" w:tentative="1">
      <w:start w:val="1"/>
      <w:numFmt w:val="lowerRoman"/>
      <w:lvlText w:val="%3."/>
      <w:lvlJc w:val="right"/>
      <w:pPr>
        <w:ind w:left="2868" w:hanging="180"/>
      </w:pPr>
    </w:lvl>
    <w:lvl w:ilvl="3" w:tplc="04150001" w:tentative="1">
      <w:start w:val="1"/>
      <w:numFmt w:val="decimal"/>
      <w:lvlText w:val="%4."/>
      <w:lvlJc w:val="left"/>
      <w:pPr>
        <w:ind w:left="3588" w:hanging="360"/>
      </w:pPr>
    </w:lvl>
    <w:lvl w:ilvl="4" w:tplc="04150003" w:tentative="1">
      <w:start w:val="1"/>
      <w:numFmt w:val="lowerLetter"/>
      <w:lvlText w:val="%5."/>
      <w:lvlJc w:val="left"/>
      <w:pPr>
        <w:ind w:left="4308" w:hanging="360"/>
      </w:pPr>
    </w:lvl>
    <w:lvl w:ilvl="5" w:tplc="04150005" w:tentative="1">
      <w:start w:val="1"/>
      <w:numFmt w:val="lowerRoman"/>
      <w:lvlText w:val="%6."/>
      <w:lvlJc w:val="right"/>
      <w:pPr>
        <w:ind w:left="5028" w:hanging="180"/>
      </w:pPr>
    </w:lvl>
    <w:lvl w:ilvl="6" w:tplc="04150001" w:tentative="1">
      <w:start w:val="1"/>
      <w:numFmt w:val="decimal"/>
      <w:lvlText w:val="%7."/>
      <w:lvlJc w:val="left"/>
      <w:pPr>
        <w:ind w:left="5748" w:hanging="360"/>
      </w:pPr>
    </w:lvl>
    <w:lvl w:ilvl="7" w:tplc="04150003" w:tentative="1">
      <w:start w:val="1"/>
      <w:numFmt w:val="lowerLetter"/>
      <w:lvlText w:val="%8."/>
      <w:lvlJc w:val="left"/>
      <w:pPr>
        <w:ind w:left="6468" w:hanging="360"/>
      </w:pPr>
    </w:lvl>
    <w:lvl w:ilvl="8" w:tplc="04150005" w:tentative="1">
      <w:start w:val="1"/>
      <w:numFmt w:val="lowerRoman"/>
      <w:lvlText w:val="%9."/>
      <w:lvlJc w:val="right"/>
      <w:pPr>
        <w:ind w:left="7188" w:hanging="180"/>
      </w:pPr>
    </w:lvl>
  </w:abstractNum>
  <w:abstractNum w:abstractNumId="94">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3B1F5F"/>
    <w:multiLevelType w:val="hybridMultilevel"/>
    <w:tmpl w:val="6ADC1630"/>
    <w:lvl w:ilvl="0" w:tplc="04150011">
      <w:start w:val="1"/>
      <w:numFmt w:val="decimal"/>
      <w:lvlText w:val="%1)"/>
      <w:lvlJc w:val="left"/>
      <w:pPr>
        <w:ind w:left="1428" w:hanging="360"/>
      </w:pPr>
    </w:lvl>
    <w:lvl w:ilvl="1" w:tplc="04150019">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7D9B76C2"/>
    <w:multiLevelType w:val="hybridMultilevel"/>
    <w:tmpl w:val="CC6CDE70"/>
    <w:lvl w:ilvl="0" w:tplc="04150011">
      <w:start w:val="1"/>
      <w:numFmt w:val="lowerLetter"/>
      <w:pStyle w:val="Nagwek4"/>
      <w:lvlText w:val="%1)"/>
      <w:lvlJc w:val="left"/>
      <w:pPr>
        <w:ind w:left="1068" w:hanging="360"/>
      </w:pPr>
    </w:lvl>
    <w:lvl w:ilvl="1" w:tplc="0415001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8">
    <w:nsid w:val="7FA66305"/>
    <w:multiLevelType w:val="hybridMultilevel"/>
    <w:tmpl w:val="34168DE6"/>
    <w:lvl w:ilvl="0" w:tplc="04150017">
      <w:start w:val="1"/>
      <w:numFmt w:val="decimal"/>
      <w:lvlText w:val="%1)"/>
      <w:lvlJc w:val="left"/>
      <w:pPr>
        <w:ind w:left="720" w:hanging="360"/>
      </w:pPr>
      <w:rPr>
        <w:rFonts w:ascii="Times New Roman" w:hAnsi="Times New Roman" w:hint="default"/>
        <w:sz w:val="24"/>
      </w:rPr>
    </w:lvl>
    <w:lvl w:ilvl="1" w:tplc="04150019">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0"/>
  </w:num>
  <w:num w:numId="3">
    <w:abstractNumId w:val="76"/>
  </w:num>
  <w:num w:numId="4">
    <w:abstractNumId w:val="21"/>
  </w:num>
  <w:num w:numId="5">
    <w:abstractNumId w:val="36"/>
  </w:num>
  <w:num w:numId="6">
    <w:abstractNumId w:val="46"/>
  </w:num>
  <w:num w:numId="7">
    <w:abstractNumId w:val="75"/>
  </w:num>
  <w:num w:numId="8">
    <w:abstractNumId w:val="85"/>
  </w:num>
  <w:num w:numId="9">
    <w:abstractNumId w:val="37"/>
  </w:num>
  <w:num w:numId="10">
    <w:abstractNumId w:val="38"/>
  </w:num>
  <w:num w:numId="11">
    <w:abstractNumId w:val="4"/>
  </w:num>
  <w:num w:numId="12">
    <w:abstractNumId w:val="68"/>
  </w:num>
  <w:num w:numId="13">
    <w:abstractNumId w:val="78"/>
  </w:num>
  <w:num w:numId="14">
    <w:abstractNumId w:val="96"/>
  </w:num>
  <w:num w:numId="15">
    <w:abstractNumId w:val="42"/>
  </w:num>
  <w:num w:numId="16">
    <w:abstractNumId w:val="97"/>
  </w:num>
  <w:num w:numId="17">
    <w:abstractNumId w:val="98"/>
  </w:num>
  <w:num w:numId="18">
    <w:abstractNumId w:val="78"/>
    <w:lvlOverride w:ilvl="0">
      <w:startOverride w:val="1"/>
    </w:lvlOverride>
  </w:num>
  <w:num w:numId="19">
    <w:abstractNumId w:val="31"/>
  </w:num>
  <w:num w:numId="20">
    <w:abstractNumId w:val="66"/>
  </w:num>
  <w:num w:numId="21">
    <w:abstractNumId w:val="16"/>
  </w:num>
  <w:num w:numId="22">
    <w:abstractNumId w:val="18"/>
  </w:num>
  <w:num w:numId="23">
    <w:abstractNumId w:val="94"/>
  </w:num>
  <w:num w:numId="24">
    <w:abstractNumId w:val="9"/>
  </w:num>
  <w:num w:numId="25">
    <w:abstractNumId w:val="57"/>
  </w:num>
  <w:num w:numId="26">
    <w:abstractNumId w:val="58"/>
  </w:num>
  <w:num w:numId="27">
    <w:abstractNumId w:val="77"/>
  </w:num>
  <w:num w:numId="28">
    <w:abstractNumId w:val="15"/>
  </w:num>
  <w:num w:numId="29">
    <w:abstractNumId w:val="7"/>
  </w:num>
  <w:num w:numId="30">
    <w:abstractNumId w:val="84"/>
  </w:num>
  <w:num w:numId="31">
    <w:abstractNumId w:val="54"/>
  </w:num>
  <w:num w:numId="32">
    <w:abstractNumId w:val="29"/>
  </w:num>
  <w:num w:numId="33">
    <w:abstractNumId w:val="53"/>
  </w:num>
  <w:num w:numId="34">
    <w:abstractNumId w:val="27"/>
  </w:num>
  <w:num w:numId="35">
    <w:abstractNumId w:val="61"/>
  </w:num>
  <w:num w:numId="36">
    <w:abstractNumId w:val="47"/>
  </w:num>
  <w:num w:numId="37">
    <w:abstractNumId w:val="13"/>
  </w:num>
  <w:num w:numId="38">
    <w:abstractNumId w:val="28"/>
  </w:num>
  <w:num w:numId="39">
    <w:abstractNumId w:val="51"/>
  </w:num>
  <w:num w:numId="40">
    <w:abstractNumId w:val="19"/>
  </w:num>
  <w:num w:numId="41">
    <w:abstractNumId w:val="71"/>
  </w:num>
  <w:num w:numId="42">
    <w:abstractNumId w:val="45"/>
  </w:num>
  <w:num w:numId="43">
    <w:abstractNumId w:val="34"/>
  </w:num>
  <w:num w:numId="44">
    <w:abstractNumId w:val="91"/>
  </w:num>
  <w:num w:numId="45">
    <w:abstractNumId w:val="69"/>
  </w:num>
  <w:num w:numId="46">
    <w:abstractNumId w:val="64"/>
  </w:num>
  <w:num w:numId="47">
    <w:abstractNumId w:val="55"/>
  </w:num>
  <w:num w:numId="48">
    <w:abstractNumId w:val="89"/>
  </w:num>
  <w:num w:numId="49">
    <w:abstractNumId w:val="24"/>
  </w:num>
  <w:num w:numId="50">
    <w:abstractNumId w:val="90"/>
  </w:num>
  <w:num w:numId="51">
    <w:abstractNumId w:val="8"/>
  </w:num>
  <w:num w:numId="52">
    <w:abstractNumId w:val="79"/>
  </w:num>
  <w:num w:numId="53">
    <w:abstractNumId w:val="72"/>
  </w:num>
  <w:num w:numId="54">
    <w:abstractNumId w:val="32"/>
  </w:num>
  <w:num w:numId="55">
    <w:abstractNumId w:val="73"/>
  </w:num>
  <w:num w:numId="56">
    <w:abstractNumId w:val="41"/>
  </w:num>
  <w:num w:numId="57">
    <w:abstractNumId w:val="43"/>
  </w:num>
  <w:num w:numId="58">
    <w:abstractNumId w:val="86"/>
  </w:num>
  <w:num w:numId="59">
    <w:abstractNumId w:val="63"/>
  </w:num>
  <w:num w:numId="60">
    <w:abstractNumId w:val="12"/>
  </w:num>
  <w:num w:numId="61">
    <w:abstractNumId w:val="39"/>
  </w:num>
  <w:num w:numId="62">
    <w:abstractNumId w:val="14"/>
  </w:num>
  <w:num w:numId="63">
    <w:abstractNumId w:val="87"/>
  </w:num>
  <w:num w:numId="64">
    <w:abstractNumId w:val="82"/>
  </w:num>
  <w:num w:numId="65">
    <w:abstractNumId w:val="0"/>
  </w:num>
  <w:num w:numId="66">
    <w:abstractNumId w:val="65"/>
  </w:num>
  <w:num w:numId="67">
    <w:abstractNumId w:val="93"/>
  </w:num>
  <w:num w:numId="68">
    <w:abstractNumId w:val="74"/>
  </w:num>
  <w:num w:numId="69">
    <w:abstractNumId w:val="44"/>
  </w:num>
  <w:num w:numId="70">
    <w:abstractNumId w:val="95"/>
  </w:num>
  <w:num w:numId="71">
    <w:abstractNumId w:val="60"/>
  </w:num>
  <w:num w:numId="72">
    <w:abstractNumId w:val="70"/>
    <w:lvlOverride w:ilvl="0">
      <w:startOverride w:val="1"/>
    </w:lvlOverride>
  </w:num>
  <w:num w:numId="73">
    <w:abstractNumId w:val="23"/>
    <w:lvlOverride w:ilvl="0">
      <w:startOverride w:val="1"/>
    </w:lvlOverride>
  </w:num>
  <w:num w:numId="74">
    <w:abstractNumId w:val="56"/>
    <w:lvlOverride w:ilvl="0">
      <w:startOverride w:val="1"/>
    </w:lvlOverride>
  </w:num>
  <w:num w:numId="75">
    <w:abstractNumId w:val="10"/>
    <w:lvlOverride w:ilvl="0">
      <w:startOverride w:val="1"/>
    </w:lvlOverride>
  </w:num>
  <w:num w:numId="76">
    <w:abstractNumId w:val="52"/>
    <w:lvlOverride w:ilvl="0">
      <w:startOverride w:val="1"/>
    </w:lvlOverride>
  </w:num>
  <w:num w:numId="77">
    <w:abstractNumId w:val="40"/>
    <w:lvlOverride w:ilvl="0">
      <w:startOverride w:val="1"/>
    </w:lvlOverride>
  </w:num>
  <w:num w:numId="78">
    <w:abstractNumId w:val="59"/>
    <w:lvlOverride w:ilvl="0">
      <w:startOverride w:val="1"/>
    </w:lvlOverride>
  </w:num>
  <w:num w:numId="79">
    <w:abstractNumId w:val="17"/>
    <w:lvlOverride w:ilvl="0">
      <w:startOverride w:val="1"/>
    </w:lvlOverride>
  </w:num>
  <w:num w:numId="80">
    <w:abstractNumId w:val="92"/>
  </w:num>
  <w:num w:numId="81">
    <w:abstractNumId w:val="11"/>
  </w:num>
  <w:num w:numId="82">
    <w:abstractNumId w:val="35"/>
  </w:num>
  <w:num w:numId="83">
    <w:abstractNumId w:val="49"/>
  </w:num>
  <w:num w:numId="84">
    <w:abstractNumId w:val="83"/>
  </w:num>
  <w:num w:numId="85">
    <w:abstractNumId w:val="88"/>
  </w:num>
  <w:num w:numId="86">
    <w:abstractNumId w:val="22"/>
  </w:num>
  <w:num w:numId="87">
    <w:abstractNumId w:val="20"/>
  </w:num>
  <w:num w:numId="88">
    <w:abstractNumId w:val="81"/>
  </w:num>
  <w:num w:numId="89">
    <w:abstractNumId w:val="25"/>
  </w:num>
  <w:num w:numId="90">
    <w:abstractNumId w:val="62"/>
  </w:num>
  <w:num w:numId="91">
    <w:abstractNumId w:val="67"/>
  </w:num>
  <w:num w:numId="92">
    <w:abstractNumId w:val="80"/>
  </w:num>
  <w:num w:numId="93">
    <w:abstractNumId w:val="48"/>
  </w:num>
  <w:num w:numId="94">
    <w:abstractNumId w:val="33"/>
  </w:num>
  <w:num w:numId="95">
    <w:abstractNumId w:val="50"/>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65218"/>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58C1"/>
    <w:rsid w:val="000165C0"/>
    <w:rsid w:val="000175DE"/>
    <w:rsid w:val="0002316B"/>
    <w:rsid w:val="00023770"/>
    <w:rsid w:val="00026237"/>
    <w:rsid w:val="0002715F"/>
    <w:rsid w:val="00032B00"/>
    <w:rsid w:val="00032C55"/>
    <w:rsid w:val="00033B7B"/>
    <w:rsid w:val="00036DB3"/>
    <w:rsid w:val="0003774E"/>
    <w:rsid w:val="00046196"/>
    <w:rsid w:val="0004770E"/>
    <w:rsid w:val="00047C0D"/>
    <w:rsid w:val="000509FB"/>
    <w:rsid w:val="00052822"/>
    <w:rsid w:val="000608BA"/>
    <w:rsid w:val="0007087C"/>
    <w:rsid w:val="000759C9"/>
    <w:rsid w:val="00082920"/>
    <w:rsid w:val="00084944"/>
    <w:rsid w:val="000851DC"/>
    <w:rsid w:val="00086E5C"/>
    <w:rsid w:val="00087B26"/>
    <w:rsid w:val="00090195"/>
    <w:rsid w:val="0009028E"/>
    <w:rsid w:val="00091759"/>
    <w:rsid w:val="00091AA7"/>
    <w:rsid w:val="00093E9D"/>
    <w:rsid w:val="000945EA"/>
    <w:rsid w:val="00097FB3"/>
    <w:rsid w:val="000A1E3D"/>
    <w:rsid w:val="000A3E14"/>
    <w:rsid w:val="000A4257"/>
    <w:rsid w:val="000A4B30"/>
    <w:rsid w:val="000A5525"/>
    <w:rsid w:val="000B07D9"/>
    <w:rsid w:val="000B0E13"/>
    <w:rsid w:val="000B2315"/>
    <w:rsid w:val="000B378E"/>
    <w:rsid w:val="000B46A8"/>
    <w:rsid w:val="000B56B0"/>
    <w:rsid w:val="000B56DF"/>
    <w:rsid w:val="000B7FBA"/>
    <w:rsid w:val="000C211D"/>
    <w:rsid w:val="000D026D"/>
    <w:rsid w:val="000D0CE8"/>
    <w:rsid w:val="000D19E3"/>
    <w:rsid w:val="000D585C"/>
    <w:rsid w:val="000D5D5A"/>
    <w:rsid w:val="000D7E87"/>
    <w:rsid w:val="000E031D"/>
    <w:rsid w:val="000E195E"/>
    <w:rsid w:val="000E3CA8"/>
    <w:rsid w:val="000E503F"/>
    <w:rsid w:val="000E7F37"/>
    <w:rsid w:val="000F0D6F"/>
    <w:rsid w:val="000F1DFA"/>
    <w:rsid w:val="000F643F"/>
    <w:rsid w:val="000F704A"/>
    <w:rsid w:val="00104EFB"/>
    <w:rsid w:val="0010669D"/>
    <w:rsid w:val="00110C89"/>
    <w:rsid w:val="00112F79"/>
    <w:rsid w:val="0011562C"/>
    <w:rsid w:val="00127ACA"/>
    <w:rsid w:val="00132F52"/>
    <w:rsid w:val="00133A85"/>
    <w:rsid w:val="001353DD"/>
    <w:rsid w:val="0013736A"/>
    <w:rsid w:val="0013769E"/>
    <w:rsid w:val="00137845"/>
    <w:rsid w:val="0014014B"/>
    <w:rsid w:val="00143A11"/>
    <w:rsid w:val="001525A1"/>
    <w:rsid w:val="00153382"/>
    <w:rsid w:val="0016176B"/>
    <w:rsid w:val="0016197D"/>
    <w:rsid w:val="00165AAA"/>
    <w:rsid w:val="00166D57"/>
    <w:rsid w:val="00172164"/>
    <w:rsid w:val="00172364"/>
    <w:rsid w:val="00180145"/>
    <w:rsid w:val="001814F6"/>
    <w:rsid w:val="00183411"/>
    <w:rsid w:val="001845B8"/>
    <w:rsid w:val="00184617"/>
    <w:rsid w:val="00190361"/>
    <w:rsid w:val="00193BE4"/>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1AE1"/>
    <w:rsid w:val="001D2C5B"/>
    <w:rsid w:val="001D7BEB"/>
    <w:rsid w:val="001E15E7"/>
    <w:rsid w:val="001E4B88"/>
    <w:rsid w:val="001E7F3E"/>
    <w:rsid w:val="001F00AC"/>
    <w:rsid w:val="001F1880"/>
    <w:rsid w:val="001F3F74"/>
    <w:rsid w:val="001F5BD3"/>
    <w:rsid w:val="001F6569"/>
    <w:rsid w:val="001F65A9"/>
    <w:rsid w:val="00203791"/>
    <w:rsid w:val="002060D5"/>
    <w:rsid w:val="00212964"/>
    <w:rsid w:val="0021740A"/>
    <w:rsid w:val="00217A52"/>
    <w:rsid w:val="00224D07"/>
    <w:rsid w:val="002261D9"/>
    <w:rsid w:val="00230BCC"/>
    <w:rsid w:val="00231399"/>
    <w:rsid w:val="00234ED0"/>
    <w:rsid w:val="002379CB"/>
    <w:rsid w:val="00240782"/>
    <w:rsid w:val="002413D2"/>
    <w:rsid w:val="002450E5"/>
    <w:rsid w:val="002522F8"/>
    <w:rsid w:val="002555D7"/>
    <w:rsid w:val="00256414"/>
    <w:rsid w:val="00257E1C"/>
    <w:rsid w:val="00260D6E"/>
    <w:rsid w:val="00261292"/>
    <w:rsid w:val="00262FD3"/>
    <w:rsid w:val="0026716A"/>
    <w:rsid w:val="00270783"/>
    <w:rsid w:val="00272381"/>
    <w:rsid w:val="00281A9F"/>
    <w:rsid w:val="00283FAC"/>
    <w:rsid w:val="00287AD2"/>
    <w:rsid w:val="00297869"/>
    <w:rsid w:val="002A19E6"/>
    <w:rsid w:val="002A43F8"/>
    <w:rsid w:val="002A5387"/>
    <w:rsid w:val="002B0111"/>
    <w:rsid w:val="002B07B1"/>
    <w:rsid w:val="002B148E"/>
    <w:rsid w:val="002B26A5"/>
    <w:rsid w:val="002B3A70"/>
    <w:rsid w:val="002B6EC6"/>
    <w:rsid w:val="002C09D0"/>
    <w:rsid w:val="002C7D3C"/>
    <w:rsid w:val="002D0CE0"/>
    <w:rsid w:val="002D5801"/>
    <w:rsid w:val="002E04C4"/>
    <w:rsid w:val="002E05A6"/>
    <w:rsid w:val="002E063D"/>
    <w:rsid w:val="002E566F"/>
    <w:rsid w:val="002E7A48"/>
    <w:rsid w:val="002E7FC9"/>
    <w:rsid w:val="002F309A"/>
    <w:rsid w:val="002F5B0A"/>
    <w:rsid w:val="00303600"/>
    <w:rsid w:val="00304DE4"/>
    <w:rsid w:val="00304F5E"/>
    <w:rsid w:val="00307CD8"/>
    <w:rsid w:val="00315960"/>
    <w:rsid w:val="003164D7"/>
    <w:rsid w:val="00316D0B"/>
    <w:rsid w:val="00316E1E"/>
    <w:rsid w:val="00317829"/>
    <w:rsid w:val="0032397E"/>
    <w:rsid w:val="00327CFD"/>
    <w:rsid w:val="003308E7"/>
    <w:rsid w:val="00331F2D"/>
    <w:rsid w:val="00332910"/>
    <w:rsid w:val="00332EE1"/>
    <w:rsid w:val="00332F2C"/>
    <w:rsid w:val="00335FF9"/>
    <w:rsid w:val="00336257"/>
    <w:rsid w:val="00342636"/>
    <w:rsid w:val="00342F9E"/>
    <w:rsid w:val="00343054"/>
    <w:rsid w:val="00343F0A"/>
    <w:rsid w:val="00344B7E"/>
    <w:rsid w:val="0034549A"/>
    <w:rsid w:val="00353D88"/>
    <w:rsid w:val="003556CC"/>
    <w:rsid w:val="0035737F"/>
    <w:rsid w:val="00357B52"/>
    <w:rsid w:val="00361F40"/>
    <w:rsid w:val="00363848"/>
    <w:rsid w:val="0036544D"/>
    <w:rsid w:val="00371F97"/>
    <w:rsid w:val="00372F98"/>
    <w:rsid w:val="0037301D"/>
    <w:rsid w:val="0037331A"/>
    <w:rsid w:val="00375967"/>
    <w:rsid w:val="00377DA7"/>
    <w:rsid w:val="00377E2F"/>
    <w:rsid w:val="00381BE9"/>
    <w:rsid w:val="00381DFD"/>
    <w:rsid w:val="00383D84"/>
    <w:rsid w:val="0038774E"/>
    <w:rsid w:val="003878CB"/>
    <w:rsid w:val="00387EB1"/>
    <w:rsid w:val="00390C42"/>
    <w:rsid w:val="00391710"/>
    <w:rsid w:val="00391C86"/>
    <w:rsid w:val="0039345D"/>
    <w:rsid w:val="00397C78"/>
    <w:rsid w:val="003A423D"/>
    <w:rsid w:val="003A68A1"/>
    <w:rsid w:val="003B629B"/>
    <w:rsid w:val="003C0534"/>
    <w:rsid w:val="003C7646"/>
    <w:rsid w:val="003D48CB"/>
    <w:rsid w:val="003D4CC0"/>
    <w:rsid w:val="003D4F61"/>
    <w:rsid w:val="003D65C9"/>
    <w:rsid w:val="003D69C3"/>
    <w:rsid w:val="003E2334"/>
    <w:rsid w:val="003E3095"/>
    <w:rsid w:val="003E73E6"/>
    <w:rsid w:val="003F34D7"/>
    <w:rsid w:val="003F4F93"/>
    <w:rsid w:val="003F69EC"/>
    <w:rsid w:val="003F7A0D"/>
    <w:rsid w:val="00403A57"/>
    <w:rsid w:val="00404F14"/>
    <w:rsid w:val="00406827"/>
    <w:rsid w:val="00406C7D"/>
    <w:rsid w:val="00407006"/>
    <w:rsid w:val="0040733E"/>
    <w:rsid w:val="00411026"/>
    <w:rsid w:val="00412901"/>
    <w:rsid w:val="00414A01"/>
    <w:rsid w:val="00423081"/>
    <w:rsid w:val="0042367B"/>
    <w:rsid w:val="004306EF"/>
    <w:rsid w:val="004311F5"/>
    <w:rsid w:val="004333E8"/>
    <w:rsid w:val="004370B6"/>
    <w:rsid w:val="00441E9C"/>
    <w:rsid w:val="00444D4C"/>
    <w:rsid w:val="00455068"/>
    <w:rsid w:val="0046054F"/>
    <w:rsid w:val="00462E76"/>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1E55"/>
    <w:rsid w:val="004A23A2"/>
    <w:rsid w:val="004A4987"/>
    <w:rsid w:val="004A4D88"/>
    <w:rsid w:val="004A7187"/>
    <w:rsid w:val="004B1992"/>
    <w:rsid w:val="004B3EB9"/>
    <w:rsid w:val="004C5859"/>
    <w:rsid w:val="004C7F19"/>
    <w:rsid w:val="004D1FB1"/>
    <w:rsid w:val="004D243B"/>
    <w:rsid w:val="004D3725"/>
    <w:rsid w:val="004D4BB1"/>
    <w:rsid w:val="004D5DF8"/>
    <w:rsid w:val="004D6149"/>
    <w:rsid w:val="004E2929"/>
    <w:rsid w:val="004E694D"/>
    <w:rsid w:val="004E71C6"/>
    <w:rsid w:val="004E7B70"/>
    <w:rsid w:val="004F0DC5"/>
    <w:rsid w:val="00500627"/>
    <w:rsid w:val="00501C45"/>
    <w:rsid w:val="00510436"/>
    <w:rsid w:val="00510B60"/>
    <w:rsid w:val="0051106F"/>
    <w:rsid w:val="005153A8"/>
    <w:rsid w:val="005315CE"/>
    <w:rsid w:val="00533623"/>
    <w:rsid w:val="00541066"/>
    <w:rsid w:val="00545AC9"/>
    <w:rsid w:val="00546B23"/>
    <w:rsid w:val="0055328F"/>
    <w:rsid w:val="00562239"/>
    <w:rsid w:val="00562B2C"/>
    <w:rsid w:val="00570269"/>
    <w:rsid w:val="0057182D"/>
    <w:rsid w:val="00571F15"/>
    <w:rsid w:val="00572DC9"/>
    <w:rsid w:val="005832EF"/>
    <w:rsid w:val="0058520E"/>
    <w:rsid w:val="0058753B"/>
    <w:rsid w:val="005904EA"/>
    <w:rsid w:val="0059367D"/>
    <w:rsid w:val="00595085"/>
    <w:rsid w:val="00596C9F"/>
    <w:rsid w:val="005A4FD2"/>
    <w:rsid w:val="005A6E9B"/>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50C8"/>
    <w:rsid w:val="005E3A9F"/>
    <w:rsid w:val="005E5D81"/>
    <w:rsid w:val="005F0746"/>
    <w:rsid w:val="005F0919"/>
    <w:rsid w:val="005F2685"/>
    <w:rsid w:val="00601F1A"/>
    <w:rsid w:val="0060284D"/>
    <w:rsid w:val="006031E8"/>
    <w:rsid w:val="0060791C"/>
    <w:rsid w:val="00611C26"/>
    <w:rsid w:val="0061348D"/>
    <w:rsid w:val="0061503B"/>
    <w:rsid w:val="006161C8"/>
    <w:rsid w:val="00620F23"/>
    <w:rsid w:val="00622056"/>
    <w:rsid w:val="006222E9"/>
    <w:rsid w:val="0062581D"/>
    <w:rsid w:val="006320E9"/>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1B85"/>
    <w:rsid w:val="006823FE"/>
    <w:rsid w:val="006858B2"/>
    <w:rsid w:val="00690419"/>
    <w:rsid w:val="00691C3E"/>
    <w:rsid w:val="00691F6A"/>
    <w:rsid w:val="006926D2"/>
    <w:rsid w:val="006930F7"/>
    <w:rsid w:val="00694704"/>
    <w:rsid w:val="0069622F"/>
    <w:rsid w:val="0069746D"/>
    <w:rsid w:val="006A09B1"/>
    <w:rsid w:val="006A74DE"/>
    <w:rsid w:val="006A764C"/>
    <w:rsid w:val="006A7BD1"/>
    <w:rsid w:val="006B0AF3"/>
    <w:rsid w:val="006B0E70"/>
    <w:rsid w:val="006B101A"/>
    <w:rsid w:val="006B1031"/>
    <w:rsid w:val="006B2333"/>
    <w:rsid w:val="006B6037"/>
    <w:rsid w:val="006C3793"/>
    <w:rsid w:val="006C4322"/>
    <w:rsid w:val="006C6144"/>
    <w:rsid w:val="006C677B"/>
    <w:rsid w:val="006D136A"/>
    <w:rsid w:val="006D1A66"/>
    <w:rsid w:val="006D1A86"/>
    <w:rsid w:val="006D2BCC"/>
    <w:rsid w:val="006D7BFF"/>
    <w:rsid w:val="006E3E31"/>
    <w:rsid w:val="006E60C2"/>
    <w:rsid w:val="006F1A9D"/>
    <w:rsid w:val="006F2D91"/>
    <w:rsid w:val="006F2E06"/>
    <w:rsid w:val="006F3ECE"/>
    <w:rsid w:val="00700E46"/>
    <w:rsid w:val="007022AA"/>
    <w:rsid w:val="007032E4"/>
    <w:rsid w:val="007067B9"/>
    <w:rsid w:val="00711049"/>
    <w:rsid w:val="00715501"/>
    <w:rsid w:val="00717B31"/>
    <w:rsid w:val="00722A35"/>
    <w:rsid w:val="00722D22"/>
    <w:rsid w:val="0072559C"/>
    <w:rsid w:val="00731547"/>
    <w:rsid w:val="007342A6"/>
    <w:rsid w:val="0073521D"/>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B315D"/>
    <w:rsid w:val="007B7787"/>
    <w:rsid w:val="007C0C3E"/>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7F6AE0"/>
    <w:rsid w:val="00802437"/>
    <w:rsid w:val="00803280"/>
    <w:rsid w:val="008032E1"/>
    <w:rsid w:val="008127BE"/>
    <w:rsid w:val="008161AA"/>
    <w:rsid w:val="008161B3"/>
    <w:rsid w:val="00816FE1"/>
    <w:rsid w:val="0082794E"/>
    <w:rsid w:val="00835014"/>
    <w:rsid w:val="00842687"/>
    <w:rsid w:val="008439FC"/>
    <w:rsid w:val="008450E3"/>
    <w:rsid w:val="0085074E"/>
    <w:rsid w:val="00850D77"/>
    <w:rsid w:val="0085107B"/>
    <w:rsid w:val="008519B7"/>
    <w:rsid w:val="00851A50"/>
    <w:rsid w:val="00853330"/>
    <w:rsid w:val="00853D5A"/>
    <w:rsid w:val="00856845"/>
    <w:rsid w:val="00860223"/>
    <w:rsid w:val="00862D93"/>
    <w:rsid w:val="00863660"/>
    <w:rsid w:val="008638A3"/>
    <w:rsid w:val="0087269E"/>
    <w:rsid w:val="0087542B"/>
    <w:rsid w:val="00876861"/>
    <w:rsid w:val="00880EBE"/>
    <w:rsid w:val="0088327F"/>
    <w:rsid w:val="00885798"/>
    <w:rsid w:val="00891B04"/>
    <w:rsid w:val="00892015"/>
    <w:rsid w:val="008952CB"/>
    <w:rsid w:val="008978F4"/>
    <w:rsid w:val="008A1799"/>
    <w:rsid w:val="008A1B79"/>
    <w:rsid w:val="008A2BD9"/>
    <w:rsid w:val="008A2E92"/>
    <w:rsid w:val="008A30B8"/>
    <w:rsid w:val="008A3B1F"/>
    <w:rsid w:val="008A54E6"/>
    <w:rsid w:val="008A5DE3"/>
    <w:rsid w:val="008B1D22"/>
    <w:rsid w:val="008B2328"/>
    <w:rsid w:val="008C0D14"/>
    <w:rsid w:val="008C43FE"/>
    <w:rsid w:val="008C6783"/>
    <w:rsid w:val="008C6B99"/>
    <w:rsid w:val="008C71DB"/>
    <w:rsid w:val="008C7A05"/>
    <w:rsid w:val="008D0696"/>
    <w:rsid w:val="008D2B90"/>
    <w:rsid w:val="008D3D56"/>
    <w:rsid w:val="008D5540"/>
    <w:rsid w:val="008D6786"/>
    <w:rsid w:val="008E0AA0"/>
    <w:rsid w:val="008E1501"/>
    <w:rsid w:val="008E5048"/>
    <w:rsid w:val="008E5923"/>
    <w:rsid w:val="008E69F8"/>
    <w:rsid w:val="008E73EC"/>
    <w:rsid w:val="008E7CC5"/>
    <w:rsid w:val="008F197B"/>
    <w:rsid w:val="008F2BCF"/>
    <w:rsid w:val="008F33A1"/>
    <w:rsid w:val="008F3D3C"/>
    <w:rsid w:val="008F3E62"/>
    <w:rsid w:val="008F3F65"/>
    <w:rsid w:val="008F7B5E"/>
    <w:rsid w:val="009020F0"/>
    <w:rsid w:val="009021C1"/>
    <w:rsid w:val="00903455"/>
    <w:rsid w:val="00911CC6"/>
    <w:rsid w:val="00913DE8"/>
    <w:rsid w:val="00915282"/>
    <w:rsid w:val="009154F9"/>
    <w:rsid w:val="009167C7"/>
    <w:rsid w:val="00920178"/>
    <w:rsid w:val="009206FC"/>
    <w:rsid w:val="0092127D"/>
    <w:rsid w:val="00924C6F"/>
    <w:rsid w:val="0092720A"/>
    <w:rsid w:val="00930B96"/>
    <w:rsid w:val="00931B54"/>
    <w:rsid w:val="00932663"/>
    <w:rsid w:val="0093329B"/>
    <w:rsid w:val="00935BBA"/>
    <w:rsid w:val="00935D10"/>
    <w:rsid w:val="009370CE"/>
    <w:rsid w:val="009377CE"/>
    <w:rsid w:val="00944D32"/>
    <w:rsid w:val="00946F35"/>
    <w:rsid w:val="00952338"/>
    <w:rsid w:val="0096726A"/>
    <w:rsid w:val="009672D1"/>
    <w:rsid w:val="009677B6"/>
    <w:rsid w:val="009728C1"/>
    <w:rsid w:val="00983610"/>
    <w:rsid w:val="00985C92"/>
    <w:rsid w:val="0098657F"/>
    <w:rsid w:val="009925E8"/>
    <w:rsid w:val="00992861"/>
    <w:rsid w:val="00992C01"/>
    <w:rsid w:val="00996912"/>
    <w:rsid w:val="00997A1F"/>
    <w:rsid w:val="00997DC5"/>
    <w:rsid w:val="009A1D04"/>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5082"/>
    <w:rsid w:val="009D6425"/>
    <w:rsid w:val="009D7905"/>
    <w:rsid w:val="009E6DF5"/>
    <w:rsid w:val="009E71A7"/>
    <w:rsid w:val="009E7F54"/>
    <w:rsid w:val="009F0A57"/>
    <w:rsid w:val="009F2D8F"/>
    <w:rsid w:val="009F4113"/>
    <w:rsid w:val="009F6500"/>
    <w:rsid w:val="00A04661"/>
    <w:rsid w:val="00A06A81"/>
    <w:rsid w:val="00A1248D"/>
    <w:rsid w:val="00A128C0"/>
    <w:rsid w:val="00A12C88"/>
    <w:rsid w:val="00A1375C"/>
    <w:rsid w:val="00A16829"/>
    <w:rsid w:val="00A17FAA"/>
    <w:rsid w:val="00A27919"/>
    <w:rsid w:val="00A312D6"/>
    <w:rsid w:val="00A31E19"/>
    <w:rsid w:val="00A327BC"/>
    <w:rsid w:val="00A34419"/>
    <w:rsid w:val="00A36B61"/>
    <w:rsid w:val="00A37BD4"/>
    <w:rsid w:val="00A47360"/>
    <w:rsid w:val="00A500F3"/>
    <w:rsid w:val="00A529AF"/>
    <w:rsid w:val="00A53702"/>
    <w:rsid w:val="00A55C9A"/>
    <w:rsid w:val="00A55F01"/>
    <w:rsid w:val="00A65053"/>
    <w:rsid w:val="00A6558D"/>
    <w:rsid w:val="00A714B2"/>
    <w:rsid w:val="00A748C0"/>
    <w:rsid w:val="00A7526B"/>
    <w:rsid w:val="00A7668C"/>
    <w:rsid w:val="00A769DB"/>
    <w:rsid w:val="00A77FE3"/>
    <w:rsid w:val="00A873D2"/>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1F06"/>
    <w:rsid w:val="00B02AB3"/>
    <w:rsid w:val="00B04915"/>
    <w:rsid w:val="00B06CA6"/>
    <w:rsid w:val="00B106D6"/>
    <w:rsid w:val="00B10B1D"/>
    <w:rsid w:val="00B11E2C"/>
    <w:rsid w:val="00B16641"/>
    <w:rsid w:val="00B2020C"/>
    <w:rsid w:val="00B2086E"/>
    <w:rsid w:val="00B2233F"/>
    <w:rsid w:val="00B23294"/>
    <w:rsid w:val="00B24641"/>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1A9A"/>
    <w:rsid w:val="00B745E8"/>
    <w:rsid w:val="00B771BC"/>
    <w:rsid w:val="00B77ABF"/>
    <w:rsid w:val="00B81419"/>
    <w:rsid w:val="00B91C15"/>
    <w:rsid w:val="00B93D4A"/>
    <w:rsid w:val="00B9589B"/>
    <w:rsid w:val="00B97DFF"/>
    <w:rsid w:val="00BA31E9"/>
    <w:rsid w:val="00BA542A"/>
    <w:rsid w:val="00BA58C6"/>
    <w:rsid w:val="00BA5EB8"/>
    <w:rsid w:val="00BB1095"/>
    <w:rsid w:val="00BB58E9"/>
    <w:rsid w:val="00BB64E6"/>
    <w:rsid w:val="00BC1944"/>
    <w:rsid w:val="00BD088D"/>
    <w:rsid w:val="00BD3D5A"/>
    <w:rsid w:val="00BD4505"/>
    <w:rsid w:val="00BE238C"/>
    <w:rsid w:val="00BE47B8"/>
    <w:rsid w:val="00BE573E"/>
    <w:rsid w:val="00BE695C"/>
    <w:rsid w:val="00BF1556"/>
    <w:rsid w:val="00BF17CB"/>
    <w:rsid w:val="00BF6CA4"/>
    <w:rsid w:val="00BF6E0E"/>
    <w:rsid w:val="00C048AF"/>
    <w:rsid w:val="00C04FF6"/>
    <w:rsid w:val="00C05004"/>
    <w:rsid w:val="00C0635B"/>
    <w:rsid w:val="00C06910"/>
    <w:rsid w:val="00C13464"/>
    <w:rsid w:val="00C1449A"/>
    <w:rsid w:val="00C17026"/>
    <w:rsid w:val="00C2005C"/>
    <w:rsid w:val="00C22045"/>
    <w:rsid w:val="00C24259"/>
    <w:rsid w:val="00C307F5"/>
    <w:rsid w:val="00C33045"/>
    <w:rsid w:val="00C36139"/>
    <w:rsid w:val="00C3712B"/>
    <w:rsid w:val="00C52A3F"/>
    <w:rsid w:val="00C54523"/>
    <w:rsid w:val="00C62585"/>
    <w:rsid w:val="00C632D1"/>
    <w:rsid w:val="00C65C18"/>
    <w:rsid w:val="00C67BC7"/>
    <w:rsid w:val="00C75635"/>
    <w:rsid w:val="00C77C63"/>
    <w:rsid w:val="00C832F6"/>
    <w:rsid w:val="00C87E70"/>
    <w:rsid w:val="00C957EB"/>
    <w:rsid w:val="00C96D05"/>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228A6"/>
    <w:rsid w:val="00D262D1"/>
    <w:rsid w:val="00D27A75"/>
    <w:rsid w:val="00D27A8B"/>
    <w:rsid w:val="00D419C2"/>
    <w:rsid w:val="00D46511"/>
    <w:rsid w:val="00D5395F"/>
    <w:rsid w:val="00D653F3"/>
    <w:rsid w:val="00D70BBF"/>
    <w:rsid w:val="00D71234"/>
    <w:rsid w:val="00D72BCF"/>
    <w:rsid w:val="00D732B2"/>
    <w:rsid w:val="00D752B7"/>
    <w:rsid w:val="00D76148"/>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23A8"/>
    <w:rsid w:val="00DB5DC7"/>
    <w:rsid w:val="00DB60A2"/>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E5389"/>
    <w:rsid w:val="00DF12D9"/>
    <w:rsid w:val="00DF1FC6"/>
    <w:rsid w:val="00DF208A"/>
    <w:rsid w:val="00DF2797"/>
    <w:rsid w:val="00DF3CE5"/>
    <w:rsid w:val="00DF7066"/>
    <w:rsid w:val="00E029DA"/>
    <w:rsid w:val="00E12EE1"/>
    <w:rsid w:val="00E15E7A"/>
    <w:rsid w:val="00E20CF1"/>
    <w:rsid w:val="00E25E22"/>
    <w:rsid w:val="00E27A34"/>
    <w:rsid w:val="00E30433"/>
    <w:rsid w:val="00E34E13"/>
    <w:rsid w:val="00E367E3"/>
    <w:rsid w:val="00E44D79"/>
    <w:rsid w:val="00E51883"/>
    <w:rsid w:val="00E522C3"/>
    <w:rsid w:val="00E52BD4"/>
    <w:rsid w:val="00E55D4A"/>
    <w:rsid w:val="00E56DDA"/>
    <w:rsid w:val="00E56EF8"/>
    <w:rsid w:val="00E61ACB"/>
    <w:rsid w:val="00E64EEF"/>
    <w:rsid w:val="00E657EF"/>
    <w:rsid w:val="00E65ADE"/>
    <w:rsid w:val="00E718E0"/>
    <w:rsid w:val="00E72463"/>
    <w:rsid w:val="00E73233"/>
    <w:rsid w:val="00E75B82"/>
    <w:rsid w:val="00E85234"/>
    <w:rsid w:val="00E863A3"/>
    <w:rsid w:val="00E92B0E"/>
    <w:rsid w:val="00E92C9D"/>
    <w:rsid w:val="00E9685A"/>
    <w:rsid w:val="00E96A8C"/>
    <w:rsid w:val="00EA0BD8"/>
    <w:rsid w:val="00EA1784"/>
    <w:rsid w:val="00EA2ADA"/>
    <w:rsid w:val="00EA68D6"/>
    <w:rsid w:val="00EB01DF"/>
    <w:rsid w:val="00EB070C"/>
    <w:rsid w:val="00EB12F4"/>
    <w:rsid w:val="00EB35CE"/>
    <w:rsid w:val="00EB473C"/>
    <w:rsid w:val="00EB5569"/>
    <w:rsid w:val="00ED79F2"/>
    <w:rsid w:val="00EF2CC3"/>
    <w:rsid w:val="00EF685F"/>
    <w:rsid w:val="00F00121"/>
    <w:rsid w:val="00F0346B"/>
    <w:rsid w:val="00F101F5"/>
    <w:rsid w:val="00F137EE"/>
    <w:rsid w:val="00F21283"/>
    <w:rsid w:val="00F23334"/>
    <w:rsid w:val="00F3025D"/>
    <w:rsid w:val="00F30F8E"/>
    <w:rsid w:val="00F32E33"/>
    <w:rsid w:val="00F36761"/>
    <w:rsid w:val="00F40377"/>
    <w:rsid w:val="00F42F35"/>
    <w:rsid w:val="00F43450"/>
    <w:rsid w:val="00F43F91"/>
    <w:rsid w:val="00F44FCA"/>
    <w:rsid w:val="00F452EF"/>
    <w:rsid w:val="00F47344"/>
    <w:rsid w:val="00F5774C"/>
    <w:rsid w:val="00F61603"/>
    <w:rsid w:val="00F61E83"/>
    <w:rsid w:val="00F62F3C"/>
    <w:rsid w:val="00F63DE8"/>
    <w:rsid w:val="00F65A47"/>
    <w:rsid w:val="00F65C8C"/>
    <w:rsid w:val="00F67E50"/>
    <w:rsid w:val="00F67EC9"/>
    <w:rsid w:val="00F708AF"/>
    <w:rsid w:val="00F80FFB"/>
    <w:rsid w:val="00F83403"/>
    <w:rsid w:val="00F83A1E"/>
    <w:rsid w:val="00F8463B"/>
    <w:rsid w:val="00F856D2"/>
    <w:rsid w:val="00F90067"/>
    <w:rsid w:val="00F93D7F"/>
    <w:rsid w:val="00F947D2"/>
    <w:rsid w:val="00F959E8"/>
    <w:rsid w:val="00F971FB"/>
    <w:rsid w:val="00F97E34"/>
    <w:rsid w:val="00FA1995"/>
    <w:rsid w:val="00FA3EDD"/>
    <w:rsid w:val="00FB7076"/>
    <w:rsid w:val="00FB7C16"/>
    <w:rsid w:val="00FC03A6"/>
    <w:rsid w:val="00FC3E59"/>
    <w:rsid w:val="00FC71B0"/>
    <w:rsid w:val="00FD5985"/>
    <w:rsid w:val="00FE3360"/>
    <w:rsid w:val="00FE3741"/>
    <w:rsid w:val="00FE56D7"/>
    <w:rsid w:val="00FF09CB"/>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193BE4"/>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193BE4"/>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58"/>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GridTable1LightAccent1">
    <w:name w:val="Grid Table 1 Light Accent 1"/>
    <w:basedOn w:val="Standardowy"/>
    <w:uiPriority w:val="46"/>
    <w:rsid w:val="00C33045"/>
    <w:pPr>
      <w:spacing w:before="100" w:after="0" w:line="240" w:lineRule="auto"/>
    </w:pPr>
    <w:rPr>
      <w:rFonts w:eastAsiaTheme="minorEastAsia"/>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estern">
    <w:name w:val="western"/>
    <w:basedOn w:val="Normalny"/>
    <w:rsid w:val="00F21283"/>
    <w:pPr>
      <w:spacing w:before="100" w:beforeAutospacing="1" w:after="119"/>
    </w:pPr>
    <w:rPr>
      <w:rFonts w:eastAsia="SimSun"/>
      <w:lang w:eastAsia="zh-CN"/>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staniszewska@szpitalwrzesnia.home.pl" TargetMode="External"/><Relationship Id="rId26" Type="http://schemas.openxmlformats.org/officeDocument/2006/relationships/hyperlink" Target="mailto:iod@szpitalwrzesnia.hom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4.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mailto:ezawiska@szpitalwrzesnia.home.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header" Target="header3.xml"/><Relationship Id="rId37" Type="http://schemas.openxmlformats.org/officeDocument/2006/relationships/hyperlink" Target="http://www.brokerinfinite.efaktura.gov.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3.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footer" Target="footer1.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DA517-6771-4E6F-B3D7-9BE5AE4F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73</Pages>
  <Words>20906</Words>
  <Characters>125437</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dc:creator>
  <cp:keywords/>
  <dc:description/>
  <cp:lastModifiedBy>rum</cp:lastModifiedBy>
  <cp:revision>3</cp:revision>
  <cp:lastPrinted>2023-12-15T08:12:00Z</cp:lastPrinted>
  <dcterms:created xsi:type="dcterms:W3CDTF">2023-12-05T08:18:00Z</dcterms:created>
  <dcterms:modified xsi:type="dcterms:W3CDTF">2023-12-20T08:04:00Z</dcterms:modified>
</cp:coreProperties>
</file>