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AC2936" w14:textId="2646CB71" w:rsidR="003C290A" w:rsidRPr="00634738" w:rsidRDefault="00DD0750" w:rsidP="00DD0750">
      <w:pPr>
        <w:pStyle w:val="Normalny1"/>
        <w:spacing w:line="240" w:lineRule="auto"/>
        <w:ind w:right="-3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738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634738">
        <w:rPr>
          <w:rFonts w:ascii="Times New Roman" w:eastAsia="Times New Roman" w:hAnsi="Times New Roman" w:cs="Times New Roman"/>
          <w:b/>
          <w:sz w:val="24"/>
          <w:szCs w:val="24"/>
        </w:rPr>
        <w:t>1 do SWZ</w:t>
      </w:r>
    </w:p>
    <w:p w14:paraId="05B5C826" w14:textId="174B753E" w:rsidR="003C290A" w:rsidRPr="00370215" w:rsidRDefault="00370215">
      <w:pPr>
        <w:pStyle w:val="Normalny1"/>
        <w:spacing w:line="240" w:lineRule="auto"/>
        <w:ind w:right="-3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702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Korekta z dnia 17.11.2023 r.</w:t>
      </w:r>
    </w:p>
    <w:p w14:paraId="29CC10E1" w14:textId="77777777" w:rsidR="001B5627" w:rsidRPr="00634738" w:rsidRDefault="008A0157">
      <w:pPr>
        <w:pStyle w:val="Normalny1"/>
        <w:spacing w:line="240" w:lineRule="auto"/>
        <w:ind w:right="-34"/>
        <w:jc w:val="center"/>
        <w:rPr>
          <w:rFonts w:ascii="Times New Roman" w:hAnsi="Times New Roman" w:cs="Times New Roman"/>
          <w:sz w:val="24"/>
          <w:szCs w:val="24"/>
        </w:rPr>
      </w:pPr>
      <w:r w:rsidRPr="00634738">
        <w:rPr>
          <w:rFonts w:ascii="Times New Roman" w:eastAsia="Times New Roman" w:hAnsi="Times New Roman" w:cs="Times New Roman"/>
          <w:b/>
          <w:sz w:val="24"/>
          <w:szCs w:val="24"/>
        </w:rPr>
        <w:t xml:space="preserve">Szczegółowy </w:t>
      </w:r>
      <w:r w:rsidR="001B5627" w:rsidRPr="00634738">
        <w:rPr>
          <w:rFonts w:ascii="Times New Roman" w:eastAsia="Times New Roman" w:hAnsi="Times New Roman" w:cs="Times New Roman"/>
          <w:b/>
          <w:sz w:val="24"/>
          <w:szCs w:val="24"/>
        </w:rPr>
        <w:t xml:space="preserve">Opis  </w:t>
      </w:r>
      <w:r w:rsidRPr="00634738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1B5627" w:rsidRPr="00634738">
        <w:rPr>
          <w:rFonts w:ascii="Times New Roman" w:eastAsia="Times New Roman" w:hAnsi="Times New Roman" w:cs="Times New Roman"/>
          <w:b/>
          <w:sz w:val="24"/>
          <w:szCs w:val="24"/>
        </w:rPr>
        <w:t xml:space="preserve">rzedmiotu </w:t>
      </w:r>
      <w:r w:rsidRPr="00634738">
        <w:rPr>
          <w:rFonts w:ascii="Times New Roman" w:eastAsia="Times New Roman" w:hAnsi="Times New Roman" w:cs="Times New Roman"/>
          <w:b/>
          <w:sz w:val="24"/>
          <w:szCs w:val="24"/>
        </w:rPr>
        <w:t xml:space="preserve">Zamówienia </w:t>
      </w:r>
    </w:p>
    <w:p w14:paraId="14B04EA0" w14:textId="77777777" w:rsidR="001B5627" w:rsidRPr="00634738" w:rsidRDefault="001B5627">
      <w:pPr>
        <w:pStyle w:val="Normalny1"/>
        <w:widowControl w:val="0"/>
        <w:tabs>
          <w:tab w:val="left" w:pos="8460"/>
          <w:tab w:val="left" w:pos="891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B8031" w14:textId="3C0B75FF" w:rsidR="00DE1829" w:rsidRDefault="00634738" w:rsidP="00634738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6347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Zakup lekkiego samochodu ratowniczo-rozpoznawczego dla OSP w Bukowcu</w:t>
      </w:r>
    </w:p>
    <w:p w14:paraId="77BC17DC" w14:textId="77777777" w:rsidR="00634738" w:rsidRPr="00634738" w:rsidRDefault="00634738" w:rsidP="00634738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D5F52" w14:textId="1CB27E7C" w:rsidR="00634738" w:rsidRPr="00634738" w:rsidRDefault="00634738" w:rsidP="00634738">
      <w:pPr>
        <w:pStyle w:val="Normalny1"/>
        <w:ind w:right="-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73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4738">
        <w:rPr>
          <w:rFonts w:ascii="Times New Roman" w:eastAsia="Times New Roman" w:hAnsi="Times New Roman" w:cs="Times New Roman"/>
          <w:b/>
          <w:sz w:val="24"/>
          <w:szCs w:val="24"/>
        </w:rPr>
        <w:t>Przedmiotem zamówienia jest zakup i dostarczenie jednego fabrycznie nowego lekkiego samochodu ratowniczo-rozpoznawczego wraz z wyposażeniem dla OSP w Bukowcu.</w:t>
      </w:r>
    </w:p>
    <w:p w14:paraId="0877F170" w14:textId="6B9B1960" w:rsidR="001B5627" w:rsidRPr="00634738" w:rsidRDefault="00634738" w:rsidP="00634738">
      <w:pPr>
        <w:pStyle w:val="Normalny1"/>
        <w:spacing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  <w:r w:rsidRPr="0063473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4738">
        <w:rPr>
          <w:rFonts w:ascii="Times New Roman" w:eastAsia="Times New Roman" w:hAnsi="Times New Roman" w:cs="Times New Roman"/>
          <w:b/>
          <w:sz w:val="24"/>
          <w:szCs w:val="24"/>
        </w:rPr>
        <w:t>Podstawowe wymagania dotyczące przedmiotu dostawy: przedmiot dostawy nie może być prototypem, musi pochodzić z seryjnej produkcji oraz spełniać obowiązujące w Polsce normy i przepisy prawa, musi być fabrycznie nowy, rok produkcji nie starszy niż 2023, wolny od wad konstrukcyjnych, materiałowych, wykonawczych i prawnych.</w:t>
      </w:r>
    </w:p>
    <w:p w14:paraId="7C7615E6" w14:textId="77777777" w:rsidR="001B5627" w:rsidRPr="00634738" w:rsidRDefault="001B5627">
      <w:pPr>
        <w:pStyle w:val="Normalny1"/>
        <w:spacing w:line="240" w:lineRule="auto"/>
        <w:ind w:right="-34"/>
        <w:rPr>
          <w:rFonts w:ascii="Times New Roman" w:hAnsi="Times New Roman" w:cs="Times New Roman"/>
          <w:sz w:val="24"/>
          <w:szCs w:val="24"/>
        </w:rPr>
      </w:pPr>
    </w:p>
    <w:p w14:paraId="593322F0" w14:textId="77777777" w:rsidR="001B5627" w:rsidRPr="00634738" w:rsidRDefault="001B5627">
      <w:pPr>
        <w:pStyle w:val="Normalny1"/>
        <w:spacing w:line="240" w:lineRule="auto"/>
        <w:ind w:right="-34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9478"/>
      </w:tblGrid>
      <w:tr w:rsidR="00634738" w:rsidRPr="00634738" w14:paraId="6ABB4A49" w14:textId="77777777" w:rsidTr="00634738">
        <w:trPr>
          <w:jc w:val="center"/>
        </w:trPr>
        <w:tc>
          <w:tcPr>
            <w:tcW w:w="740" w:type="dxa"/>
            <w:shd w:val="clear" w:color="auto" w:fill="999999"/>
          </w:tcPr>
          <w:p w14:paraId="19D02EA0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  <w:p w14:paraId="62997701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999999"/>
          </w:tcPr>
          <w:p w14:paraId="34775B1F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 ZAMAWIAJĄCEGO</w:t>
            </w:r>
          </w:p>
        </w:tc>
      </w:tr>
      <w:tr w:rsidR="00634738" w:rsidRPr="00634738" w14:paraId="1D0F0BC9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E1DD220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4912D5EA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34738" w:rsidRPr="00634738" w14:paraId="12A0AD48" w14:textId="77777777" w:rsidTr="00634738">
        <w:trPr>
          <w:jc w:val="center"/>
        </w:trPr>
        <w:tc>
          <w:tcPr>
            <w:tcW w:w="740" w:type="dxa"/>
            <w:shd w:val="clear" w:color="auto" w:fill="EFEFEF"/>
          </w:tcPr>
          <w:p w14:paraId="6543CF05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9639" w:type="dxa"/>
            <w:shd w:val="clear" w:color="auto" w:fill="EFEFEF"/>
          </w:tcPr>
          <w:p w14:paraId="7569EB13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 PODSTAWOWE</w:t>
            </w:r>
          </w:p>
        </w:tc>
      </w:tr>
      <w:tr w:rsidR="00634738" w:rsidRPr="00634738" w14:paraId="7B05C645" w14:textId="77777777" w:rsidTr="00634738">
        <w:trPr>
          <w:trHeight w:val="1480"/>
          <w:jc w:val="center"/>
        </w:trPr>
        <w:tc>
          <w:tcPr>
            <w:tcW w:w="740" w:type="dxa"/>
            <w:shd w:val="clear" w:color="auto" w:fill="auto"/>
          </w:tcPr>
          <w:p w14:paraId="39246B9D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639" w:type="dxa"/>
            <w:shd w:val="clear" w:color="auto" w:fill="auto"/>
          </w:tcPr>
          <w:p w14:paraId="45413250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spełniać wymagania polskich przepisów o ruchu drogowym z uwzględnieniem wymagań dotyczących pojazdów uprzywilejowanych zgodnie z ustawą Prawo o ruchu drogowym oraz rozporządzeniem Ministra Infrastruktury z dnia 31 grudnia 2002r. w sprawie warunków technicznych pojazdów oraz zakresu ich niezbędnego wyposażenia (Dz.U. z 2016 r. poz. 2022 ze zmianami).</w:t>
            </w:r>
          </w:p>
        </w:tc>
      </w:tr>
      <w:tr w:rsidR="00634738" w:rsidRPr="00634738" w14:paraId="2F1D5E35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7944EDD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639" w:type="dxa"/>
            <w:shd w:val="clear" w:color="auto" w:fill="auto"/>
          </w:tcPr>
          <w:p w14:paraId="7FA2294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oraz urządzenia i wyposażenie muszą spełniać wymagania zawarte w rozporządzeniu MSWiA z dnia 20 czerwca 2007r. w sprawie wyrobów służących zapewnieniu bezpieczeństwa publicznego lub ochronie zdrowia i życia oraz mienia, a także zasad wydawania dopuszczenia tych wyrobów użytkownikowi (Dz. U. z 2007 r. Nr 143, poz. 1002 ze zmianami).</w:t>
            </w:r>
          </w:p>
        </w:tc>
      </w:tr>
      <w:tr w:rsidR="00634738" w:rsidRPr="00634738" w14:paraId="51C8C253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14B3E110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639" w:type="dxa"/>
            <w:shd w:val="clear" w:color="auto" w:fill="auto"/>
          </w:tcPr>
          <w:p w14:paraId="53CDD311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Samochód do zabudowy fabrycznie nowy (rok produkcji podwozia nie starszy niż 2023).</w:t>
            </w:r>
          </w:p>
        </w:tc>
      </w:tr>
      <w:tr w:rsidR="00634738" w:rsidRPr="00634738" w14:paraId="2D6C5FA8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1DD3DA3F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639" w:type="dxa"/>
            <w:shd w:val="clear" w:color="auto" w:fill="auto"/>
          </w:tcPr>
          <w:p w14:paraId="63687289" w14:textId="77777777" w:rsidR="00634738" w:rsidRPr="00634738" w:rsidRDefault="00634738" w:rsidP="00634738">
            <w:pPr>
              <w:pStyle w:val="Standard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Podwozie pojazdu musi posiadać świadectwo </w:t>
            </w: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homologacji wydane przez właściwego ministra lub świadectwo zgodności WE (COC),</w:t>
            </w:r>
            <w:r w:rsidRPr="0063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potwierdzające deklarowane wartości rejestracyjne przez producenta pojazdu, </w:t>
            </w:r>
            <w:r w:rsidRPr="0063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które należy dołączyć w dniu odbioru </w:t>
            </w:r>
            <w:proofErr w:type="spellStart"/>
            <w:r w:rsidRPr="0063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techniczno</w:t>
            </w:r>
            <w:proofErr w:type="spellEnd"/>
            <w:r w:rsidRPr="0063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jakościowego. </w:t>
            </w: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W przypadku przekroczenia dopuszczalnych parametrów obowiązuje świadectwo homologacji na cały pojazd wraz z zabudową.</w:t>
            </w:r>
          </w:p>
        </w:tc>
      </w:tr>
      <w:tr w:rsidR="00634738" w:rsidRPr="00634738" w14:paraId="0D4E10E6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319E8E5E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639" w:type="dxa"/>
            <w:shd w:val="clear" w:color="auto" w:fill="auto"/>
          </w:tcPr>
          <w:p w14:paraId="2AC879ED" w14:textId="77777777" w:rsidR="00634738" w:rsidRPr="00634738" w:rsidRDefault="00634738" w:rsidP="00634738">
            <w:pPr>
              <w:pStyle w:val="Standard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Zmiany adaptacyjne pojazdu, dotyczące montażu wyposażenia, nie mogą powodować utraty ani ograniczać uprawnień wynikających z fabrycznej gwarancji mechanicznej producenta pojazdu.</w:t>
            </w:r>
          </w:p>
        </w:tc>
      </w:tr>
      <w:tr w:rsidR="00634738" w:rsidRPr="00634738" w14:paraId="6CBD1216" w14:textId="77777777" w:rsidTr="00634738">
        <w:trPr>
          <w:jc w:val="center"/>
        </w:trPr>
        <w:tc>
          <w:tcPr>
            <w:tcW w:w="740" w:type="dxa"/>
            <w:shd w:val="clear" w:color="auto" w:fill="EFEFEF"/>
          </w:tcPr>
          <w:p w14:paraId="06EB0AD8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9639" w:type="dxa"/>
            <w:shd w:val="clear" w:color="auto" w:fill="EFEFEF"/>
          </w:tcPr>
          <w:p w14:paraId="020BB84B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PARAMETRY TECHNICZNO – UŻYTKOWE</w:t>
            </w:r>
          </w:p>
        </w:tc>
      </w:tr>
      <w:tr w:rsidR="00634738" w:rsidRPr="00634738" w14:paraId="6D41A4D4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C6BD8F8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639" w:type="dxa"/>
            <w:shd w:val="clear" w:color="auto" w:fill="auto"/>
          </w:tcPr>
          <w:p w14:paraId="406F690D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Maksymalna masa rzeczywista (MMR) samochodu gotowego do jazdy nie może przekroczyć 3500 kg, jednocześnie masa całkowita pojazdu, rozkład tej masy na osie oraz masa przypadająca na każdą z osi nie może przekraczać maksymalnych wartości określonych przez producenta pojazdu lub podwozia bazowego.</w:t>
            </w:r>
          </w:p>
        </w:tc>
      </w:tr>
      <w:tr w:rsidR="00634738" w:rsidRPr="00634738" w14:paraId="14FBE6B3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A5D58D9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639" w:type="dxa"/>
            <w:shd w:val="clear" w:color="auto" w:fill="auto"/>
          </w:tcPr>
          <w:p w14:paraId="3A262BD0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Bilans masowy pojazdu z wyszczególnieniem na :</w:t>
            </w:r>
          </w:p>
          <w:p w14:paraId="656BA021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- masę całkowitą pojazdu z załogą, pełnymi zbiornikami i wyposażeniem,</w:t>
            </w:r>
          </w:p>
          <w:p w14:paraId="6CEAFC75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- masę własną pojazdu,</w:t>
            </w:r>
          </w:p>
          <w:p w14:paraId="0DE418FB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- naciski na oś przednią i tylną.</w:t>
            </w:r>
          </w:p>
        </w:tc>
      </w:tr>
      <w:tr w:rsidR="00634738" w:rsidRPr="00634738" w14:paraId="1972F304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1ECE1481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639" w:type="dxa"/>
            <w:shd w:val="clear" w:color="auto" w:fill="auto"/>
          </w:tcPr>
          <w:p w14:paraId="62F56A89" w14:textId="77777777" w:rsidR="00634738" w:rsidRPr="00634738" w:rsidRDefault="00634738" w:rsidP="00634738">
            <w:pPr>
              <w:pStyle w:val="Standard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Nadwozie dziewięcio-osobowe w układzie 1+2+3+3.</w:t>
            </w:r>
          </w:p>
        </w:tc>
      </w:tr>
      <w:tr w:rsidR="00634738" w:rsidRPr="00634738" w14:paraId="003826E7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69E1AC6E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639" w:type="dxa"/>
            <w:shd w:val="clear" w:color="auto" w:fill="auto"/>
          </w:tcPr>
          <w:p w14:paraId="11A0D8D9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posiadać oznakowanie odblaskowe konturowe (OOK) pełne zgodnie z zapisami § 12 ust. 1 pkt 17 rozporządzenia Ministra Infrastruktury z dnia 31 grudnia 2002 r. w sprawie warunków technicznych pojazdów oraz zakresu ich niezbędnego wyposażenia oraz wytycznymi regulaminu nr 48 EKG ONZ.</w:t>
            </w:r>
          </w:p>
          <w:p w14:paraId="62ABAAFC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musi być oznakowany numerami operacyjnymi Państwowej Straży Pożarnej zgodnie z zarządzeniem nr 1 Komendanta Głównego Państwowej Straży Pożarnej z dnia 24 stycznia 2020 r. w sprawie gospodarki transportowej w jednostkach organizacyjnych Państwowej Straży Pożarnej. Dane dotyczące oznaczenia zostaną przekazane w trakcie realizacji zamówienia.</w:t>
            </w:r>
          </w:p>
        </w:tc>
      </w:tr>
      <w:tr w:rsidR="00634738" w:rsidRPr="00634738" w14:paraId="246D713E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5390CBE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639" w:type="dxa"/>
            <w:shd w:val="clear" w:color="auto" w:fill="auto"/>
          </w:tcPr>
          <w:p w14:paraId="78AA7790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fabryczny przystosowany do montażu lamp ostrzegawczych</w:t>
            </w:r>
          </w:p>
        </w:tc>
      </w:tr>
      <w:tr w:rsidR="00634738" w:rsidRPr="00634738" w14:paraId="39B2B434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159E2E12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639" w:type="dxa"/>
            <w:shd w:val="clear" w:color="auto" w:fill="auto"/>
          </w:tcPr>
          <w:p w14:paraId="705A1425" w14:textId="77777777" w:rsidR="00634738" w:rsidRPr="00634738" w:rsidRDefault="00634738" w:rsidP="00634738">
            <w:pPr>
              <w:pStyle w:val="WW-Zawartotabeli121"/>
              <w:ind w:left="108" w:right="136"/>
              <w:jc w:val="both"/>
              <w:rPr>
                <w:bCs/>
                <w:color w:val="auto"/>
                <w:szCs w:val="24"/>
              </w:rPr>
            </w:pPr>
            <w:r w:rsidRPr="00634738">
              <w:rPr>
                <w:bCs/>
                <w:color w:val="auto"/>
                <w:szCs w:val="24"/>
              </w:rPr>
              <w:t xml:space="preserve">Urządzenia </w:t>
            </w:r>
            <w:proofErr w:type="spellStart"/>
            <w:r w:rsidRPr="00634738">
              <w:rPr>
                <w:bCs/>
                <w:color w:val="auto"/>
                <w:szCs w:val="24"/>
              </w:rPr>
              <w:t>sygnalizacyjno</w:t>
            </w:r>
            <w:proofErr w:type="spellEnd"/>
            <w:r w:rsidRPr="00634738">
              <w:rPr>
                <w:bCs/>
                <w:color w:val="auto"/>
                <w:szCs w:val="24"/>
              </w:rPr>
              <w:t xml:space="preserve"> – ostrzegawcze:</w:t>
            </w:r>
          </w:p>
          <w:p w14:paraId="4AC3C4B4" w14:textId="77777777" w:rsidR="00634738" w:rsidRPr="00634738" w:rsidRDefault="00634738" w:rsidP="00634738">
            <w:pPr>
              <w:pStyle w:val="WW-Zawartotabeli121"/>
              <w:ind w:left="108" w:right="136"/>
              <w:jc w:val="both"/>
              <w:rPr>
                <w:bCs/>
                <w:color w:val="auto"/>
                <w:szCs w:val="24"/>
              </w:rPr>
            </w:pPr>
            <w:r w:rsidRPr="00634738">
              <w:rPr>
                <w:bCs/>
                <w:color w:val="auto"/>
                <w:szCs w:val="24"/>
              </w:rPr>
              <w:t xml:space="preserve">Belka sygnalizacyjna LED na dachu pojazdu - </w:t>
            </w:r>
            <w:proofErr w:type="spellStart"/>
            <w:r w:rsidRPr="00634738">
              <w:rPr>
                <w:bCs/>
                <w:color w:val="auto"/>
                <w:szCs w:val="24"/>
              </w:rPr>
              <w:t>niskoprofilowa</w:t>
            </w:r>
            <w:proofErr w:type="spellEnd"/>
          </w:p>
          <w:p w14:paraId="535E1192" w14:textId="77777777" w:rsidR="00634738" w:rsidRPr="00634738" w:rsidRDefault="00634738" w:rsidP="00634738">
            <w:pPr>
              <w:pStyle w:val="WW-Zawartotabeli121"/>
              <w:ind w:left="108" w:right="136"/>
              <w:jc w:val="both"/>
              <w:rPr>
                <w:bCs/>
                <w:color w:val="auto"/>
                <w:szCs w:val="24"/>
              </w:rPr>
            </w:pPr>
            <w:r w:rsidRPr="00634738">
              <w:rPr>
                <w:bCs/>
                <w:color w:val="auto"/>
                <w:szCs w:val="24"/>
              </w:rPr>
              <w:t>wysokość lampy max 80mm,wyposażona w światło barwy niebieskiej      i czerwonej z napisem STRAŻ</w:t>
            </w:r>
          </w:p>
          <w:p w14:paraId="5AD4E242" w14:textId="77777777" w:rsidR="00634738" w:rsidRPr="00634738" w:rsidRDefault="00634738" w:rsidP="00634738">
            <w:pPr>
              <w:pStyle w:val="WW-Zawartotabeli121"/>
              <w:ind w:left="108" w:right="136"/>
              <w:jc w:val="both"/>
              <w:rPr>
                <w:bCs/>
                <w:color w:val="auto"/>
                <w:szCs w:val="24"/>
              </w:rPr>
            </w:pPr>
            <w:r w:rsidRPr="00634738">
              <w:rPr>
                <w:bCs/>
                <w:color w:val="auto"/>
                <w:szCs w:val="24"/>
              </w:rPr>
              <w:t>Dwie lampy LED w grillu o niebieskiej barwie światła</w:t>
            </w:r>
          </w:p>
          <w:p w14:paraId="33F8DE1C" w14:textId="77777777" w:rsidR="00634738" w:rsidRPr="00634738" w:rsidRDefault="00634738" w:rsidP="00634738">
            <w:pPr>
              <w:pStyle w:val="WW-Zawartotabeli121"/>
              <w:ind w:left="108" w:right="136"/>
              <w:jc w:val="both"/>
              <w:rPr>
                <w:bCs/>
                <w:color w:val="auto"/>
                <w:szCs w:val="24"/>
              </w:rPr>
            </w:pPr>
            <w:r w:rsidRPr="00634738">
              <w:rPr>
                <w:bCs/>
                <w:color w:val="auto"/>
                <w:szCs w:val="24"/>
              </w:rPr>
              <w:t>Dwie lampy LED w tylnej części pojazdu o niebieskiej barwie</w:t>
            </w:r>
          </w:p>
          <w:p w14:paraId="6D6DB3BB" w14:textId="77777777" w:rsidR="00634738" w:rsidRPr="00634738" w:rsidRDefault="00634738" w:rsidP="00634738">
            <w:pPr>
              <w:pStyle w:val="WW-Zawartotabeli121"/>
              <w:ind w:left="108" w:right="136"/>
              <w:jc w:val="both"/>
              <w:rPr>
                <w:bCs/>
                <w:color w:val="auto"/>
                <w:szCs w:val="24"/>
              </w:rPr>
            </w:pPr>
            <w:r w:rsidRPr="00634738">
              <w:rPr>
                <w:bCs/>
                <w:color w:val="auto"/>
                <w:szCs w:val="24"/>
              </w:rPr>
              <w:t>Dwa koguty płaskie w tylnej części dachu(jeden o niebiesko-czerwonej barwie światła)</w:t>
            </w:r>
          </w:p>
          <w:p w14:paraId="24950BCA" w14:textId="77777777" w:rsidR="00634738" w:rsidRPr="00634738" w:rsidRDefault="00634738" w:rsidP="00634738">
            <w:pPr>
              <w:pStyle w:val="WW-Zawartotabeli121"/>
              <w:ind w:left="108" w:right="136"/>
              <w:jc w:val="both"/>
              <w:rPr>
                <w:bCs/>
                <w:color w:val="auto"/>
                <w:szCs w:val="24"/>
              </w:rPr>
            </w:pPr>
            <w:r w:rsidRPr="00634738">
              <w:rPr>
                <w:bCs/>
                <w:color w:val="auto"/>
                <w:szCs w:val="24"/>
              </w:rPr>
              <w:t>Wzmacniacz sygnałowy min.200 W</w:t>
            </w:r>
          </w:p>
          <w:p w14:paraId="04F20BCB" w14:textId="77777777" w:rsidR="00634738" w:rsidRPr="00634738" w:rsidRDefault="00634738" w:rsidP="00634738">
            <w:pPr>
              <w:pStyle w:val="WW-Zawartotabeli121"/>
              <w:ind w:left="108" w:right="136"/>
              <w:jc w:val="both"/>
              <w:rPr>
                <w:bCs/>
                <w:color w:val="auto"/>
                <w:szCs w:val="24"/>
              </w:rPr>
            </w:pPr>
            <w:r w:rsidRPr="00634738">
              <w:rPr>
                <w:bCs/>
                <w:color w:val="auto"/>
                <w:szCs w:val="24"/>
              </w:rPr>
              <w:t xml:space="preserve">Głośnik min 100 W-2 szt.                                                                 </w:t>
            </w:r>
          </w:p>
          <w:p w14:paraId="54BB2231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Manipulator</w:t>
            </w:r>
          </w:p>
          <w:p w14:paraId="2A1B9B87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urządzenie sygnalizacyjno-ostrzegawcze, akustyczne. Urządzenie akustyczne powinno umożliwiać podawanie komunikatów słownych.</w:t>
            </w:r>
          </w:p>
          <w:p w14:paraId="002A48D6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Poprzez przyłączeniowe gniazdo elektryczne powinna istnieć możliwość zasilania i sterowania niebieskiej lampy sygnalizacyjnej przyczepy uprzywilejowanej w ruchu ciągniętej przez pojazd.</w:t>
            </w:r>
          </w:p>
        </w:tc>
      </w:tr>
      <w:tr w:rsidR="00634738" w:rsidRPr="00634738" w14:paraId="563E6694" w14:textId="77777777" w:rsidTr="00634738">
        <w:trPr>
          <w:jc w:val="center"/>
        </w:trPr>
        <w:tc>
          <w:tcPr>
            <w:tcW w:w="740" w:type="dxa"/>
            <w:shd w:val="clear" w:color="auto" w:fill="EFEFEF"/>
          </w:tcPr>
          <w:p w14:paraId="17B7FB2C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9639" w:type="dxa"/>
            <w:shd w:val="clear" w:color="auto" w:fill="EFEFEF"/>
          </w:tcPr>
          <w:p w14:paraId="082B7704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POJAZD BAZOWY</w:t>
            </w:r>
          </w:p>
        </w:tc>
      </w:tr>
      <w:tr w:rsidR="00634738" w:rsidRPr="00634738" w14:paraId="6C22726C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32F21010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9" w:type="dxa"/>
            <w:shd w:val="clear" w:color="auto" w:fill="auto"/>
          </w:tcPr>
          <w:p w14:paraId="0B5EF68E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z silnikiem o zapłonie samoczynnym o mocy min.  130 kW,</w:t>
            </w:r>
          </w:p>
          <w:p w14:paraId="552556AA" w14:textId="4C723E80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Minimalny moment obrotowy 410 </w:t>
            </w:r>
            <w:proofErr w:type="spellStart"/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spełniającym wymogi min.  EURO 6</w:t>
            </w:r>
          </w:p>
        </w:tc>
      </w:tr>
      <w:tr w:rsidR="00634738" w:rsidRPr="00634738" w14:paraId="5DA61A6B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08C88F5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639" w:type="dxa"/>
            <w:shd w:val="clear" w:color="auto" w:fill="auto"/>
          </w:tcPr>
          <w:p w14:paraId="2A6ECBE3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Mechaniczna skrzynia biegów z maksymalnym układem biegów 6+1 (wsteczny)</w:t>
            </w:r>
          </w:p>
        </w:tc>
      </w:tr>
      <w:tr w:rsidR="00634738" w:rsidRPr="00634738" w14:paraId="1AD4E049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85067AB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639" w:type="dxa"/>
            <w:shd w:val="clear" w:color="auto" w:fill="auto"/>
          </w:tcPr>
          <w:p w14:paraId="2A89E053" w14:textId="55D4838C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Maksymalna wysokość całkowita pojazdu 2900 mm</w:t>
            </w:r>
          </w:p>
        </w:tc>
      </w:tr>
      <w:tr w:rsidR="00634738" w:rsidRPr="00634738" w14:paraId="3AF58EEB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3AD11C8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639" w:type="dxa"/>
            <w:shd w:val="clear" w:color="auto" w:fill="auto"/>
          </w:tcPr>
          <w:p w14:paraId="51901E84" w14:textId="051BF9EE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z napędem 4x2, napęd na koła przednie. Zawieszenie mechaniczne  powinno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wytrzymywać stałe obciążenie masą całkowitą maksymalną bez uszkodzeń w zakładanych warunkach eksploatacji.</w:t>
            </w:r>
          </w:p>
        </w:tc>
      </w:tr>
      <w:tr w:rsidR="00634738" w:rsidRPr="00634738" w14:paraId="0CE6526A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9789958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639" w:type="dxa"/>
            <w:shd w:val="clear" w:color="auto" w:fill="auto"/>
          </w:tcPr>
          <w:p w14:paraId="229FCC37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klimatyzację fabryczną, rozbudowaną o dodatkowy parownik podsufitowy z tunelem rozprowadzającym powietrze klimatyzacji  dla kolejnych rzędów siedzeń - drugi i trzeci rząd.</w:t>
            </w:r>
          </w:p>
        </w:tc>
      </w:tr>
      <w:tr w:rsidR="00634738" w:rsidRPr="00634738" w14:paraId="03889E2B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AF46094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9639" w:type="dxa"/>
            <w:shd w:val="clear" w:color="auto" w:fill="auto"/>
          </w:tcPr>
          <w:p w14:paraId="0C2A1730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listwę umożliwiającą rozbudowę instalacji elektrycznej.</w:t>
            </w:r>
          </w:p>
        </w:tc>
      </w:tr>
      <w:tr w:rsidR="00634738" w:rsidRPr="00634738" w14:paraId="3E40905F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B2898F6" w14:textId="77777777" w:rsidR="00634738" w:rsidRPr="00634738" w:rsidRDefault="00634738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639" w:type="dxa"/>
            <w:shd w:val="clear" w:color="auto" w:fill="auto"/>
          </w:tcPr>
          <w:p w14:paraId="4F80D7D4" w14:textId="7694D6B2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Pojazd wyposażony w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radioodtwarzacz USB-C z ekranem min. 6 cali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z zestawem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głośnomówiącym oraz możliwości podłączenia smartfonu,    4 głośniki (2 wysokotonowe, 2 </w:t>
            </w:r>
            <w:proofErr w:type="spellStart"/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niskotonowe</w:t>
            </w:r>
            <w:proofErr w:type="spellEnd"/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34738" w:rsidRPr="00634738" w14:paraId="1B2DBBB5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DEF70D7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9639" w:type="dxa"/>
            <w:shd w:val="clear" w:color="auto" w:fill="auto"/>
          </w:tcPr>
          <w:p w14:paraId="75C8CA4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Długość pojazdu do zabudowy minimum 6836 mm </w:t>
            </w:r>
          </w:p>
        </w:tc>
      </w:tr>
      <w:tr w:rsidR="00634738" w:rsidRPr="00634738" w14:paraId="2B6F6856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486CF1E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639" w:type="dxa"/>
            <w:shd w:val="clear" w:color="auto" w:fill="auto"/>
          </w:tcPr>
          <w:p w14:paraId="02C48CDE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Rozstaw osi minimum 4490 mm</w:t>
            </w:r>
          </w:p>
        </w:tc>
      </w:tr>
      <w:tr w:rsidR="00634738" w:rsidRPr="00634738" w14:paraId="3956D189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6C0285D4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9639" w:type="dxa"/>
            <w:shd w:val="clear" w:color="auto" w:fill="auto"/>
          </w:tcPr>
          <w:p w14:paraId="37D5070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Wysokość przedziału ładunkowego pojazdu do zabudowy  minimum  1900 mm</w:t>
            </w:r>
          </w:p>
        </w:tc>
      </w:tr>
      <w:tr w:rsidR="00634738" w:rsidRPr="00634738" w14:paraId="787FEAD5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52B14983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9639" w:type="dxa"/>
            <w:shd w:val="clear" w:color="auto" w:fill="auto"/>
          </w:tcPr>
          <w:p w14:paraId="765E1123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Wysokość progu załadunkowego w pojeździe max. 580 mm</w:t>
            </w:r>
          </w:p>
        </w:tc>
      </w:tr>
      <w:tr w:rsidR="00634738" w:rsidRPr="00634738" w14:paraId="5F1116E0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5E60EFAD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9639" w:type="dxa"/>
            <w:shd w:val="clear" w:color="auto" w:fill="auto"/>
          </w:tcPr>
          <w:p w14:paraId="47D7BB41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Reflektory przednie w technologii LED</w:t>
            </w:r>
          </w:p>
        </w:tc>
      </w:tr>
      <w:tr w:rsidR="00634738" w:rsidRPr="00634738" w14:paraId="604D3878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DA77CB3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9639" w:type="dxa"/>
            <w:shd w:val="clear" w:color="auto" w:fill="auto"/>
          </w:tcPr>
          <w:p w14:paraId="0D67A16B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Kolor nadwozia czerwień strażacka, RAL 3000 lub najbardziej zbliżony. Nie dopuszcza się zmiany fabrycznego koloru nadwozia.</w:t>
            </w:r>
          </w:p>
        </w:tc>
      </w:tr>
      <w:tr w:rsidR="00634738" w:rsidRPr="00634738" w14:paraId="3DDA6152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D7C3B73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9639" w:type="dxa"/>
            <w:shd w:val="clear" w:color="auto" w:fill="auto"/>
          </w:tcPr>
          <w:p w14:paraId="720154CF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Maksymalna prędkość na najwyższym biegu pojazdu fabrycznego nie mniejsza niż 150 km/h.</w:t>
            </w:r>
          </w:p>
        </w:tc>
      </w:tr>
      <w:tr w:rsidR="00634738" w:rsidRPr="00634738" w14:paraId="391C4E83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DD46844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9639" w:type="dxa"/>
            <w:shd w:val="clear" w:color="auto" w:fill="auto"/>
          </w:tcPr>
          <w:p w14:paraId="58B104F8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Ułatwiony dostęp w tylnej części przez zastosowanie drzwi tylnych otwieranych pod kątem  min. 180 stopni.</w:t>
            </w:r>
          </w:p>
          <w:p w14:paraId="1A18792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Drzwi przesuwne z prawej strony w przedziale pasażerskim.</w:t>
            </w:r>
          </w:p>
        </w:tc>
      </w:tr>
      <w:tr w:rsidR="00634738" w:rsidRPr="00634738" w14:paraId="25853680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DFCD7BA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9639" w:type="dxa"/>
            <w:shd w:val="clear" w:color="auto" w:fill="auto"/>
          </w:tcPr>
          <w:p w14:paraId="37ECAFC5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Wszelkie funkcje użytkowe wszystkich układów i urządzeń pojazdu muszą zachować swoje właściwości pracy w temperaturach od - 25°C do + 45°C.</w:t>
            </w:r>
          </w:p>
        </w:tc>
      </w:tr>
      <w:tr w:rsidR="00634738" w:rsidRPr="00634738" w14:paraId="73210ECF" w14:textId="77777777" w:rsidTr="00634738">
        <w:trPr>
          <w:trHeight w:val="302"/>
          <w:jc w:val="center"/>
        </w:trPr>
        <w:tc>
          <w:tcPr>
            <w:tcW w:w="740" w:type="dxa"/>
            <w:shd w:val="clear" w:color="auto" w:fill="auto"/>
          </w:tcPr>
          <w:p w14:paraId="02889410" w14:textId="77777777" w:rsidR="00634738" w:rsidRPr="00634738" w:rsidRDefault="00634738" w:rsidP="006428FB">
            <w:pPr>
              <w:pStyle w:val="Normalny1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9639" w:type="dxa"/>
            <w:shd w:val="clear" w:color="auto" w:fill="auto"/>
          </w:tcPr>
          <w:p w14:paraId="4CA4C8D5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wyposażony w asystenta awaryjnego hamowania</w:t>
            </w:r>
          </w:p>
        </w:tc>
      </w:tr>
      <w:tr w:rsidR="00634738" w:rsidRPr="00634738" w14:paraId="4204CAFC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5641FF61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9639" w:type="dxa"/>
            <w:shd w:val="clear" w:color="auto" w:fill="auto"/>
          </w:tcPr>
          <w:p w14:paraId="3CEF0088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wyposażony w asystenta bocznego wiatru</w:t>
            </w:r>
          </w:p>
        </w:tc>
      </w:tr>
      <w:tr w:rsidR="00634738" w:rsidRPr="00634738" w14:paraId="6B9809F6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CEC0FB8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9639" w:type="dxa"/>
            <w:shd w:val="clear" w:color="auto" w:fill="auto"/>
          </w:tcPr>
          <w:p w14:paraId="1723EE7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wyposażony w układ stabilizacji toru jazdy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38" w:rsidRPr="00634738" w14:paraId="74A9EFBA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2C31143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9639" w:type="dxa"/>
            <w:shd w:val="clear" w:color="auto" w:fill="auto"/>
          </w:tcPr>
          <w:p w14:paraId="507A0A96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Pojemność zbiornika paliwa minimum 75 l</w:t>
            </w:r>
          </w:p>
        </w:tc>
      </w:tr>
      <w:tr w:rsidR="00634738" w:rsidRPr="00634738" w14:paraId="06B0CEB4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365EAEBA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9639" w:type="dxa"/>
            <w:shd w:val="clear" w:color="auto" w:fill="auto"/>
          </w:tcPr>
          <w:p w14:paraId="6961EEA8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Silnik pojazdu powinien być przystosowany do ciągłej pracy, bez uzupełniania cieczy chłodzącej, oleju oraz przekraczania dopuszczalnych parametrów pracy (np. temperatury) w czasie postoju min. 4 godz.</w:t>
            </w:r>
          </w:p>
        </w:tc>
      </w:tr>
      <w:tr w:rsidR="00634738" w:rsidRPr="00634738" w14:paraId="16D85659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7F6789A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9639" w:type="dxa"/>
            <w:shd w:val="clear" w:color="auto" w:fill="auto"/>
          </w:tcPr>
          <w:p w14:paraId="557D8209" w14:textId="4F32F9C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Koła stalowe o nośności min. 1050 kg  koloru czarnego.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Ogumienie, z bieżnikiem dostosowanym do poruszania się po szosie, wielosezonowe. Pełnowymiarowe koło zapasowe. Wyklucza się przewożenie koła na dachu. </w:t>
            </w:r>
          </w:p>
          <w:p w14:paraId="4AF28828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Rozmiar opon min. 235/65 R 16C. </w:t>
            </w:r>
          </w:p>
        </w:tc>
      </w:tr>
      <w:tr w:rsidR="00634738" w:rsidRPr="00634738" w14:paraId="4A4D100D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4755AC5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9639" w:type="dxa"/>
            <w:shd w:val="clear" w:color="auto" w:fill="auto"/>
          </w:tcPr>
          <w:p w14:paraId="2527E127" w14:textId="77777777" w:rsidR="00634738" w:rsidRPr="00634738" w:rsidRDefault="00634738" w:rsidP="00634738">
            <w:pPr>
              <w:pStyle w:val="Normalny1"/>
              <w:spacing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hak holowniczy do transportu przyczepy wraz z przyłączem elektrycznym 13 pin z wyprowadzeniem zasilania sygnałów uprzywilejowanych</w:t>
            </w:r>
          </w:p>
        </w:tc>
      </w:tr>
      <w:tr w:rsidR="00634738" w:rsidRPr="00634738" w14:paraId="76636107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96D92F9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9639" w:type="dxa"/>
            <w:shd w:val="clear" w:color="auto" w:fill="auto"/>
          </w:tcPr>
          <w:p w14:paraId="4BAC228A" w14:textId="6E8AF3D5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w kamerę cofania, obraz z kamery wyświetlany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na ekranie fabrycznie zamontowanym w pojeździe.</w:t>
            </w:r>
          </w:p>
        </w:tc>
      </w:tr>
      <w:tr w:rsidR="00634738" w:rsidRPr="00634738" w14:paraId="1F4A5FDA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5D8E324B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9639" w:type="dxa"/>
            <w:shd w:val="clear" w:color="auto" w:fill="auto"/>
          </w:tcPr>
          <w:p w14:paraId="332C3EB0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Układ hamulcowy  tarczowy na wszystkich osiach.</w:t>
            </w:r>
          </w:p>
          <w:p w14:paraId="436DBECD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Układ hamulcowy pojazdu wyposażony w układ ABS </w:t>
            </w:r>
          </w:p>
        </w:tc>
      </w:tr>
      <w:tr w:rsidR="00634738" w:rsidRPr="00634738" w14:paraId="7BCA1580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34C015F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9639" w:type="dxa"/>
            <w:shd w:val="clear" w:color="auto" w:fill="auto"/>
          </w:tcPr>
          <w:p w14:paraId="15DD3E74" w14:textId="66CF88B4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Lusterka zewnętrzne podgrzewane i regulowane elektrycznie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ze zintegrowanym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kierunkowskazem LED i obszarem szerokokątnym.</w:t>
            </w:r>
          </w:p>
        </w:tc>
      </w:tr>
      <w:tr w:rsidR="00634738" w:rsidRPr="00634738" w14:paraId="719EF22D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12A7BB1A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9639" w:type="dxa"/>
            <w:shd w:val="clear" w:color="auto" w:fill="auto"/>
          </w:tcPr>
          <w:p w14:paraId="47C181A0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Szyby pojazdu (min. Przednie drzwi kabiny) wyposażone w elektryczny układ podnoszenia i opuszczania.</w:t>
            </w:r>
          </w:p>
        </w:tc>
      </w:tr>
      <w:tr w:rsidR="00634738" w:rsidRPr="00634738" w14:paraId="219692CB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9BD8F5F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9639" w:type="dxa"/>
            <w:shd w:val="clear" w:color="auto" w:fill="auto"/>
          </w:tcPr>
          <w:p w14:paraId="7832266B" w14:textId="77777777" w:rsidR="00634738" w:rsidRPr="00634738" w:rsidRDefault="00634738" w:rsidP="00634738">
            <w:pPr>
              <w:pStyle w:val="Standard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Wzmocniony alternator. Moc alternatora i pojemność akumulatorów musi zapewnić pełne zapotrzebowanie na energię elektryczną przy jej maksymalnym obciążeniu</w:t>
            </w:r>
          </w:p>
        </w:tc>
      </w:tr>
      <w:tr w:rsidR="00634738" w:rsidRPr="00634738" w14:paraId="16A14CD0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88A4C71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9639" w:type="dxa"/>
            <w:shd w:val="clear" w:color="auto" w:fill="auto"/>
          </w:tcPr>
          <w:p w14:paraId="5CA34498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wyposażony w system wspomagania ruszania pod górę</w:t>
            </w:r>
          </w:p>
        </w:tc>
      </w:tr>
      <w:tr w:rsidR="00634738" w:rsidRPr="00634738" w14:paraId="49973AC3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50C908B" w14:textId="77777777" w:rsidR="00634738" w:rsidRPr="00634738" w:rsidRDefault="00634738" w:rsidP="0047101A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9639" w:type="dxa"/>
            <w:shd w:val="clear" w:color="auto" w:fill="auto"/>
          </w:tcPr>
          <w:p w14:paraId="0E11FB31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wyposażony w osłonę  pod silnikiem</w:t>
            </w:r>
          </w:p>
        </w:tc>
      </w:tr>
      <w:tr w:rsidR="00634738" w:rsidRPr="00634738" w14:paraId="1C537298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9B63769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9639" w:type="dxa"/>
            <w:shd w:val="clear" w:color="auto" w:fill="auto"/>
          </w:tcPr>
          <w:p w14:paraId="23813829" w14:textId="42BC4A11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Pojazd wyposażony w centralny zamek, </w:t>
            </w:r>
            <w:proofErr w:type="spellStart"/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immobilizer</w:t>
            </w:r>
            <w:proofErr w:type="spellEnd"/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 elektryczny z  min. 2 kluczykami.</w:t>
            </w:r>
          </w:p>
        </w:tc>
      </w:tr>
      <w:tr w:rsidR="00634738" w:rsidRPr="00634738" w14:paraId="39AE18AA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85FF40E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9639" w:type="dxa"/>
            <w:shd w:val="clear" w:color="auto" w:fill="auto"/>
          </w:tcPr>
          <w:p w14:paraId="242297D3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wyposażony w kierownicę wielofunkcyjną umożliwiającą sterowanie radioodtwarzaczem.</w:t>
            </w:r>
          </w:p>
        </w:tc>
      </w:tr>
      <w:tr w:rsidR="00634738" w:rsidRPr="00634738" w14:paraId="26E36D0D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66F4F99D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9639" w:type="dxa"/>
            <w:shd w:val="clear" w:color="auto" w:fill="auto"/>
          </w:tcPr>
          <w:p w14:paraId="5F18DD4A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Pojazd wyposażony w dodatkową półkę umieszczoną nad przednią szybą z szybem DIN (umożliwiającym zamontowanie radiotelefonu przewoźnego), oraz oświetleniem umożliwiającym czytanie. </w:t>
            </w:r>
          </w:p>
        </w:tc>
      </w:tr>
      <w:tr w:rsidR="00634738" w:rsidRPr="00634738" w14:paraId="7B18CF6E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DDB542D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9639" w:type="dxa"/>
            <w:shd w:val="clear" w:color="auto" w:fill="auto"/>
          </w:tcPr>
          <w:p w14:paraId="623934FC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wyposażony w boczne światła obrysowe</w:t>
            </w:r>
          </w:p>
        </w:tc>
      </w:tr>
      <w:tr w:rsidR="00634738" w:rsidRPr="00634738" w14:paraId="1A1CEFD7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1DAB96F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9639" w:type="dxa"/>
            <w:shd w:val="clear" w:color="auto" w:fill="auto"/>
          </w:tcPr>
          <w:p w14:paraId="3F087E36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Pojazd wyposażony w dwa gniazda 12V w kabinie kierowcy na tablicy rozdzielczej</w:t>
            </w:r>
          </w:p>
        </w:tc>
      </w:tr>
      <w:tr w:rsidR="00634738" w:rsidRPr="00634738" w14:paraId="78B7A8BB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6329C180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3.36.</w:t>
            </w:r>
          </w:p>
        </w:tc>
        <w:tc>
          <w:tcPr>
            <w:tcW w:w="9639" w:type="dxa"/>
            <w:shd w:val="clear" w:color="auto" w:fill="auto"/>
          </w:tcPr>
          <w:p w14:paraId="53F146C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Podwójna kanapa w pierwszym rzędzie siedzeń ze schowkiem i funkcją stolika po złożeniu oparcia.</w:t>
            </w:r>
          </w:p>
        </w:tc>
      </w:tr>
      <w:tr w:rsidR="00634738" w:rsidRPr="00634738" w14:paraId="36DA00EA" w14:textId="77777777" w:rsidTr="00634738">
        <w:trPr>
          <w:jc w:val="center"/>
        </w:trPr>
        <w:tc>
          <w:tcPr>
            <w:tcW w:w="740" w:type="dxa"/>
            <w:shd w:val="clear" w:color="auto" w:fill="EFEFEF"/>
          </w:tcPr>
          <w:p w14:paraId="38D10273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9639" w:type="dxa"/>
            <w:shd w:val="clear" w:color="auto" w:fill="EFEFEF"/>
          </w:tcPr>
          <w:p w14:paraId="4557BAA3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ZABUDOWA SPECJALISTYCZNA</w:t>
            </w:r>
          </w:p>
        </w:tc>
      </w:tr>
      <w:tr w:rsidR="00634738" w:rsidRPr="00634738" w14:paraId="4BC44F66" w14:textId="77777777" w:rsidTr="00634738">
        <w:trPr>
          <w:jc w:val="center"/>
        </w:trPr>
        <w:tc>
          <w:tcPr>
            <w:tcW w:w="740" w:type="dxa"/>
            <w:shd w:val="clear" w:color="auto" w:fill="FFF2CC"/>
          </w:tcPr>
          <w:p w14:paraId="6461D15F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639" w:type="dxa"/>
            <w:shd w:val="clear" w:color="auto" w:fill="FFF2CC"/>
          </w:tcPr>
          <w:p w14:paraId="17AA047A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przestrzeni osobowej</w:t>
            </w:r>
          </w:p>
        </w:tc>
      </w:tr>
      <w:tr w:rsidR="00634738" w:rsidRPr="00634738" w14:paraId="408646FE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526DFB6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9639" w:type="dxa"/>
            <w:shd w:val="clear" w:color="auto" w:fill="auto"/>
          </w:tcPr>
          <w:p w14:paraId="7F6112EB" w14:textId="066D2DBE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 fotele pojedyncze zamontowane tyłem do kierunku jazdy, z możliwością  szybkiego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demontażu i wpięcia przodem do kierunku jazdy Montowane w aluminiowych homologowanych szynach.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fotele wyposażone w system ISOFIX.</w:t>
            </w:r>
          </w:p>
        </w:tc>
      </w:tr>
      <w:tr w:rsidR="00634738" w:rsidRPr="00634738" w14:paraId="74255FC5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A5E62C0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9639" w:type="dxa"/>
            <w:shd w:val="clear" w:color="auto" w:fill="auto"/>
          </w:tcPr>
          <w:p w14:paraId="11FF4FD9" w14:textId="60404541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3 fotele pojedyncze zamontowane przodem do kierunku jazdy</w:t>
            </w:r>
            <w:bookmarkStart w:id="0" w:name="__DdeLink__2343_114906410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z możliwością szybkiego demontażu</w:t>
            </w:r>
            <w:bookmarkEnd w:id="0"/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, montowane w aluminiowych homologowanych szynach.</w:t>
            </w:r>
          </w:p>
        </w:tc>
      </w:tr>
      <w:tr w:rsidR="00634738" w:rsidRPr="00634738" w14:paraId="42392862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58D7F091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9639" w:type="dxa"/>
            <w:shd w:val="clear" w:color="auto" w:fill="auto"/>
          </w:tcPr>
          <w:p w14:paraId="6F34C902" w14:textId="3609D2C6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Fotele w części pasażerskiej wyposażone w dodatkowe podłokietniki  w układzie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!o !o! o!</w:t>
            </w:r>
          </w:p>
          <w:p w14:paraId="571045DD" w14:textId="29F0083A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          !o !o! o!</w:t>
            </w:r>
          </w:p>
        </w:tc>
      </w:tr>
      <w:tr w:rsidR="00634738" w:rsidRPr="00634738" w14:paraId="05DFEF81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5CF2200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9639" w:type="dxa"/>
            <w:shd w:val="clear" w:color="auto" w:fill="auto"/>
          </w:tcPr>
          <w:p w14:paraId="16583125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fotele wyposażone w bezwładnościowe pasy bezpieczeństwa</w:t>
            </w:r>
          </w:p>
        </w:tc>
      </w:tr>
      <w:tr w:rsidR="00634738" w:rsidRPr="00634738" w14:paraId="657F29A4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AF3D8F0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9639" w:type="dxa"/>
            <w:shd w:val="clear" w:color="auto" w:fill="auto"/>
          </w:tcPr>
          <w:p w14:paraId="77D66E6A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Siedzenia pokryte tapicerką zbliżoną do fabrycznej.</w:t>
            </w:r>
          </w:p>
        </w:tc>
      </w:tr>
      <w:tr w:rsidR="00634738" w:rsidRPr="00634738" w14:paraId="2C89E3DA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5A6D75B5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9639" w:type="dxa"/>
            <w:shd w:val="clear" w:color="auto" w:fill="auto"/>
          </w:tcPr>
          <w:p w14:paraId="344987A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fotele wyposażone w zagłówki, regulacje pochylenia oparcia fotel dla kierowcy dodatkowo z regulacją wysokości.</w:t>
            </w:r>
          </w:p>
        </w:tc>
      </w:tr>
      <w:tr w:rsidR="00634738" w:rsidRPr="00634738" w14:paraId="65AD4EFD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0F6EEFF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9639" w:type="dxa"/>
            <w:shd w:val="clear" w:color="auto" w:fill="auto"/>
          </w:tcPr>
          <w:p w14:paraId="5C3B8D71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Przeszklenie przedziału osobowego - okna zamontowane po obu stronach pojazdu w drzwiach bocznych z prawej strony oraz na ścianie po lewej stronie.  Przeszklenia w obu oknach przyciemnione.</w:t>
            </w:r>
          </w:p>
        </w:tc>
      </w:tr>
      <w:tr w:rsidR="00634738" w:rsidRPr="00634738" w14:paraId="24A0F1F9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4BC2B6F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9639" w:type="dxa"/>
            <w:shd w:val="clear" w:color="auto" w:fill="auto"/>
          </w:tcPr>
          <w:p w14:paraId="01DB0DE8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Podłoga odporna na uszkodzenia podczas przewożenia i pracy. Podłoga w aucie zabezpieczona przed ścieraniem, innymi szkodliwymi czynnikami, takimi jak działanie wody, oleju czy innych substancji, zawiera antypoślizgową warstwę.</w:t>
            </w:r>
          </w:p>
          <w:p w14:paraId="4BB122D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Podłoga wielowarstwowa typu monolit z wbudowanymi mocowaniami    do foteli (aluminiowe szyny), posiadająca wewnętrzną warstwę termoizolacyjną, lekka, pokryta wykładziną zmywalną antypoślizgową</w:t>
            </w:r>
          </w:p>
        </w:tc>
      </w:tr>
      <w:tr w:rsidR="00634738" w:rsidRPr="00634738" w14:paraId="2A890251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D6FACE1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9639" w:type="dxa"/>
            <w:shd w:val="clear" w:color="auto" w:fill="auto"/>
          </w:tcPr>
          <w:p w14:paraId="7A5714BE" w14:textId="468E459B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Ściany boczne oraz sufit przestrzeni osobowej wykończone  tapicerką w kolorze szarym lub z płyt zmywalnych szarych , o podwyższonych parametrach wytrzymałości.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Izolacja termiczna i akustyczna ścian i dachu.</w:t>
            </w:r>
          </w:p>
        </w:tc>
      </w:tr>
      <w:tr w:rsidR="00634738" w:rsidRPr="00634738" w14:paraId="4E2C4C37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652AA2F5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9639" w:type="dxa"/>
            <w:shd w:val="clear" w:color="auto" w:fill="auto"/>
          </w:tcPr>
          <w:p w14:paraId="2FBA806C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Część osobowa wyposażona w składany stół, szeroki, umożliwiający pracę np. obsługę laptopów,  umieszczony między 2 i 3 rzędem siedzeń.</w:t>
            </w:r>
          </w:p>
        </w:tc>
      </w:tr>
      <w:tr w:rsidR="00634738" w:rsidRPr="00634738" w14:paraId="5422C910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1474BB51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9639" w:type="dxa"/>
            <w:shd w:val="clear" w:color="auto" w:fill="auto"/>
          </w:tcPr>
          <w:p w14:paraId="5D42C407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Wzdłuż lewej ściany pojazdu za fotelem kierowcy zabudowana do linii okna półka . Półka wykonana z płyt zmywalnych laminowanych,</w:t>
            </w:r>
          </w:p>
          <w:p w14:paraId="656723D2" w14:textId="4E73871A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umożliwiająca umieszczenie monitora do działań planistycznych wysuwany do góry, oraz gniazda przyłączeniowe i zasilające dla laptopa, dodatkowe gniazda USB - 2szt., gniazda 12V – 2 szt., gniazda 230V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3 szt. Jedno z gniazd 230V umieszczone centralnie pod składanym stolikiem.</w:t>
            </w:r>
          </w:p>
        </w:tc>
      </w:tr>
      <w:tr w:rsidR="00634738" w:rsidRPr="00634738" w14:paraId="4731D552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55884759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9639" w:type="dxa"/>
            <w:shd w:val="clear" w:color="auto" w:fill="auto"/>
          </w:tcPr>
          <w:p w14:paraId="682607AF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Półka zamykana typu pawlacz nad oknem, pokryta tworzywem sztucznym do przechowywania sprzętu, zamykana np. na rolety wykonana w kolorystyce   odpowiadającej reszcie zabudowy.</w:t>
            </w:r>
          </w:p>
        </w:tc>
      </w:tr>
      <w:tr w:rsidR="00634738" w:rsidRPr="00634738" w14:paraId="72127C8D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5DD1903E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9639" w:type="dxa"/>
            <w:shd w:val="clear" w:color="auto" w:fill="auto"/>
          </w:tcPr>
          <w:p w14:paraId="4B97721D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Oświetlenie  LED w przedziale pasażerskim (sterowanie z przedziału pasażerskiego oraz z przedziału kierowcy),</w:t>
            </w:r>
          </w:p>
          <w:p w14:paraId="0C01A957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Oświetlenie LED przestrzeni bagażowej</w:t>
            </w:r>
          </w:p>
        </w:tc>
      </w:tr>
      <w:tr w:rsidR="00634738" w:rsidRPr="00634738" w14:paraId="4B2667D3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A4123E9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4.1.14</w:t>
            </w:r>
          </w:p>
        </w:tc>
        <w:tc>
          <w:tcPr>
            <w:tcW w:w="9639" w:type="dxa"/>
            <w:shd w:val="clear" w:color="auto" w:fill="auto"/>
          </w:tcPr>
          <w:p w14:paraId="400B70B2" w14:textId="4112D872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Dodatkowe ogrzewanie przedziału osobowego – ogrzewanie spalinowe suche, podłączone do fabrycznego zbiornika paliwa, działające na postoju i podczas jazdy, z rozprowadzeniem ciepłego powietrza na przedział osobowy.</w:t>
            </w:r>
          </w:p>
        </w:tc>
      </w:tr>
      <w:tr w:rsidR="00634738" w:rsidRPr="00634738" w14:paraId="234ECA86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1B69DDCD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4.1.15</w:t>
            </w:r>
          </w:p>
        </w:tc>
        <w:tc>
          <w:tcPr>
            <w:tcW w:w="9639" w:type="dxa"/>
            <w:shd w:val="clear" w:color="auto" w:fill="auto"/>
          </w:tcPr>
          <w:p w14:paraId="476EB446" w14:textId="0B066BC1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Dodatkowy tunel rozprowadzający powietrze do przedziału osobowego na 2 i 3 rząd siedzeń</w:t>
            </w:r>
          </w:p>
        </w:tc>
      </w:tr>
      <w:tr w:rsidR="00634738" w:rsidRPr="00634738" w14:paraId="3D8E8525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0BC3BC4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4.1.16</w:t>
            </w:r>
          </w:p>
        </w:tc>
        <w:tc>
          <w:tcPr>
            <w:tcW w:w="9639" w:type="dxa"/>
            <w:shd w:val="clear" w:color="auto" w:fill="auto"/>
          </w:tcPr>
          <w:p w14:paraId="704D93CF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Dodatkowy akumulator głębokiego rozładowania (niezależny od akumulatora fabrycznie zainstalowanego w pojeździe), do akumulatora podłączona przetwornica prądu z 12V na 230V, zapewniająca wyjściowy prąd zmienny o pełnej sinusoidzie, umożliwiająca uzyskanie w gniazdach napięcie 230V (o mocy min. 2000 W) wraz z instalacją przyłączeniową wyposażoną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 trzy gniazda 230V na listwie przepięciowej, akumulator dodatkowy oraz stały samochodu ładowany w czasie pracy silnika pojazdu.</w:t>
            </w:r>
          </w:p>
        </w:tc>
      </w:tr>
      <w:tr w:rsidR="00634738" w:rsidRPr="00634738" w14:paraId="6BE9A0D5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1F96A6EC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4.1.17</w:t>
            </w:r>
          </w:p>
        </w:tc>
        <w:tc>
          <w:tcPr>
            <w:tcW w:w="9639" w:type="dxa"/>
            <w:shd w:val="clear" w:color="auto" w:fill="auto"/>
          </w:tcPr>
          <w:p w14:paraId="718E7456" w14:textId="4C766CE3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Dodatkowe 2 głośniki podłączone do instalacji radiowej (zamontowane w części osobowej)</w:t>
            </w:r>
          </w:p>
        </w:tc>
      </w:tr>
      <w:tr w:rsidR="00634738" w:rsidRPr="00634738" w14:paraId="1FAF5DB6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CCC0D57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4.1.18</w:t>
            </w:r>
          </w:p>
        </w:tc>
        <w:tc>
          <w:tcPr>
            <w:tcW w:w="9639" w:type="dxa"/>
            <w:shd w:val="clear" w:color="auto" w:fill="auto"/>
          </w:tcPr>
          <w:p w14:paraId="3B28B1E0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Monitor wraz z odpowiednia instalacją zamontowany zgodnie z pozycją 4.1.11 Dane techniczne: Przekątna ekranu minimum (40 "), Wyświetlacz LED 16:9, Rozdzielczość min. 3840 x 2160 4K UHD,  Zintegrowany głośnik przedni , dźwięk stereo , POŁĄCZENIA Analog TV Tuner , Port HDMI  min. x 3,   Port USB x 3,  nagrywanie USB, WIFI,  Waga bez podstawy max. 10 kg. Dodatkowo: pilot zdalnego sterowania, zasilacz, baterie, instrukcja obsługi, kabel HDMI 2 szt.</w:t>
            </w:r>
          </w:p>
        </w:tc>
      </w:tr>
      <w:tr w:rsidR="00634738" w:rsidRPr="00634738" w14:paraId="1B0FBF39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5AAD181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9639" w:type="dxa"/>
            <w:shd w:val="clear" w:color="auto" w:fill="auto"/>
          </w:tcPr>
          <w:p w14:paraId="25341928" w14:textId="77777777" w:rsidR="00634738" w:rsidRPr="00634738" w:rsidRDefault="00634738" w:rsidP="00634738">
            <w:pPr>
              <w:pStyle w:val="Standard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Za trzecim rzędem siedzeń zamontowana ściana działowa pełna, szczelna. Tapicerowana od strony przedziału osobowego. Od strony przedziału bagażowego pokryta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panelami z twardego tworzywa lub sklejką zmywalną laminowaną w kolorze  szarym.</w:t>
            </w:r>
          </w:p>
        </w:tc>
      </w:tr>
      <w:tr w:rsidR="00634738" w:rsidRPr="00634738" w14:paraId="7C706B5E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4627BE1B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4.1.20</w:t>
            </w:r>
          </w:p>
        </w:tc>
        <w:tc>
          <w:tcPr>
            <w:tcW w:w="9639" w:type="dxa"/>
            <w:shd w:val="clear" w:color="auto" w:fill="auto"/>
          </w:tcPr>
          <w:p w14:paraId="7DB4E7D3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 xml:space="preserve">W ścianie działowej po prawej stronie umieszczone drzwi przesuwne umożliwiające przejście z części osobowej do bagażowej. </w:t>
            </w:r>
          </w:p>
        </w:tc>
      </w:tr>
      <w:tr w:rsidR="00634738" w:rsidRPr="00634738" w14:paraId="3C82D163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FD3FD4A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4.1.21</w:t>
            </w:r>
          </w:p>
        </w:tc>
        <w:tc>
          <w:tcPr>
            <w:tcW w:w="9639" w:type="dxa"/>
            <w:shd w:val="clear" w:color="auto" w:fill="auto"/>
          </w:tcPr>
          <w:p w14:paraId="02A901BD" w14:textId="7E88BD6A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Szafki i szuflady w całej zabudowie powinny być zabezpieczone przed samoczynnym otwieraniem się podczas jazdy, jednocześnie umożliwiając otworzenie szuflad i szafek w trakcie podróży tylko jeśli jest to konieczne po świadomym zwolnieniu zabezpieczenia przed otwieraniem szafek i szuflad w trakcie jazdy. System zabezpieczający otwieranie szuflad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w trakcie podróży powinien być założony osobno dla każdej szuflady.</w:t>
            </w:r>
          </w:p>
        </w:tc>
      </w:tr>
      <w:tr w:rsidR="00634738" w:rsidRPr="00634738" w14:paraId="1B73472A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1A78548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4.1.22</w:t>
            </w:r>
          </w:p>
        </w:tc>
        <w:tc>
          <w:tcPr>
            <w:tcW w:w="9639" w:type="dxa"/>
            <w:shd w:val="clear" w:color="auto" w:fill="auto"/>
          </w:tcPr>
          <w:p w14:paraId="12B0C51F" w14:textId="77777777" w:rsidR="00634738" w:rsidRPr="00634738" w:rsidRDefault="00634738" w:rsidP="00634738">
            <w:pPr>
              <w:pStyle w:val="Standard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Szczegółowe rozplanowanie zabudowy do uzgodnienia z zamawiającym w trakcie realizacji zamówienia</w:t>
            </w:r>
          </w:p>
        </w:tc>
      </w:tr>
      <w:tr w:rsidR="00634738" w:rsidRPr="00634738" w14:paraId="08C12FC3" w14:textId="77777777" w:rsidTr="00634738">
        <w:trPr>
          <w:jc w:val="center"/>
        </w:trPr>
        <w:tc>
          <w:tcPr>
            <w:tcW w:w="740" w:type="dxa"/>
            <w:shd w:val="clear" w:color="auto" w:fill="FFF2CC"/>
          </w:tcPr>
          <w:p w14:paraId="307DD550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639" w:type="dxa"/>
            <w:shd w:val="clear" w:color="auto" w:fill="FFF2CC"/>
          </w:tcPr>
          <w:p w14:paraId="666D1EFC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przedziału do przewozu sprzętu:</w:t>
            </w:r>
          </w:p>
        </w:tc>
      </w:tr>
      <w:tr w:rsidR="00634738" w:rsidRPr="00634738" w14:paraId="78E44320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76520B27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9639" w:type="dxa"/>
            <w:shd w:val="clear" w:color="auto" w:fill="auto"/>
          </w:tcPr>
          <w:p w14:paraId="4482C3AA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Ściany pokryte panelami z twardego tworzywa lub sklejką zmywalną laminowaną w kolorze  szarym.</w:t>
            </w:r>
          </w:p>
        </w:tc>
      </w:tr>
      <w:tr w:rsidR="00634738" w:rsidRPr="00634738" w14:paraId="4D907D60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67F01A49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9639" w:type="dxa"/>
            <w:shd w:val="clear" w:color="auto" w:fill="auto"/>
          </w:tcPr>
          <w:p w14:paraId="012D3F82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Drzwi tylne  pokryte panelami z twardego tworzywa lub sklejką, zmywalną, laminowaną  w kolorze szarym</w:t>
            </w:r>
          </w:p>
        </w:tc>
      </w:tr>
      <w:tr w:rsidR="00634738" w:rsidRPr="00634738" w14:paraId="3AC30A7B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3B26BB85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9639" w:type="dxa"/>
            <w:shd w:val="clear" w:color="auto" w:fill="auto"/>
          </w:tcPr>
          <w:p w14:paraId="57F4A984" w14:textId="77777777" w:rsidR="00634738" w:rsidRPr="00634738" w:rsidRDefault="00634738" w:rsidP="00634738">
            <w:pPr>
              <w:pStyle w:val="Standard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W przestrzeni pomiędzy nadkolami w części bagażowej dwie wysuwane szuflady długości 120 cm na sprzęt ratowniczy o dopuszczalnym obciążeniu min. 150 kg każda.</w:t>
            </w:r>
          </w:p>
        </w:tc>
      </w:tr>
      <w:tr w:rsidR="00634738" w:rsidRPr="00634738" w14:paraId="6C585560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6775D132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9639" w:type="dxa"/>
            <w:shd w:val="clear" w:color="auto" w:fill="auto"/>
          </w:tcPr>
          <w:p w14:paraId="2DE75411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Szuflady wyposażone w system blokowania w pozycji zamkniętej oraz otwartej stanowiący zabezpieczenie przed samoczynnym otwieraniem/zamykaniem.</w:t>
            </w:r>
          </w:p>
        </w:tc>
      </w:tr>
      <w:tr w:rsidR="00634738" w:rsidRPr="00634738" w14:paraId="2BFF6F6B" w14:textId="77777777" w:rsidTr="00634738">
        <w:trPr>
          <w:jc w:val="center"/>
        </w:trPr>
        <w:tc>
          <w:tcPr>
            <w:tcW w:w="740" w:type="dxa"/>
            <w:shd w:val="clear" w:color="auto" w:fill="FFF2CC"/>
          </w:tcPr>
          <w:p w14:paraId="13D024AF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639" w:type="dxa"/>
            <w:shd w:val="clear" w:color="auto" w:fill="FFF2CC"/>
          </w:tcPr>
          <w:p w14:paraId="331C1B20" w14:textId="77777777" w:rsidR="00634738" w:rsidRPr="00634738" w:rsidRDefault="00634738" w:rsidP="00634738">
            <w:pPr>
              <w:pStyle w:val="Normalny1"/>
              <w:spacing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Pozostała część zabudowy</w:t>
            </w:r>
          </w:p>
        </w:tc>
      </w:tr>
      <w:tr w:rsidR="00634738" w:rsidRPr="00634738" w14:paraId="44110365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16229BA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9639" w:type="dxa"/>
            <w:shd w:val="clear" w:color="auto" w:fill="auto"/>
          </w:tcPr>
          <w:p w14:paraId="2DE76D7C" w14:textId="1CDDAE48" w:rsidR="00634738" w:rsidRPr="00634738" w:rsidRDefault="00634738" w:rsidP="00634738">
            <w:pPr>
              <w:pStyle w:val="Standard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Zewn</w:t>
            </w: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ętrzne oświetlenie pola pracy realizowane za pomocą 4 lamp LED po 2 na bokach pojazdu. Sterowane z przedziału kierowcy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38">
              <w:rPr>
                <w:rFonts w:ascii="Times New Roman" w:hAnsi="Times New Roman" w:cs="Times New Roman"/>
                <w:sz w:val="24"/>
                <w:szCs w:val="24"/>
              </w:rPr>
              <w:t>i przedziału osobowego. Lampy oświetlenia pola pracy w kolorze nadwozia.</w:t>
            </w:r>
          </w:p>
        </w:tc>
      </w:tr>
      <w:tr w:rsidR="00634738" w:rsidRPr="00634738" w14:paraId="2F2A75DF" w14:textId="77777777" w:rsidTr="00634738">
        <w:trPr>
          <w:jc w:val="center"/>
        </w:trPr>
        <w:tc>
          <w:tcPr>
            <w:tcW w:w="740" w:type="dxa"/>
            <w:shd w:val="clear" w:color="auto" w:fill="EFEFEF"/>
          </w:tcPr>
          <w:p w14:paraId="5BBC03B8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9639" w:type="dxa"/>
            <w:shd w:val="clear" w:color="auto" w:fill="EFEFEF"/>
          </w:tcPr>
          <w:p w14:paraId="56E7955D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DODATKOWO</w:t>
            </w:r>
          </w:p>
        </w:tc>
      </w:tr>
      <w:tr w:rsidR="00634738" w:rsidRPr="00634738" w14:paraId="5B3B15C5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AF8C4A8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639" w:type="dxa"/>
            <w:shd w:val="clear" w:color="auto" w:fill="auto"/>
          </w:tcPr>
          <w:p w14:paraId="049D0FF1" w14:textId="7E999A29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W terminie odbioru techniczno-jakościowego należy dostarczyć instrukcję obsługi pojazdu, urządzeń i sprzętu zamontowanego w pojeździe w języku polskim.</w:t>
            </w:r>
          </w:p>
        </w:tc>
      </w:tr>
      <w:tr w:rsidR="00634738" w:rsidRPr="00634738" w14:paraId="75D26FE1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04BF0967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639" w:type="dxa"/>
            <w:shd w:val="clear" w:color="auto" w:fill="auto"/>
          </w:tcPr>
          <w:p w14:paraId="2FD857EF" w14:textId="77777777" w:rsidR="00634738" w:rsidRPr="00634738" w:rsidRDefault="00634738" w:rsidP="00634738">
            <w:pPr>
              <w:pStyle w:val="Normalny1"/>
              <w:spacing w:before="20" w:after="20" w:line="240" w:lineRule="auto"/>
              <w:ind w:left="108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Pojazd wyposażony co najmniej w: zestaw narzędzi naprawczych, podnośnik samochodowy, trójkąt ostrzegawczy, apteczkę, gaśnicę proszkową, kamizelkę ostrzegawczą.</w:t>
            </w:r>
          </w:p>
        </w:tc>
      </w:tr>
      <w:tr w:rsidR="00634738" w:rsidRPr="00634738" w14:paraId="3037711D" w14:textId="77777777" w:rsidTr="00634738">
        <w:trPr>
          <w:jc w:val="center"/>
        </w:trPr>
        <w:tc>
          <w:tcPr>
            <w:tcW w:w="740" w:type="dxa"/>
            <w:shd w:val="clear" w:color="auto" w:fill="auto"/>
          </w:tcPr>
          <w:p w14:paraId="251B1210" w14:textId="77777777" w:rsidR="00634738" w:rsidRPr="00634738" w:rsidRDefault="00634738" w:rsidP="006928D9">
            <w:pPr>
              <w:pStyle w:val="Normalny1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38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639" w:type="dxa"/>
            <w:shd w:val="clear" w:color="auto" w:fill="auto"/>
          </w:tcPr>
          <w:p w14:paraId="31068505" w14:textId="77777777" w:rsidR="00370215" w:rsidRPr="00370215" w:rsidRDefault="00370215" w:rsidP="00370215">
            <w:pPr>
              <w:pStyle w:val="Normalny1"/>
              <w:spacing w:before="20" w:after="20"/>
              <w:ind w:left="10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15">
              <w:rPr>
                <w:rFonts w:ascii="Times New Roman" w:eastAsia="Times New Roman" w:hAnsi="Times New Roman" w:cs="Times New Roman"/>
                <w:sz w:val="24"/>
                <w:szCs w:val="24"/>
              </w:rPr>
              <w:t>Gwarancja:</w:t>
            </w:r>
          </w:p>
          <w:p w14:paraId="6229DAB2" w14:textId="77777777" w:rsidR="00370215" w:rsidRPr="00370215" w:rsidRDefault="00370215" w:rsidP="00370215">
            <w:pPr>
              <w:pStyle w:val="Normalny1"/>
              <w:spacing w:before="20" w:after="20"/>
              <w:ind w:left="10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215">
              <w:rPr>
                <w:rFonts w:ascii="Times New Roman" w:eastAsia="Times New Roman" w:hAnsi="Times New Roman" w:cs="Times New Roman"/>
                <w:sz w:val="24"/>
                <w:szCs w:val="24"/>
              </w:rPr>
              <w:t>- na całość samochodu – min. 36 miesięcy, bez limitu km;</w:t>
            </w:r>
          </w:p>
          <w:p w14:paraId="37B7C0EA" w14:textId="7AB7BC3F" w:rsidR="00634738" w:rsidRPr="00634738" w:rsidRDefault="00370215" w:rsidP="00370215">
            <w:pPr>
              <w:pStyle w:val="Standard"/>
              <w:spacing w:before="20" w:after="20" w:line="240" w:lineRule="auto"/>
              <w:ind w:left="108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370215">
              <w:rPr>
                <w:rFonts w:ascii="Times New Roman" w:eastAsia="Times New Roman" w:hAnsi="Times New Roman" w:cs="Times New Roman"/>
                <w:sz w:val="24"/>
                <w:szCs w:val="24"/>
              </w:rPr>
              <w:t>- na perforację spowodowaną korozją poszyć zewnętrznych oraz szkielet nadwozia i podwozia – min. 72 miesiące.</w:t>
            </w:r>
          </w:p>
        </w:tc>
      </w:tr>
    </w:tbl>
    <w:p w14:paraId="59FB2B38" w14:textId="77777777" w:rsidR="001B5627" w:rsidRPr="00634738" w:rsidRDefault="001B5627">
      <w:pPr>
        <w:pStyle w:val="Normalny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B5DA57" w14:textId="77777777" w:rsidR="001B5627" w:rsidRPr="00634738" w:rsidRDefault="001B5627">
      <w:pPr>
        <w:pStyle w:val="Normalny1"/>
        <w:spacing w:line="240" w:lineRule="auto"/>
        <w:ind w:right="-34"/>
        <w:rPr>
          <w:rFonts w:ascii="Times New Roman" w:hAnsi="Times New Roman" w:cs="Times New Roman"/>
          <w:sz w:val="24"/>
          <w:szCs w:val="24"/>
        </w:rPr>
      </w:pPr>
    </w:p>
    <w:p w14:paraId="30EC4F13" w14:textId="77777777" w:rsidR="001B5627" w:rsidRPr="00634738" w:rsidRDefault="001B5627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5627" w:rsidRPr="00634738" w:rsidSect="00634738">
      <w:headerReference w:type="default" r:id="rId7"/>
      <w:footerReference w:type="default" r:id="rId8"/>
      <w:pgSz w:w="11906" w:h="16838"/>
      <w:pgMar w:top="720" w:right="764" w:bottom="720" w:left="764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3DAA" w14:textId="77777777" w:rsidR="002D3DCE" w:rsidRDefault="002D3DCE">
      <w:r>
        <w:separator/>
      </w:r>
    </w:p>
  </w:endnote>
  <w:endnote w:type="continuationSeparator" w:id="0">
    <w:p w14:paraId="6F6ED167" w14:textId="77777777" w:rsidR="002D3DCE" w:rsidRDefault="002D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6507" w14:textId="77777777" w:rsidR="001B5627" w:rsidRDefault="001B5627">
    <w:pPr>
      <w:pStyle w:val="Normalny1"/>
      <w:tabs>
        <w:tab w:val="center" w:pos="4536"/>
        <w:tab w:val="right" w:pos="9072"/>
      </w:tabs>
      <w:spacing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8516ED">
      <w:rPr>
        <w:noProof/>
      </w:rPr>
      <w:t>10</w:t>
    </w:r>
    <w:r>
      <w:fldChar w:fldCharType="end"/>
    </w:r>
  </w:p>
  <w:p w14:paraId="38D5B61A" w14:textId="77777777" w:rsidR="001B5627" w:rsidRDefault="001B5627">
    <w:pPr>
      <w:pStyle w:val="Normalny1"/>
      <w:tabs>
        <w:tab w:val="center" w:pos="4536"/>
        <w:tab w:val="right" w:pos="9072"/>
      </w:tabs>
      <w:spacing w:line="240" w:lineRule="auto"/>
      <w:ind w:firstLine="708"/>
      <w:jc w:val="center"/>
    </w:pPr>
  </w:p>
  <w:p w14:paraId="79B7E752" w14:textId="77777777" w:rsidR="001B5627" w:rsidRDefault="001B5627">
    <w:pPr>
      <w:pStyle w:val="Normalny1"/>
      <w:tabs>
        <w:tab w:val="center" w:pos="4536"/>
        <w:tab w:val="right" w:pos="9072"/>
      </w:tabs>
      <w:spacing w:line="240" w:lineRule="auto"/>
      <w:ind w:firstLine="708"/>
      <w:jc w:val="center"/>
    </w:pPr>
  </w:p>
  <w:p w14:paraId="1F3239DD" w14:textId="77777777" w:rsidR="001B5627" w:rsidRDefault="001B5627">
    <w:pPr>
      <w:pStyle w:val="Normalny1"/>
      <w:tabs>
        <w:tab w:val="center" w:pos="4536"/>
        <w:tab w:val="right" w:pos="9072"/>
      </w:tabs>
      <w:spacing w:line="240" w:lineRule="auto"/>
      <w:ind w:firstLine="708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4BF7" w14:textId="77777777" w:rsidR="002D3DCE" w:rsidRDefault="002D3DCE">
      <w:r>
        <w:separator/>
      </w:r>
    </w:p>
  </w:footnote>
  <w:footnote w:type="continuationSeparator" w:id="0">
    <w:p w14:paraId="3E976AD1" w14:textId="77777777" w:rsidR="002D3DCE" w:rsidRDefault="002D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C6EC" w14:textId="77777777" w:rsidR="001B5627" w:rsidRDefault="001B5627">
    <w:pPr>
      <w:pStyle w:val="Normalny1"/>
      <w:tabs>
        <w:tab w:val="center" w:pos="4536"/>
        <w:tab w:val="right" w:pos="9072"/>
      </w:tabs>
      <w:spacing w:before="708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AE7765"/>
    <w:multiLevelType w:val="hybridMultilevel"/>
    <w:tmpl w:val="50F88BC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1145">
    <w:abstractNumId w:val="0"/>
  </w:num>
  <w:num w:numId="2" w16cid:durableId="96812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8C"/>
    <w:rsid w:val="00027E6A"/>
    <w:rsid w:val="00044C2D"/>
    <w:rsid w:val="000502C7"/>
    <w:rsid w:val="00060EA6"/>
    <w:rsid w:val="00064038"/>
    <w:rsid w:val="00070718"/>
    <w:rsid w:val="000803DB"/>
    <w:rsid w:val="000B73C2"/>
    <w:rsid w:val="000C7A68"/>
    <w:rsid w:val="000E783C"/>
    <w:rsid w:val="0011127A"/>
    <w:rsid w:val="001323A5"/>
    <w:rsid w:val="00133D85"/>
    <w:rsid w:val="001B3C7A"/>
    <w:rsid w:val="001B5627"/>
    <w:rsid w:val="00260259"/>
    <w:rsid w:val="00265B6F"/>
    <w:rsid w:val="00274951"/>
    <w:rsid w:val="002C7C51"/>
    <w:rsid w:val="002D3DCE"/>
    <w:rsid w:val="00300E9E"/>
    <w:rsid w:val="003044CE"/>
    <w:rsid w:val="00307572"/>
    <w:rsid w:val="00312FEF"/>
    <w:rsid w:val="003454DC"/>
    <w:rsid w:val="00370215"/>
    <w:rsid w:val="003C290A"/>
    <w:rsid w:val="003C678C"/>
    <w:rsid w:val="003D35E0"/>
    <w:rsid w:val="003D52C7"/>
    <w:rsid w:val="003F41D0"/>
    <w:rsid w:val="00404D08"/>
    <w:rsid w:val="00420E66"/>
    <w:rsid w:val="00423300"/>
    <w:rsid w:val="004263D1"/>
    <w:rsid w:val="00433CBF"/>
    <w:rsid w:val="00467B4A"/>
    <w:rsid w:val="0047101A"/>
    <w:rsid w:val="0047333B"/>
    <w:rsid w:val="004832B5"/>
    <w:rsid w:val="00486B0F"/>
    <w:rsid w:val="004A19FA"/>
    <w:rsid w:val="004C071B"/>
    <w:rsid w:val="004C2DAB"/>
    <w:rsid w:val="004C618B"/>
    <w:rsid w:val="004C7C3A"/>
    <w:rsid w:val="004D72F8"/>
    <w:rsid w:val="004E08CB"/>
    <w:rsid w:val="004E1A89"/>
    <w:rsid w:val="005136A9"/>
    <w:rsid w:val="0053389E"/>
    <w:rsid w:val="00553439"/>
    <w:rsid w:val="0058710F"/>
    <w:rsid w:val="005D117A"/>
    <w:rsid w:val="00610FCE"/>
    <w:rsid w:val="00615C35"/>
    <w:rsid w:val="00634738"/>
    <w:rsid w:val="006428FB"/>
    <w:rsid w:val="006547E9"/>
    <w:rsid w:val="0066676D"/>
    <w:rsid w:val="006928D9"/>
    <w:rsid w:val="006A6C13"/>
    <w:rsid w:val="006E6CC2"/>
    <w:rsid w:val="007139A3"/>
    <w:rsid w:val="0072217F"/>
    <w:rsid w:val="00740F3A"/>
    <w:rsid w:val="00790D15"/>
    <w:rsid w:val="00815F8D"/>
    <w:rsid w:val="00822812"/>
    <w:rsid w:val="00831404"/>
    <w:rsid w:val="0083668A"/>
    <w:rsid w:val="008516ED"/>
    <w:rsid w:val="00856556"/>
    <w:rsid w:val="0087407F"/>
    <w:rsid w:val="008A0157"/>
    <w:rsid w:val="008A66B2"/>
    <w:rsid w:val="008B69CA"/>
    <w:rsid w:val="008C22F7"/>
    <w:rsid w:val="008D21AE"/>
    <w:rsid w:val="008F5F33"/>
    <w:rsid w:val="00903B49"/>
    <w:rsid w:val="009450BE"/>
    <w:rsid w:val="009A7CFD"/>
    <w:rsid w:val="009C433D"/>
    <w:rsid w:val="009D1FE3"/>
    <w:rsid w:val="009F3D73"/>
    <w:rsid w:val="00A234EA"/>
    <w:rsid w:val="00A80819"/>
    <w:rsid w:val="00A942BB"/>
    <w:rsid w:val="00AB2891"/>
    <w:rsid w:val="00AB3A8C"/>
    <w:rsid w:val="00AE0852"/>
    <w:rsid w:val="00AE3CD6"/>
    <w:rsid w:val="00AF5299"/>
    <w:rsid w:val="00B439BE"/>
    <w:rsid w:val="00B51900"/>
    <w:rsid w:val="00BA0DFC"/>
    <w:rsid w:val="00BB632D"/>
    <w:rsid w:val="00BD29D8"/>
    <w:rsid w:val="00BE7BD2"/>
    <w:rsid w:val="00CC364C"/>
    <w:rsid w:val="00CD1345"/>
    <w:rsid w:val="00D17330"/>
    <w:rsid w:val="00DB5F73"/>
    <w:rsid w:val="00DD0750"/>
    <w:rsid w:val="00DE1829"/>
    <w:rsid w:val="00DE22C7"/>
    <w:rsid w:val="00DF3EA1"/>
    <w:rsid w:val="00E06AB9"/>
    <w:rsid w:val="00E12B7A"/>
    <w:rsid w:val="00E334A0"/>
    <w:rsid w:val="00E37CA8"/>
    <w:rsid w:val="00E54E4B"/>
    <w:rsid w:val="00E84221"/>
    <w:rsid w:val="00EA254F"/>
    <w:rsid w:val="00EE7C8E"/>
    <w:rsid w:val="00F317AA"/>
    <w:rsid w:val="00F452B1"/>
    <w:rsid w:val="00F504F5"/>
    <w:rsid w:val="00F659DB"/>
    <w:rsid w:val="00FC7B1F"/>
    <w:rsid w:val="00FD6ACB"/>
    <w:rsid w:val="00FE0BF3"/>
    <w:rsid w:val="00F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A730C"/>
  <w15:chartTrackingRefBased/>
  <w15:docId w15:val="{2926F4AD-62C1-4573-BE70-F5C80E27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Nagwek1">
    <w:name w:val="heading 1"/>
    <w:basedOn w:val="Normalny1"/>
    <w:next w:val="Normalny1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WW8Num5z0">
    <w:name w:val="WW8Num5z0"/>
    <w:rPr>
      <w:rFonts w:ascii="Symbol" w:hAnsi="Symbol" w:cs="Symbol"/>
      <w:kern w:val="2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TekstdymkaZnak">
    <w:name w:val="Tekst dymka Znak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Nagwek10">
    <w:name w:val="Nagłówek1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odtytu">
    <w:name w:val="Subtitle"/>
    <w:basedOn w:val="Normalny1"/>
    <w:next w:val="Normalny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indent">
    <w:name w:val="Text body indent"/>
    <w:basedOn w:val="Standard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HeaderandFooter">
    <w:name w:val="Header and Footer"/>
    <w:basedOn w:val="Standard"/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 w:val="0"/>
      <w:suppressAutoHyphens/>
      <w:overflowPunct w:val="0"/>
      <w:spacing w:line="276" w:lineRule="auto"/>
      <w:textAlignment w:val="baseline"/>
    </w:pPr>
    <w:rPr>
      <w:rFonts w:ascii="Arial" w:eastAsia="Arial" w:hAnsi="Arial" w:cs="Arial"/>
      <w:color w:val="000000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D29D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Cs w:val="22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111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27A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1127A"/>
    <w:rPr>
      <w:rFonts w:eastAsia="SimSun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2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127A"/>
    <w:rPr>
      <w:rFonts w:eastAsia="SimSun" w:cs="Mangal"/>
      <w:b/>
      <w:bCs/>
      <w:kern w:val="2"/>
      <w:szCs w:val="18"/>
      <w:lang w:eastAsia="zh-CN" w:bidi="hi-IN"/>
    </w:rPr>
  </w:style>
  <w:style w:type="character" w:customStyle="1" w:styleId="WW-Absatz-Standardschriftart111111111111111111111111111111">
    <w:name w:val="WW-Absatz-Standardschriftart111111111111111111111111111111"/>
    <w:rsid w:val="003D52C7"/>
  </w:style>
  <w:style w:type="paragraph" w:customStyle="1" w:styleId="WW-Zawartotabeli121">
    <w:name w:val="WW-Zawarto?? tabeli121"/>
    <w:basedOn w:val="Normalny"/>
    <w:rsid w:val="003D52C7"/>
    <w:pPr>
      <w:suppressLineNumbers/>
      <w:overflowPunct w:val="0"/>
      <w:autoSpaceDE w:val="0"/>
      <w:autoSpaceDN w:val="0"/>
      <w:adjustRightInd w:val="0"/>
    </w:pPr>
    <w:rPr>
      <w:rFonts w:eastAsia="Times New Roman" w:cs="Times New Roman"/>
      <w:color w:val="000000"/>
      <w:kern w:val="0"/>
      <w:sz w:val="24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2041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Kaliński</dc:creator>
  <cp:keywords/>
  <cp:lastModifiedBy>Rafał Kornosz</cp:lastModifiedBy>
  <cp:revision>6</cp:revision>
  <cp:lastPrinted>1995-11-21T16:41:00Z</cp:lastPrinted>
  <dcterms:created xsi:type="dcterms:W3CDTF">2023-11-14T08:57:00Z</dcterms:created>
  <dcterms:modified xsi:type="dcterms:W3CDTF">2023-11-17T11:23:00Z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umszczecin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