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675018F4" w14:textId="77777777" w:rsidR="00800420" w:rsidRDefault="00800420" w:rsidP="00800420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awa</w:t>
            </w:r>
            <w:r>
              <w:t xml:space="preserve"> </w:t>
            </w:r>
            <w:r w:rsidRPr="00DD128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stołów operacyjnych wraz z instalacją, uruchomieniem i szkoleniem personelu.</w:t>
            </w:r>
          </w:p>
          <w:p w14:paraId="0E7DB2CA" w14:textId="3FDD0F9F" w:rsidR="00122A30" w:rsidRPr="00410D6C" w:rsidRDefault="001E3D4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Część 3 Stół operacyjny dla Okulistyki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158988F5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3F01B2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produkcji: 2024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), nieużywany, kompletny i do jego uruchomienia oraz stosowania zgodnie                                 z przeznaczeniem nie jest konieczny zakup dodatkowych elementów i akcesoriów. Aparat ani jego część składowa, wyposażenie, nie jest sprzętem </w:t>
      </w:r>
      <w:proofErr w:type="spellStart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5A7F8B" w:rsidRPr="001707C3" w14:paraId="73A0E4D2" w14:textId="77777777" w:rsidTr="00C978D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A4BF6" w14:textId="167DD1FC" w:rsidR="005A7F8B" w:rsidRPr="0016247A" w:rsidRDefault="005A7F8B" w:rsidP="00C978D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6247A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PARAMETYRY TECHNICZNE</w:t>
            </w:r>
          </w:p>
        </w:tc>
      </w:tr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16247A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6247A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1E3D45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3D4CC117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przeznaczony do zabiegów operacyjnych w zakresie chirurgii okulistycznej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108E195" w:rsidR="001E3D45" w:rsidRPr="0016247A" w:rsidRDefault="001E3D45" w:rsidP="001E3D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6247A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449875EF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z hydraulicznie składanymi czteroma elementami blatu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1E3D45" w:rsidRPr="0016247A" w:rsidRDefault="001E3D45" w:rsidP="001E3D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 w:rsidRPr="0016247A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79FE4416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Możliwość zamontowania dodatkow</w:t>
            </w:r>
            <w:r w:rsidR="00DB7381">
              <w:rPr>
                <w:rFonts w:ascii="Times New Roman" w:hAnsi="Times New Roman" w:cs="Times New Roman"/>
              </w:rPr>
              <w:t>ego podgłówka na już zamontowanym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2C2394DF" w:rsidR="001E3D45" w:rsidRPr="0016247A" w:rsidRDefault="00393987" w:rsidP="001624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6247A">
              <w:rPr>
                <w:rFonts w:ascii="Times New Roman" w:eastAsia="Andale Sans UI" w:hAnsi="Times New Roman" w:cs="Times New Roman"/>
                <w:kern w:val="1"/>
                <w:lang w:eastAsia="pl-PL"/>
              </w:rPr>
              <w:t xml:space="preserve">podać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1E3D4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  <w:p w14:paraId="6BDFC309" w14:textId="6A512291" w:rsidR="001E3D45" w:rsidRPr="0086300B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</w:t>
            </w:r>
            <w:r w:rsidRPr="0086300B">
              <w:rPr>
                <w:rFonts w:ascii="Times New Roman" w:hAnsi="Times New Roman" w:cs="Times New Roman"/>
              </w:rPr>
              <w:t xml:space="preserve"> pkt</w:t>
            </w:r>
          </w:p>
          <w:p w14:paraId="3CD17B6B" w14:textId="024A1786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E3D45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6839608B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Regulacja wzdłużna, teleskopowa podgłówka z możliwością regulacji jego kąta nachylenia pod kark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02F3E3D2" w:rsidR="001E3D45" w:rsidRPr="002A5FA3" w:rsidRDefault="001E3D45" w:rsidP="001E3D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7C399C0B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Długość segmentu nożnego nie mniejsza niż 580mm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3A13272D" w:rsidR="001E3D45" w:rsidRPr="00410D6C" w:rsidRDefault="001E3D45" w:rsidP="001E3D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E3D4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239B22B8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4924533F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 xml:space="preserve">Długość segmentu podudzia nie mniejsza niż 470mm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E70BBD2" w:rsidR="001E3D45" w:rsidRPr="002A5FA3" w:rsidRDefault="001E3D45" w:rsidP="001E3D4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1E3D45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119A7E77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Długość segmentu tułowia nie mniejsza niż 540mm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6B32FD76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47DC3A31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Zagłówek z możliwością wzdłużnej regulacji nie mniejszej niż 188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D45">
              <w:rPr>
                <w:rFonts w:ascii="Times New Roman" w:hAnsi="Times New Roman" w:cs="Times New Roman"/>
              </w:rPr>
              <w:t>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64967B53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Regulacja hydrauliczna ruchu stołu góra / dół w zakresie od 580 do 870mm ±10mm, prędkość regulacji 9,6-12,1mm/s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7C0606C6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Zakres regulacji kąta nachylenia zagłówka od -45º do +25º, prędkość regulacji 4-6⁰/s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09416CE8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Zakres regul</w:t>
            </w:r>
            <w:r>
              <w:rPr>
                <w:rFonts w:ascii="Times New Roman" w:hAnsi="Times New Roman" w:cs="Times New Roman"/>
              </w:rPr>
              <w:t xml:space="preserve">acji kąta nachylenia tułowia </w:t>
            </w:r>
            <w:r w:rsidRPr="001E3D45">
              <w:rPr>
                <w:rFonts w:ascii="Times New Roman" w:hAnsi="Times New Roman" w:cs="Times New Roman"/>
              </w:rPr>
              <w:t>od -22º do +80º, prędkość regulacji 1,7-7,6⁰/s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1E3D45" w:rsidRPr="002A5FA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2F4F8FEF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Zakres regulacji kąta nachylenia podudzia od -9º do +25º, prędkość regulacji 2,1-8,4⁰/s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7738AE95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5E5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1A518983" w:rsidR="001E3D45" w:rsidRPr="001E3D45" w:rsidRDefault="001E3D45" w:rsidP="001E3D45">
            <w:pPr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Zakres regulacji kąta nachylenia dolnej części nóg od -74º do + 28º, prędkość regulacji 2,7-11,27⁰/s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3C10E33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4B21C619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Maksymalna długość całkowita stołu nie mniej niż 1983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3D45">
              <w:rPr>
                <w:rFonts w:ascii="Times New Roman" w:hAnsi="Times New Roman" w:cs="Times New Roman"/>
              </w:rPr>
              <w:t xml:space="preserve">mm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7A91FF0A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552894C3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Szerokość stołu co najmniej 767mm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43879B7B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2E3E69" w:rsidRPr="002E3E69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4EE5B42D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 stołu nie więcej niż 165 </w:t>
            </w:r>
            <w:r w:rsidRPr="001E3D4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168F7BF6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25102874" w:rsidR="001E3D45" w:rsidRPr="002E3E69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2E3E69">
              <w:rPr>
                <w:rFonts w:ascii="Times New Roman" w:hAnsi="Times New Roman" w:cs="Times New Roman"/>
              </w:rPr>
              <w:t xml:space="preserve">wymagana wartość -0 pkt, najniższa – 5 pkt, </w:t>
            </w:r>
            <w:r w:rsidR="00A004EF" w:rsidRPr="002E3E69">
              <w:rPr>
                <w:rFonts w:ascii="Times New Roman" w:hAnsi="Times New Roman" w:cs="Times New Roman"/>
              </w:rPr>
              <w:t xml:space="preserve">inne </w:t>
            </w:r>
            <w:r w:rsidRPr="002E3E69">
              <w:rPr>
                <w:rFonts w:ascii="Times New Roman" w:hAnsi="Times New Roman" w:cs="Times New Roman"/>
              </w:rPr>
              <w:t>proporcjonalnie mni</w:t>
            </w:r>
            <w:r w:rsidR="00FD450B" w:rsidRPr="002E3E69">
              <w:rPr>
                <w:rFonts w:ascii="Times New Roman" w:hAnsi="Times New Roman" w:cs="Times New Roman"/>
              </w:rPr>
              <w:t>ej, względem najniższej wagi</w:t>
            </w:r>
          </w:p>
        </w:tc>
      </w:tr>
      <w:tr w:rsidR="002E3E69" w:rsidRPr="002E3E69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7DFD8199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Maksymalne obciążenie stołu </w:t>
            </w:r>
            <w:r w:rsidR="00FD450B">
              <w:rPr>
                <w:rFonts w:ascii="Times New Roman" w:hAnsi="Times New Roman" w:cs="Times New Roman"/>
              </w:rPr>
              <w:t>min. 240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72E72037" w:rsidR="001E3D45" w:rsidRPr="00204FBE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073" w14:textId="0B68A696" w:rsidR="001E3D45" w:rsidRPr="002E3E69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2E3E69">
              <w:rPr>
                <w:rFonts w:ascii="Times New Roman" w:hAnsi="Times New Roman" w:cs="Times New Roman"/>
              </w:rPr>
              <w:t xml:space="preserve">wymagana wartość -0 pkt, najwyższa – 5 pkt, </w:t>
            </w:r>
            <w:r w:rsidR="00A004EF" w:rsidRPr="002E3E69">
              <w:rPr>
                <w:rFonts w:ascii="Times New Roman" w:hAnsi="Times New Roman" w:cs="Times New Roman"/>
              </w:rPr>
              <w:t xml:space="preserve">inne </w:t>
            </w:r>
            <w:r w:rsidRPr="002E3E69">
              <w:rPr>
                <w:rFonts w:ascii="Times New Roman" w:hAnsi="Times New Roman" w:cs="Times New Roman"/>
              </w:rPr>
              <w:t>proporcjonal</w:t>
            </w:r>
            <w:r w:rsidR="00FD450B" w:rsidRPr="002E3E69">
              <w:rPr>
                <w:rFonts w:ascii="Times New Roman" w:hAnsi="Times New Roman" w:cs="Times New Roman"/>
              </w:rPr>
              <w:t>nie mniej, względem największego obciążenia</w:t>
            </w:r>
          </w:p>
        </w:tc>
      </w:tr>
      <w:tr w:rsidR="001E3D45" w:rsidRPr="00410D6C" w14:paraId="5CCC763D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5EEB64" w14:textId="6ACB758D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Maksymalne obciążenie zagłówka nie mniej niż 30kg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1CC6185C" w:rsidR="001E3D4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1E3D45" w:rsidRPr="00574A4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2C5CB91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C294EFE" w14:textId="1A69A460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Maksymalne obciążenie dolnej części nóg nie mniej niż  60kg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3C6690EE" w:rsidR="001E3D45" w:rsidRPr="00496AA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61D3BDFB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Zakres poprawnej pracy urządzenia w temperaturach  +10ºC - +40ºC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5EEAAC24" w:rsidR="001E3D45" w:rsidRPr="00496AA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6C7B84BE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 xml:space="preserve">Możliwość regulacji pilotem ustawień stołu z możliwością zapamiętania 8 pozycji stołu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51EDB3E5" w:rsidR="001E3D45" w:rsidRPr="00496AA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0880C58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1C8F8E61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 xml:space="preserve">Możliwość wyposażenia stołu w sterownik nożny umożliwiający sterowanie segmentami stołu wraz z możliwością przywołania 1 </w:t>
            </w:r>
            <w:r w:rsidR="00237E23">
              <w:rPr>
                <w:rFonts w:ascii="Times New Roman" w:hAnsi="Times New Roman" w:cs="Times New Roman"/>
              </w:rPr>
              <w:t xml:space="preserve">         </w:t>
            </w:r>
            <w:r w:rsidRPr="001E3D45">
              <w:rPr>
                <w:rFonts w:ascii="Times New Roman" w:hAnsi="Times New Roman" w:cs="Times New Roman"/>
              </w:rPr>
              <w:t>z 8 zapisanych pozycji stołu.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1058B5F9" w:rsidR="001E3D45" w:rsidRPr="00496AAC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 w:rsidRPr="00237E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6945D10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23C888" w14:textId="51B6984A" w:rsidR="001E3D45" w:rsidRPr="001E3D45" w:rsidRDefault="00237E23" w:rsidP="001E3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Możliwość </w:t>
            </w:r>
            <w:r w:rsidR="001E3D45" w:rsidRPr="001E3D45">
              <w:rPr>
                <w:rFonts w:ascii="Times New Roman" w:hAnsi="Times New Roman" w:cs="Times New Roman"/>
              </w:rPr>
              <w:t>montażu wielu elementów dodatkowych do części ruchomych stołu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2A" w14:textId="24A8310E" w:rsidR="001E3D45" w:rsidRPr="00410D6C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1DF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2C" w14:textId="6D009833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6FBB71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689C15" w14:textId="06E8AD88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Główny wyłącznik prądu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37" w14:textId="6A429196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AE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B8" w14:textId="31A06F75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2B23A03C" w14:textId="77777777" w:rsidTr="003D111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12C125C8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Pokr</w:t>
            </w:r>
            <w:r w:rsidR="00237E23">
              <w:rPr>
                <w:rFonts w:ascii="Times New Roman" w:hAnsi="Times New Roman" w:cs="Times New Roman"/>
              </w:rPr>
              <w:t xml:space="preserve">ycie stołu umożliwiające </w:t>
            </w:r>
            <w:r w:rsidRPr="001E3D45">
              <w:rPr>
                <w:rFonts w:ascii="Times New Roman" w:hAnsi="Times New Roman" w:cs="Times New Roman"/>
              </w:rPr>
              <w:t xml:space="preserve">dezynfekcje – możliwość zdjęcia każdego materaca na czas dezynfekcji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3D7012A2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292" w14:textId="4CD3FFB2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D4CA6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2973A7AB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Możliwość jednoczesnego zainstalowania przewodowego sterownika nożnego i ręcznego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44DF0EBF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39704883" w14:textId="42B5DB0E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30AFB98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54F41154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Konstrukcja stołu wykonana ze stali nierdzewnej bez pokryw lakierniczych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114252F4" w:rsidR="001E3D45" w:rsidRPr="00410D6C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3F75799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C1E10C" w14:textId="3249A4EC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Konstrukcja blatu stołu wykonana z płyty klejonej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73" w14:textId="622FD92C" w:rsidR="001E3D45" w:rsidRPr="001B499A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B5E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B35" w14:textId="5B5A805C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56259CC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4E48D0AB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na podstawie jezdnej z manualną/nożną blokadą kół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4C14F50C" w:rsidR="001E3D45" w:rsidRPr="001B499A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1974FBD4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7F3EBA3C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1E3D45" w:rsidRPr="00615285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5A7A0F47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 wyposażony w podstawę jezdną  z 4 skrętnymi, antystatycznymi kołami o średnicy 120mm wyposażonymi w 4 dźwignie blokujące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23011C1A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0120ECDF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315FEA5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1E3D45" w:rsidRPr="00615285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34B512D6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 wyposażony w metalowe rączki rozmieszczone symetrycznie względem osi stołu na segmencie nożnym oraz dodatkowe, chowane rączki umieszczone symetrycznie względem osi stołu pod segmentem tułowia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053C11E9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52A5965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1E3D45" w:rsidRPr="00615285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21A073C9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 xml:space="preserve">Bezszwowe obicie stołu operacyjnego wykonane z materiału antystatycznego o grubości minimum 55mm. Wszystkie elementy obicia indywidualnie demontowane. Materac części tułowia wypełniony tworzywem </w:t>
            </w:r>
            <w:proofErr w:type="spellStart"/>
            <w:r w:rsidRPr="001E3D45">
              <w:rPr>
                <w:rFonts w:ascii="Times New Roman" w:hAnsi="Times New Roman" w:cs="Times New Roman"/>
              </w:rPr>
              <w:t>wisko</w:t>
            </w:r>
            <w:proofErr w:type="spellEnd"/>
            <w:r w:rsidRPr="001E3D45">
              <w:rPr>
                <w:rFonts w:ascii="Times New Roman" w:hAnsi="Times New Roman" w:cs="Times New Roman"/>
              </w:rPr>
              <w:t>-elastycznym.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758258DF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051A9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1E3D45" w:rsidRPr="00615285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49D131C7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 xml:space="preserve">Stół wyposażony w elastyczny pałąk anestezjologiczny </w:t>
            </w:r>
            <w:r w:rsidR="00237E23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E3D45">
              <w:rPr>
                <w:rFonts w:ascii="Times New Roman" w:hAnsi="Times New Roman" w:cs="Times New Roman"/>
              </w:rPr>
              <w:t>z możliwością podłączenia tlenu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1CBC4B17" w:rsidR="001E3D45" w:rsidRPr="001B499A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356723F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1E3D45" w:rsidRPr="00615285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0030F27E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Możliwość wyposażenia stołu w dodatkowy regulowany podłokietnik anestezjologiczny z pasem silikonowym umożliwiającym przypięcie ramienia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5723FF49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29" w14:textId="7FD00100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CFB5AD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1BA" w14:textId="77777777" w:rsidR="001E3D45" w:rsidRPr="00615285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DF6E9C" w14:textId="70D36AA4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Możliwość wyposażenia stołu w manualny stojak kroplówki montowany do podstawy stołu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0B" w14:textId="60A7D54C" w:rsidR="001E3D45" w:rsidRPr="00D7557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FF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526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5AE" w14:textId="0321F972" w:rsidR="001E3D45" w:rsidRPr="00F56A29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5DE8408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79AF0F7C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wyposażony w dodatkowe przedłużenie tułowia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624DB295" w:rsidR="001E3D45" w:rsidRPr="00410D6C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130783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4BF204A7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wyposażony w dwa dodatkowe półwałki pod kolana o wymiarach 400 x 140 x 70mm – 1szt. oraz 555 x 210 x 120mm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272DD317" w:rsidR="001E3D45" w:rsidRPr="00410D6C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 w:rsidRPr="00237E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2E58E03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1EA95735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wyposażony w dodatkowy półokrągły materac o wymiarach 400 x 210 x 60 mm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47C972BC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5B8E5607" w:rsidR="001E3D45" w:rsidRPr="001B499A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 w:rsidRPr="00237E23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68F77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61834C3E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wyposażony w dodatkowe regulowane zabezpieczenie boczne pacjenta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BA990BE" w:rsidR="001E3D45" w:rsidRPr="00410D6C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1B793C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0510C503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wyposażony w szynę pozwalającą na montaż dodatkowych akcesoriów do segmentu głowy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29773D69" w:rsidR="001E3D45" w:rsidRPr="00260503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35D5742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A83" w14:textId="2C2F5335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wyposażony w stały magnetyczny uchwyt na sterownik ręczny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1E3D45" w:rsidRPr="00260503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2433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1E3D45" w:rsidRPr="001B499A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5D81A6F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81" w14:textId="2E97EEB9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D45">
              <w:rPr>
                <w:rFonts w:ascii="Times New Roman" w:hAnsi="Times New Roman" w:cs="Times New Roman"/>
              </w:rPr>
              <w:t>Stół wyposażony dodatkowe mocowanie na sterownik ręczny, typ krótki –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5A6E5B27" w:rsidR="001E3D45" w:rsidRPr="0024336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1A7" w14:textId="6C445B75" w:rsidR="001E3D45" w:rsidRPr="0096495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1CB1B71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19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78F4" w14:textId="15ADFA37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Stół wyposażony w przewodowy sterownik ręczny - 1szt.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A9B" w14:textId="02D0480A" w:rsidR="001E3D45" w:rsidRPr="0024336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B7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F3D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4C" w14:textId="55D64066" w:rsidR="001E3D45" w:rsidRPr="0096495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3C67B08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222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7E2B" w14:textId="4E64BCA3" w:rsidR="001E3D45" w:rsidRPr="001E3D45" w:rsidRDefault="001E3D45" w:rsidP="001E3D45">
            <w:pPr>
              <w:spacing w:beforeLines="20" w:before="48" w:afterLines="20" w:after="48" w:line="240" w:lineRule="auto"/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W segmencie tułowia stół wyposażony w zintegrowane symetryczne podłokietniki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670" w14:textId="338FBBD7" w:rsidR="001E3D45" w:rsidRPr="0024336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242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0F7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18C" w14:textId="48C0EEE4" w:rsidR="001E3D45" w:rsidRPr="0096495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438FF07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4CF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979" w14:textId="09A59CF3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Diody informujące o stanie baterii, konieczności ładowania oraz procesie ładowania.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5F6" w14:textId="6596C93D" w:rsidR="001E3D45" w:rsidRPr="0024336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3B6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2B0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E0C" w14:textId="1709D76D" w:rsidR="001E3D45" w:rsidRPr="0096495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56F11D0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A9F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E25F" w14:textId="3182C0B0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Bateria zamontowana na stałe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C9B" w14:textId="56F35461" w:rsidR="001E3D45" w:rsidRPr="0024336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C0F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C5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C83" w14:textId="1C79686C" w:rsidR="001E3D45" w:rsidRPr="0096495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1E3D45" w:rsidRPr="00410D6C" w14:paraId="08DADC63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C41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1D9" w14:textId="6117987C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Czas pracy przy pełni naładowane</w:t>
            </w:r>
            <w:r w:rsidR="00237E23">
              <w:rPr>
                <w:rFonts w:ascii="Times New Roman" w:hAnsi="Times New Roman" w:cs="Times New Roman"/>
              </w:rPr>
              <w:t>j baterii co najmniej  6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935" w14:textId="584D8BE2" w:rsidR="001E3D45" w:rsidRPr="0024336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2A5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D38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8B0" w14:textId="1328F202" w:rsidR="001E3D45" w:rsidRPr="0096495C" w:rsidRDefault="00237E23" w:rsidP="001E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wymagany czas pracy – 0 pkt, najdłuższy czas pracy 5 pkt, inne proporcjonalnie mniej względem najdłuższego</w:t>
            </w:r>
          </w:p>
        </w:tc>
      </w:tr>
      <w:tr w:rsidR="001E3D45" w:rsidRPr="00410D6C" w14:paraId="3C3C4398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DB" w14:textId="77777777" w:rsidR="001E3D45" w:rsidRPr="00410D6C" w:rsidRDefault="001E3D45" w:rsidP="001E3D4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CC6692" w14:textId="712F65A3" w:rsidR="001E3D45" w:rsidRPr="001E3D45" w:rsidRDefault="001E3D45" w:rsidP="001E3D45">
            <w:pPr>
              <w:jc w:val="both"/>
              <w:rPr>
                <w:rFonts w:ascii="Times New Roman" w:hAnsi="Times New Roman" w:cs="Times New Roman"/>
              </w:rPr>
            </w:pPr>
            <w:r w:rsidRPr="001E3D45">
              <w:rPr>
                <w:rFonts w:ascii="Times New Roman" w:hAnsi="Times New Roman" w:cs="Times New Roman"/>
              </w:rPr>
              <w:t>Kolor tapicerki: do wyboru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AFA" w14:textId="1452ED3E" w:rsidR="001E3D45" w:rsidRPr="00243365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DC9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77A" w14:textId="77777777" w:rsidR="001E3D45" w:rsidRPr="00410D6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5BE" w14:textId="2ACC936F" w:rsidR="001E3D45" w:rsidRPr="0096495C" w:rsidRDefault="001E3D45" w:rsidP="001E3D45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</w:tbl>
    <w:p w14:paraId="4B818161" w14:textId="77777777" w:rsidR="00122A30" w:rsidRPr="001707C3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5D386844" w:rsidR="00122A30" w:rsidRPr="0016247A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247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16247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16247A">
              <w:rPr>
                <w:rFonts w:ascii="Times New Roman" w:hAnsi="Times New Roman" w:cs="Times New Roman"/>
                <w:color w:val="000000" w:themeColor="text1"/>
              </w:rPr>
              <w:t xml:space="preserve"> gwarancji dla wszystkich zaoferowanych elementów</w:t>
            </w:r>
            <w:r w:rsidR="00393987" w:rsidRPr="0016247A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393987" w:rsidRPr="0016247A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min. 24 m-ce</w:t>
            </w:r>
            <w:r w:rsidRPr="0016247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8E37EFC" w14:textId="77777777" w:rsidR="00122A30" w:rsidRPr="0016247A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6247A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6247A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 xml:space="preserve">Zamawiający zastrzega, że </w:t>
            </w:r>
            <w:r w:rsidRPr="0016247A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lastRenderedPageBreak/>
              <w:t>górną granicą punktacji gwarancji b</w:t>
            </w:r>
            <w:r w:rsidR="00D87B86" w:rsidRPr="0016247A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6247A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07E075E4" w:rsidR="00122A30" w:rsidRPr="0016247A" w:rsidRDefault="00393987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6247A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lastRenderedPageBreak/>
              <w:t xml:space="preserve">tak, </w:t>
            </w:r>
            <w:r w:rsidRPr="0016247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2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4697DF5A" w:rsidR="00122A30" w:rsidRPr="001707C3" w:rsidRDefault="003F01B2" w:rsidP="003B2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</w:t>
            </w:r>
            <w:r w:rsidR="00237E23">
              <w:rPr>
                <w:rFonts w:ascii="Times New Roman" w:hAnsi="Times New Roman" w:cs="Times New Roman"/>
              </w:rPr>
              <w:t xml:space="preserve"> jest</w:t>
            </w:r>
            <w:r>
              <w:rPr>
                <w:rFonts w:ascii="Times New Roman" w:hAnsi="Times New Roman" w:cs="Times New Roman"/>
              </w:rPr>
              <w:t>,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237E23">
              <w:rPr>
                <w:rFonts w:ascii="Times New Roman" w:hAnsi="Times New Roman" w:cs="Times New Roman"/>
              </w:rPr>
              <w:t>ędzie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237E23">
              <w:rPr>
                <w:rFonts w:ascii="Times New Roman" w:hAnsi="Times New Roman" w:cs="Times New Roman"/>
              </w:rPr>
              <w:t>y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</w:t>
            </w:r>
            <w:r>
              <w:rPr>
                <w:rFonts w:ascii="Times New Roman" w:hAnsi="Times New Roman" w:cs="Times New Roman"/>
              </w:rPr>
              <w:t xml:space="preserve"> serwisowych lub naprawę stołu</w:t>
            </w:r>
            <w:r w:rsidR="00122A30" w:rsidRPr="00D35188">
              <w:rPr>
                <w:rFonts w:ascii="Times New Roman" w:hAnsi="Times New Roman" w:cs="Times New Roman"/>
              </w:rPr>
              <w:t xml:space="preserve">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</w:t>
            </w:r>
            <w:r>
              <w:rPr>
                <w:rFonts w:ascii="Times New Roman" w:hAnsi="Times New Roman" w:cs="Times New Roman"/>
              </w:rPr>
              <w:t xml:space="preserve">korzystania przez Zamawiającego </w:t>
            </w:r>
            <w:r w:rsidR="00122A30" w:rsidRPr="00D351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3F3691E2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5E86F7F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1245C605" w:rsidR="00122A30" w:rsidRPr="001707C3" w:rsidRDefault="00237E23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 stołem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3324A" w14:textId="77777777" w:rsidR="00091E1F" w:rsidRDefault="00091E1F" w:rsidP="005A1349">
      <w:pPr>
        <w:spacing w:after="0" w:line="240" w:lineRule="auto"/>
      </w:pPr>
      <w:r>
        <w:separator/>
      </w:r>
    </w:p>
  </w:endnote>
  <w:endnote w:type="continuationSeparator" w:id="0">
    <w:p w14:paraId="5A9CBC9E" w14:textId="77777777" w:rsidR="00091E1F" w:rsidRDefault="00091E1F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2A18F878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47A">
          <w:rPr>
            <w:noProof/>
          </w:rPr>
          <w:t>7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00D0E" w14:textId="77777777" w:rsidR="00091E1F" w:rsidRDefault="00091E1F" w:rsidP="005A1349">
      <w:pPr>
        <w:spacing w:after="0" w:line="240" w:lineRule="auto"/>
      </w:pPr>
      <w:r>
        <w:separator/>
      </w:r>
    </w:p>
  </w:footnote>
  <w:footnote w:type="continuationSeparator" w:id="0">
    <w:p w14:paraId="070BA89E" w14:textId="77777777" w:rsidR="00091E1F" w:rsidRDefault="00091E1F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B5C8" w14:textId="77777777" w:rsidR="00800420" w:rsidRPr="0069270B" w:rsidRDefault="00800420" w:rsidP="00800420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126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AB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3968EF18" w14:textId="2439C208" w:rsidR="00662A9A" w:rsidRDefault="00800420" w:rsidP="00800420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56D56939" w14:textId="77777777" w:rsidR="00800420" w:rsidRPr="00800420" w:rsidRDefault="00800420" w:rsidP="00800420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26E41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1E1F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247A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D623B"/>
    <w:rsid w:val="001E1764"/>
    <w:rsid w:val="001E26CA"/>
    <w:rsid w:val="001E3109"/>
    <w:rsid w:val="001E3D45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E23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95B56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3E69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0C9A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3987"/>
    <w:rsid w:val="0039621B"/>
    <w:rsid w:val="0039741C"/>
    <w:rsid w:val="00397FE8"/>
    <w:rsid w:val="003A10D5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1B2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0E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A7F8B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0420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4EF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1CB5"/>
    <w:rsid w:val="00AD4D6E"/>
    <w:rsid w:val="00AD551D"/>
    <w:rsid w:val="00AD5F35"/>
    <w:rsid w:val="00AD5FBE"/>
    <w:rsid w:val="00AD6D71"/>
    <w:rsid w:val="00AE16C2"/>
    <w:rsid w:val="00AE1DCA"/>
    <w:rsid w:val="00AE2DB0"/>
    <w:rsid w:val="00AE4307"/>
    <w:rsid w:val="00AE71AB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76966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2997"/>
    <w:rsid w:val="00CC3451"/>
    <w:rsid w:val="00CC7128"/>
    <w:rsid w:val="00CD018B"/>
    <w:rsid w:val="00CD0899"/>
    <w:rsid w:val="00CD0DB0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381"/>
    <w:rsid w:val="00DB77A7"/>
    <w:rsid w:val="00DC0123"/>
    <w:rsid w:val="00DC1220"/>
    <w:rsid w:val="00DC566F"/>
    <w:rsid w:val="00DC6E16"/>
    <w:rsid w:val="00DC756E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AE5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06A8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5CA7"/>
    <w:rsid w:val="00F46D97"/>
    <w:rsid w:val="00F5120C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603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50B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FD6E-E000-4E7F-BCC6-A8F1A3DE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Bęben</cp:lastModifiedBy>
  <cp:revision>11</cp:revision>
  <cp:lastPrinted>2024-07-18T12:30:00Z</cp:lastPrinted>
  <dcterms:created xsi:type="dcterms:W3CDTF">2024-07-17T11:09:00Z</dcterms:created>
  <dcterms:modified xsi:type="dcterms:W3CDTF">2024-07-25T07:51:00Z</dcterms:modified>
</cp:coreProperties>
</file>