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1AB61" w14:textId="77777777" w:rsidR="00C85B73" w:rsidRPr="00A96293" w:rsidRDefault="00C85B73" w:rsidP="00C85B73">
      <w:pPr>
        <w:jc w:val="both"/>
        <w:rPr>
          <w:rFonts w:cstheme="minorHAnsi"/>
          <w:b/>
        </w:rPr>
      </w:pPr>
      <w:bookmarkStart w:id="0" w:name="_Hlk157082474"/>
      <w:bookmarkEnd w:id="0"/>
      <w:r w:rsidRPr="00A96293">
        <w:rPr>
          <w:rFonts w:cstheme="minorHAnsi"/>
          <w:b/>
          <w:bCs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5747011" wp14:editId="2EFBF51F">
            <wp:simplePos x="0" y="0"/>
            <wp:positionH relativeFrom="column">
              <wp:posOffset>-236855</wp:posOffset>
            </wp:positionH>
            <wp:positionV relativeFrom="paragraph">
              <wp:posOffset>-374015</wp:posOffset>
            </wp:positionV>
            <wp:extent cx="1943100" cy="926778"/>
            <wp:effectExtent l="0" t="0" r="0" b="6985"/>
            <wp:wrapNone/>
            <wp:docPr id="12701350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92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586BAC" w14:textId="069078B2" w:rsidR="00C85B73" w:rsidRPr="00A96293" w:rsidRDefault="00C85B73" w:rsidP="00C85B73">
      <w:pPr>
        <w:jc w:val="both"/>
        <w:rPr>
          <w:rFonts w:cstheme="minorHAnsi"/>
          <w:b/>
        </w:rPr>
      </w:pPr>
      <w:r w:rsidRPr="00A96293">
        <w:rPr>
          <w:rFonts w:cstheme="minorHAnsi"/>
          <w:b/>
        </w:rPr>
        <w:t>Załącznik nr 1 do Wniosku</w:t>
      </w:r>
    </w:p>
    <w:p w14:paraId="6F7305B3" w14:textId="4F00C243" w:rsidR="008C1787" w:rsidRPr="00A96293" w:rsidRDefault="008C1787" w:rsidP="00C85B73">
      <w:pPr>
        <w:jc w:val="both"/>
        <w:rPr>
          <w:rFonts w:cstheme="minorHAnsi"/>
          <w:b/>
        </w:rPr>
      </w:pPr>
    </w:p>
    <w:p w14:paraId="6B2970FC" w14:textId="77777777" w:rsidR="008C1787" w:rsidRPr="00A96293" w:rsidRDefault="008C1787" w:rsidP="00C85B73">
      <w:pPr>
        <w:jc w:val="both"/>
        <w:rPr>
          <w:rFonts w:cstheme="minorHAnsi"/>
          <w:b/>
        </w:rPr>
      </w:pPr>
    </w:p>
    <w:p w14:paraId="62A1E61F" w14:textId="46ABED84" w:rsidR="00FD6B5B" w:rsidRPr="00A96293" w:rsidRDefault="00342990" w:rsidP="000B236B">
      <w:pPr>
        <w:jc w:val="both"/>
        <w:rPr>
          <w:rFonts w:cstheme="minorHAnsi"/>
          <w:b/>
        </w:rPr>
      </w:pPr>
      <w:r w:rsidRPr="00A96293">
        <w:rPr>
          <w:rFonts w:cstheme="minorHAnsi"/>
          <w:b/>
        </w:rPr>
        <w:t>I. Opis</w:t>
      </w:r>
      <w:r w:rsidR="00FD6B5B" w:rsidRPr="00A96293">
        <w:rPr>
          <w:rFonts w:cstheme="minorHAnsi"/>
          <w:b/>
        </w:rPr>
        <w:t xml:space="preserve"> ogólny przedmiotu zamówienia. </w:t>
      </w:r>
    </w:p>
    <w:p w14:paraId="4CC3BED6" w14:textId="77777777" w:rsidR="008C1787" w:rsidRPr="00A96293" w:rsidRDefault="008C1787" w:rsidP="000B236B">
      <w:pPr>
        <w:jc w:val="both"/>
        <w:rPr>
          <w:rFonts w:cstheme="minorHAnsi"/>
          <w:b/>
        </w:rPr>
      </w:pPr>
    </w:p>
    <w:p w14:paraId="7B2240BB" w14:textId="0C743F02" w:rsidR="00342990" w:rsidRPr="00A96293" w:rsidRDefault="00342990" w:rsidP="000B236B">
      <w:pPr>
        <w:jc w:val="both"/>
        <w:rPr>
          <w:rFonts w:cstheme="minorHAnsi"/>
          <w:b/>
          <w:bCs/>
          <w:u w:val="single"/>
        </w:rPr>
      </w:pPr>
      <w:r w:rsidRPr="00A96293">
        <w:rPr>
          <w:rFonts w:cstheme="minorHAnsi"/>
          <w:b/>
          <w:bCs/>
          <w:u w:val="single"/>
        </w:rPr>
        <w:t xml:space="preserve">Przedmiot zamówienia. </w:t>
      </w:r>
    </w:p>
    <w:p w14:paraId="77B9E969" w14:textId="2CCC27D6" w:rsidR="00342990" w:rsidRPr="00A96293" w:rsidRDefault="00342990" w:rsidP="00A96293">
      <w:pPr>
        <w:ind w:firstLine="708"/>
        <w:jc w:val="both"/>
        <w:rPr>
          <w:rFonts w:cstheme="minorHAnsi"/>
        </w:rPr>
      </w:pPr>
      <w:r w:rsidRPr="00A96293">
        <w:rPr>
          <w:rFonts w:cstheme="minorHAnsi"/>
        </w:rPr>
        <w:t>Przedmiotem Zamówienia jes</w:t>
      </w:r>
      <w:r w:rsidR="0019206A" w:rsidRPr="00A96293">
        <w:rPr>
          <w:rFonts w:cstheme="minorHAnsi"/>
        </w:rPr>
        <w:t xml:space="preserve">t świadczenie usług serwisowych instalacji wentylacji i klimatyzacji,  wraz z automatyką, polegających na: bieżącej konserwacji, eksploatacji i naprawie urządzeń instalacji wentylacji mechanicznej i klimatyzacji, agregatów chłodniczych, </w:t>
      </w:r>
      <w:proofErr w:type="spellStart"/>
      <w:r w:rsidR="0019206A" w:rsidRPr="00A96293">
        <w:rPr>
          <w:rFonts w:cstheme="minorHAnsi"/>
        </w:rPr>
        <w:t>klimakonwektorów</w:t>
      </w:r>
      <w:proofErr w:type="spellEnd"/>
      <w:r w:rsidR="0019206A" w:rsidRPr="00A96293">
        <w:rPr>
          <w:rFonts w:cstheme="minorHAnsi"/>
        </w:rPr>
        <w:t xml:space="preserve"> i dygestoriów, w obiektach Uniwersyteckiego Szpitala Klinicznego nr 2 PUM w Szczecinie, przy Al. Powstańców Wielkopolskich 72 w Szczecinie</w:t>
      </w:r>
    </w:p>
    <w:p w14:paraId="300AA8B6" w14:textId="71C21874" w:rsidR="008C1787" w:rsidRPr="00A96293" w:rsidRDefault="00D5104C" w:rsidP="00A96293">
      <w:pPr>
        <w:ind w:firstLine="708"/>
        <w:jc w:val="both"/>
        <w:rPr>
          <w:rFonts w:cstheme="minorHAnsi"/>
        </w:rPr>
      </w:pPr>
      <w:r w:rsidRPr="00A96293">
        <w:rPr>
          <w:rFonts w:cstheme="minorHAnsi"/>
        </w:rPr>
        <w:t xml:space="preserve">Zakres konserwacji, eksploatacji i napraw w obiektach USK Nr 2 PUM w Szczecinie obejmuje </w:t>
      </w:r>
      <w:proofErr w:type="spellStart"/>
      <w:r w:rsidRPr="00A96293">
        <w:rPr>
          <w:rFonts w:cstheme="minorHAnsi"/>
        </w:rPr>
        <w:t>c.a</w:t>
      </w:r>
      <w:proofErr w:type="spellEnd"/>
      <w:r w:rsidRPr="00A96293">
        <w:rPr>
          <w:rFonts w:cstheme="minorHAnsi"/>
        </w:rPr>
        <w:t>. 29</w:t>
      </w:r>
      <w:r w:rsidR="00F627C2" w:rsidRPr="00A96293">
        <w:rPr>
          <w:rFonts w:cstheme="minorHAnsi"/>
        </w:rPr>
        <w:t>.</w:t>
      </w:r>
      <w:r w:rsidRPr="00A96293">
        <w:rPr>
          <w:rFonts w:cstheme="minorHAnsi"/>
        </w:rPr>
        <w:t xml:space="preserve">400 m² powierzchni budynków (z czego ok 10-15% powierzchni obejmuje również piwnice, strychy, kanały techniczne, strychy nieużytkowe, korytarze - stanowiące części techniczne). </w:t>
      </w:r>
    </w:p>
    <w:p w14:paraId="3E310DFB" w14:textId="77777777" w:rsidR="00734370" w:rsidRPr="00A96293" w:rsidRDefault="00734370" w:rsidP="00A96293">
      <w:pPr>
        <w:ind w:firstLine="708"/>
        <w:jc w:val="both"/>
        <w:rPr>
          <w:rFonts w:cstheme="minorHAnsi"/>
        </w:rPr>
      </w:pPr>
    </w:p>
    <w:p w14:paraId="58524D80" w14:textId="2933C697" w:rsidR="00BA2074" w:rsidRPr="00A96293" w:rsidRDefault="00FD6B5B" w:rsidP="00A96293">
      <w:pPr>
        <w:jc w:val="both"/>
        <w:rPr>
          <w:rFonts w:cstheme="minorHAnsi"/>
          <w:b/>
          <w:bCs/>
        </w:rPr>
      </w:pPr>
      <w:r w:rsidRPr="00A96293">
        <w:rPr>
          <w:rFonts w:cstheme="minorHAnsi"/>
          <w:b/>
        </w:rPr>
        <w:t xml:space="preserve">II. </w:t>
      </w:r>
      <w:r w:rsidR="001E479C" w:rsidRPr="00A96293">
        <w:rPr>
          <w:rFonts w:cstheme="minorHAnsi"/>
          <w:b/>
          <w:bCs/>
        </w:rPr>
        <w:t>Zakres robót konserwacji, eksploatacji i napraw urządzeń instalacji wentylacji mechanicznej i klimatyzacji</w:t>
      </w:r>
      <w:r w:rsidR="00D5104C" w:rsidRPr="00A96293">
        <w:rPr>
          <w:rFonts w:cstheme="minorHAnsi"/>
          <w:b/>
          <w:bCs/>
        </w:rPr>
        <w:t>,</w:t>
      </w:r>
      <w:r w:rsidR="001E479C" w:rsidRPr="00A96293">
        <w:rPr>
          <w:rFonts w:cstheme="minorHAnsi"/>
          <w:b/>
          <w:bCs/>
        </w:rPr>
        <w:t xml:space="preserve"> </w:t>
      </w:r>
      <w:r w:rsidR="00753EDC" w:rsidRPr="00A96293">
        <w:rPr>
          <w:rFonts w:cstheme="minorHAnsi"/>
          <w:b/>
          <w:bCs/>
        </w:rPr>
        <w:t xml:space="preserve">agregatów chłodniczych, </w:t>
      </w:r>
      <w:proofErr w:type="spellStart"/>
      <w:r w:rsidR="00753EDC" w:rsidRPr="00A96293">
        <w:rPr>
          <w:rFonts w:cstheme="minorHAnsi"/>
          <w:b/>
          <w:bCs/>
        </w:rPr>
        <w:t>klimakonwektorów</w:t>
      </w:r>
      <w:proofErr w:type="spellEnd"/>
      <w:r w:rsidR="00753EDC" w:rsidRPr="00A96293">
        <w:rPr>
          <w:rFonts w:cstheme="minorHAnsi"/>
          <w:b/>
          <w:bCs/>
        </w:rPr>
        <w:t xml:space="preserve"> oraz dygestori</w:t>
      </w:r>
      <w:r w:rsidR="00E864EB" w:rsidRPr="00A96293">
        <w:rPr>
          <w:rFonts w:cstheme="minorHAnsi"/>
          <w:b/>
          <w:bCs/>
        </w:rPr>
        <w:t>ów</w:t>
      </w:r>
      <w:r w:rsidR="00753EDC" w:rsidRPr="00A96293">
        <w:rPr>
          <w:rFonts w:cstheme="minorHAnsi"/>
          <w:b/>
          <w:bCs/>
        </w:rPr>
        <w:t xml:space="preserve"> </w:t>
      </w:r>
      <w:r w:rsidR="001E479C" w:rsidRPr="00A96293">
        <w:rPr>
          <w:rFonts w:cstheme="minorHAnsi"/>
          <w:b/>
          <w:bCs/>
        </w:rPr>
        <w:t>w obiektach szpitala zlokalizowanych w Szczecinie przy al. Powstańców Wielkopolskich 72</w:t>
      </w:r>
      <w:r w:rsidR="00F627C2" w:rsidRPr="00A96293">
        <w:rPr>
          <w:rFonts w:cstheme="minorHAnsi"/>
          <w:b/>
          <w:bCs/>
        </w:rPr>
        <w:t>:</w:t>
      </w:r>
    </w:p>
    <w:p w14:paraId="6A909CBA" w14:textId="77777777" w:rsidR="008C1787" w:rsidRPr="00A96293" w:rsidRDefault="008C1787" w:rsidP="00A96293">
      <w:pPr>
        <w:jc w:val="both"/>
        <w:rPr>
          <w:rFonts w:cstheme="minorHAnsi"/>
          <w:bCs/>
        </w:rPr>
      </w:pPr>
    </w:p>
    <w:p w14:paraId="68741545" w14:textId="71820B26" w:rsidR="001E479C" w:rsidRPr="00A96293" w:rsidRDefault="001E479C" w:rsidP="00A96293">
      <w:pPr>
        <w:ind w:firstLine="284"/>
        <w:jc w:val="both"/>
        <w:rPr>
          <w:rFonts w:cstheme="minorHAnsi"/>
        </w:rPr>
      </w:pPr>
      <w:r w:rsidRPr="00A96293">
        <w:rPr>
          <w:rFonts w:cstheme="minorHAnsi"/>
        </w:rPr>
        <w:t xml:space="preserve">Do obowiązków Wykonawcy należy </w:t>
      </w:r>
      <w:r w:rsidR="00F627C2" w:rsidRPr="00A96293">
        <w:rPr>
          <w:rFonts w:cstheme="minorHAnsi"/>
        </w:rPr>
        <w:t xml:space="preserve">przede wszystkim </w:t>
      </w:r>
      <w:r w:rsidRPr="00A96293">
        <w:rPr>
          <w:rFonts w:cstheme="minorHAnsi"/>
        </w:rPr>
        <w:t>zabezpieczenie pełnej sprawności wszystkich urządzeń i instalacji wentylacji mechanicznej i klimatyzacji</w:t>
      </w:r>
      <w:r w:rsidR="00753EDC" w:rsidRPr="00A96293">
        <w:rPr>
          <w:rFonts w:cstheme="minorHAnsi"/>
        </w:rPr>
        <w:t>,</w:t>
      </w:r>
      <w:r w:rsidRPr="00A96293">
        <w:rPr>
          <w:rFonts w:cstheme="minorHAnsi"/>
        </w:rPr>
        <w:t xml:space="preserve"> </w:t>
      </w:r>
      <w:r w:rsidR="00753EDC" w:rsidRPr="00A96293">
        <w:rPr>
          <w:rFonts w:cstheme="minorHAnsi"/>
        </w:rPr>
        <w:t xml:space="preserve">agregatów chłodniczych, </w:t>
      </w:r>
      <w:proofErr w:type="spellStart"/>
      <w:r w:rsidR="00753EDC" w:rsidRPr="00A96293">
        <w:rPr>
          <w:rFonts w:cstheme="minorHAnsi"/>
        </w:rPr>
        <w:t>klimakonwektorów</w:t>
      </w:r>
      <w:proofErr w:type="spellEnd"/>
      <w:r w:rsidR="00753EDC" w:rsidRPr="00A96293">
        <w:rPr>
          <w:rFonts w:cstheme="minorHAnsi"/>
        </w:rPr>
        <w:t xml:space="preserve"> oraz dygestoriów </w:t>
      </w:r>
      <w:r w:rsidRPr="00A96293">
        <w:rPr>
          <w:rFonts w:cstheme="minorHAnsi"/>
        </w:rPr>
        <w:t>w obi</w:t>
      </w:r>
      <w:r w:rsidR="00753EDC" w:rsidRPr="00A96293">
        <w:rPr>
          <w:rFonts w:cstheme="minorHAnsi"/>
        </w:rPr>
        <w:t xml:space="preserve">ektach </w:t>
      </w:r>
      <w:r w:rsidR="00F627C2" w:rsidRPr="00A96293">
        <w:rPr>
          <w:rFonts w:cstheme="minorHAnsi"/>
        </w:rPr>
        <w:t>USK</w:t>
      </w:r>
      <w:r w:rsidR="00753EDC" w:rsidRPr="00A96293">
        <w:rPr>
          <w:rFonts w:cstheme="minorHAnsi"/>
        </w:rPr>
        <w:t xml:space="preserve"> Nr 2</w:t>
      </w:r>
      <w:r w:rsidRPr="00A96293">
        <w:rPr>
          <w:rFonts w:cstheme="minorHAnsi"/>
        </w:rPr>
        <w:t xml:space="preserve"> PUM a w szczególności:</w:t>
      </w:r>
    </w:p>
    <w:p w14:paraId="2CF9C4A5" w14:textId="77777777" w:rsidR="00A96293" w:rsidRPr="00A96293" w:rsidRDefault="00A96293" w:rsidP="00A96293">
      <w:pPr>
        <w:ind w:firstLine="708"/>
        <w:jc w:val="center"/>
        <w:rPr>
          <w:rFonts w:cstheme="minorHAnsi"/>
        </w:rPr>
      </w:pPr>
    </w:p>
    <w:p w14:paraId="04F9B0A2" w14:textId="58B833D3" w:rsidR="00A96293" w:rsidRPr="00A96293" w:rsidRDefault="00A96293" w:rsidP="00A96293">
      <w:pPr>
        <w:jc w:val="both"/>
        <w:rPr>
          <w:rFonts w:cstheme="minorHAnsi"/>
        </w:rPr>
      </w:pPr>
      <w:r w:rsidRPr="00A96293">
        <w:rPr>
          <w:rFonts w:cstheme="minorHAnsi"/>
          <w:b/>
          <w:bCs/>
        </w:rPr>
        <w:t>Zakres czynności serwisowych:</w:t>
      </w:r>
    </w:p>
    <w:p w14:paraId="79F9DD49" w14:textId="77777777" w:rsidR="00A96293" w:rsidRPr="00A96293" w:rsidRDefault="00A96293" w:rsidP="00A96293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w centralach klimatyzacyjnych: </w:t>
      </w:r>
    </w:p>
    <w:p w14:paraId="01AB40B2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czyszczenie, wymiana działkowych filtrów powietrza nawiewnego i wywiewnego,</w:t>
      </w:r>
    </w:p>
    <w:p w14:paraId="21DD93DB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sprawdzanie stanów filtrów kieszeniowych i wymiana,</w:t>
      </w:r>
    </w:p>
    <w:p w14:paraId="4C7DEBF6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kontrola czystości lamel wymienników nagrzewnic wodnych, chłodnicy, wymienników krzyżowych i ewentualne ich wyczyszczenie</w:t>
      </w:r>
    </w:p>
    <w:p w14:paraId="15D21E14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czyszczenie filtrów wodnych</w:t>
      </w:r>
    </w:p>
    <w:p w14:paraId="38D89359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kontrola zespołów wentylatorowych nawiew, wywiew, sprawdzeni wywarzenia, osiowania, mocowania, stanu </w:t>
      </w:r>
      <w:proofErr w:type="spellStart"/>
      <w:r w:rsidRPr="00A96293">
        <w:rPr>
          <w:rFonts w:cstheme="minorHAnsi"/>
        </w:rPr>
        <w:t>wibroizolatorów</w:t>
      </w:r>
      <w:proofErr w:type="spellEnd"/>
      <w:r w:rsidRPr="00A96293">
        <w:rPr>
          <w:rFonts w:cstheme="minorHAnsi"/>
        </w:rPr>
        <w:t>, sprawdzenie stanu łożysk i naciągu pasów klinowych,</w:t>
      </w:r>
    </w:p>
    <w:p w14:paraId="67998C01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Sprawdzenie wnętrza obudowy, wirnika i silnika i ewentualne ich wyczyszczenie</w:t>
      </w:r>
    </w:p>
    <w:p w14:paraId="089CF7EE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Smarowanie łożysk wentylatorów i silników wyposażonych w </w:t>
      </w:r>
      <w:proofErr w:type="spellStart"/>
      <w:r w:rsidRPr="00A96293">
        <w:rPr>
          <w:rFonts w:cstheme="minorHAnsi"/>
        </w:rPr>
        <w:t>kalamitki</w:t>
      </w:r>
      <w:proofErr w:type="spellEnd"/>
      <w:r w:rsidRPr="00A96293">
        <w:rPr>
          <w:rFonts w:cstheme="minorHAnsi"/>
        </w:rPr>
        <w:t xml:space="preserve"> </w:t>
      </w:r>
    </w:p>
    <w:p w14:paraId="08E018B7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kontrola odkraplaczy i czyszczenie syfonów odpływowych,</w:t>
      </w:r>
    </w:p>
    <w:p w14:paraId="1820E140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naprawa lub wymiana uszkodzonych elementów lub podzespołów stałych i ruchomych,</w:t>
      </w:r>
    </w:p>
    <w:p w14:paraId="406E13A4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sprawdzanie działania przepustnic powietrza – nawiew, wywiew, wymiennik krzyżowy,</w:t>
      </w:r>
    </w:p>
    <w:p w14:paraId="59F447AE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konserwacja, czyszczenie, sprawdzenie w działaniu nawilżaczy powietrza,</w:t>
      </w:r>
    </w:p>
    <w:p w14:paraId="0B6EB488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obsługa serwisowa pomp i wszystkich urządzeń na instalacjach CT i chłodu przy centralach wentylacyjnych,</w:t>
      </w:r>
    </w:p>
    <w:p w14:paraId="31108279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lastRenderedPageBreak/>
        <w:t>sprawdzenie szczelności instalacji CT i chłodu oraz ich naprawa w przypadku stwierdzenia nieszczelności lub innych awarii instalacji,</w:t>
      </w:r>
    </w:p>
    <w:p w14:paraId="616A3738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konserwacja instalacji polegająca na wymianie nieszczelnych i skorodowanych przewodach zasilania i powrotu CT i chłodu,</w:t>
      </w:r>
    </w:p>
    <w:p w14:paraId="42D54253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wszelkie niezbędne regulacja i wymagane zmiany nastaw.</w:t>
      </w:r>
    </w:p>
    <w:p w14:paraId="0A5E41F9" w14:textId="77777777" w:rsidR="00A96293" w:rsidRPr="00A96293" w:rsidRDefault="00A96293" w:rsidP="00A96293">
      <w:pPr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prowadzenie bieżącej i systematycznej kontroli, prawidłowości funkcjonowania raz na 6 miesięcy potwierdzone protokołem osobnym dla każdego budynku, zawierającego szczegółowy wykaz czynności, sprawdzonych instalacji i urządzeń wraz z lokalizacjami.</w:t>
      </w:r>
    </w:p>
    <w:p w14:paraId="5D159C70" w14:textId="77777777" w:rsidR="00A96293" w:rsidRPr="00A96293" w:rsidRDefault="00A96293" w:rsidP="00A96293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w systemie sterowania: </w:t>
      </w:r>
    </w:p>
    <w:p w14:paraId="211F4A42" w14:textId="77777777" w:rsidR="00A96293" w:rsidRPr="00A96293" w:rsidRDefault="00A96293" w:rsidP="00A96293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sprawdzanie stanu urządzeń zabezpieczających, naprawa lub wymiana uszkodzonych elementów;</w:t>
      </w:r>
    </w:p>
    <w:p w14:paraId="48708A16" w14:textId="77777777" w:rsidR="00A96293" w:rsidRPr="00A96293" w:rsidRDefault="00A96293" w:rsidP="00A96293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kontrola czujników pomiarowych temperatury, ciśnienia, wilgotności; </w:t>
      </w:r>
    </w:p>
    <w:p w14:paraId="206E4C1B" w14:textId="77777777" w:rsidR="00A96293" w:rsidRPr="00A96293" w:rsidRDefault="00A96293" w:rsidP="00A96293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sprawdzanie działania siłowników przepustnic i zaworów regulacyjnych; </w:t>
      </w:r>
    </w:p>
    <w:p w14:paraId="426A60AE" w14:textId="77777777" w:rsidR="00A96293" w:rsidRPr="00A96293" w:rsidRDefault="00A96293" w:rsidP="00A96293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sprawdzanie działania termostatów </w:t>
      </w:r>
      <w:proofErr w:type="spellStart"/>
      <w:r w:rsidRPr="00A96293">
        <w:rPr>
          <w:rFonts w:cstheme="minorHAnsi"/>
        </w:rPr>
        <w:t>przeciwzamrożeniowych</w:t>
      </w:r>
      <w:proofErr w:type="spellEnd"/>
      <w:r w:rsidRPr="00A96293">
        <w:rPr>
          <w:rFonts w:cstheme="minorHAnsi"/>
        </w:rPr>
        <w:t>;</w:t>
      </w:r>
    </w:p>
    <w:p w14:paraId="060BC7E2" w14:textId="77777777" w:rsidR="00A96293" w:rsidRPr="00A96293" w:rsidRDefault="00A96293" w:rsidP="00A96293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kontrola działania mikroprocesorowych sterowników i pozostałych sterowników głównych, odczytywanie zapisanych w pamięci sterownika alarmów;</w:t>
      </w:r>
    </w:p>
    <w:p w14:paraId="0CFFE652" w14:textId="77777777" w:rsidR="00A96293" w:rsidRPr="00A96293" w:rsidRDefault="00A96293" w:rsidP="00A96293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konserwacja i zmiana parametrów programów sterujących w sterownikach.</w:t>
      </w:r>
    </w:p>
    <w:p w14:paraId="50339AA0" w14:textId="77777777" w:rsidR="00A96293" w:rsidRPr="00A96293" w:rsidRDefault="00A96293" w:rsidP="00A96293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bieżący monitoring systemu BMS min. dwa razy dziennie o godz. 8.00 i 13.00, likwidacja wszystkich błędów i awarii.</w:t>
      </w:r>
    </w:p>
    <w:p w14:paraId="66BFC6DC" w14:textId="77777777" w:rsidR="00A96293" w:rsidRPr="00A96293" w:rsidRDefault="00A96293" w:rsidP="00A96293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w agregatach chłodniczych i systemie wody lodowej (agregaty wody lodowej): </w:t>
      </w:r>
    </w:p>
    <w:p w14:paraId="663CE4D9" w14:textId="77777777" w:rsidR="00A96293" w:rsidRPr="00A96293" w:rsidRDefault="00A96293" w:rsidP="00A96293">
      <w:pPr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sprawdzanie w działaniu sprężarek, naprawy uszkodzeń; </w:t>
      </w:r>
    </w:p>
    <w:p w14:paraId="49244D7F" w14:textId="77777777" w:rsidR="00A96293" w:rsidRPr="00A96293" w:rsidRDefault="00A96293" w:rsidP="00A96293">
      <w:pPr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kontrola parametrów pracy urządzeń; </w:t>
      </w:r>
    </w:p>
    <w:p w14:paraId="10BDD3DC" w14:textId="77777777" w:rsidR="00A96293" w:rsidRPr="00A96293" w:rsidRDefault="00A96293" w:rsidP="00A96293">
      <w:pPr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czyszczenie lameli wymienników; </w:t>
      </w:r>
    </w:p>
    <w:p w14:paraId="5D7566C7" w14:textId="77777777" w:rsidR="00A96293" w:rsidRPr="00A96293" w:rsidRDefault="00A96293" w:rsidP="00A96293">
      <w:pPr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sprawdzanie działania przepustnic powietrza;</w:t>
      </w:r>
    </w:p>
    <w:p w14:paraId="7BF4C18C" w14:textId="77777777" w:rsidR="00A96293" w:rsidRPr="00A96293" w:rsidRDefault="00A96293" w:rsidP="00A96293">
      <w:pPr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odczytywanie stanów alarmowych zapisanych w pamięci sterownika agregatu, godzin pracy sprężarek, nastaw parametrów; </w:t>
      </w:r>
    </w:p>
    <w:p w14:paraId="77B20F38" w14:textId="77777777" w:rsidR="00A96293" w:rsidRPr="00A96293" w:rsidRDefault="00A96293" w:rsidP="00A96293">
      <w:pPr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kontrola wstępnego ciśnienia w instalacji; </w:t>
      </w:r>
    </w:p>
    <w:p w14:paraId="04FEBED3" w14:textId="77777777" w:rsidR="00A96293" w:rsidRPr="00A96293" w:rsidRDefault="00A96293" w:rsidP="00A96293">
      <w:pPr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uruchamianie, sprawdzanie; </w:t>
      </w:r>
    </w:p>
    <w:p w14:paraId="3BEB5249" w14:textId="77777777" w:rsidR="00A96293" w:rsidRPr="00A96293" w:rsidRDefault="00A96293" w:rsidP="00A96293">
      <w:pPr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uzupełnianie zładu instalacji 35% roztworem glikolu,</w:t>
      </w:r>
    </w:p>
    <w:p w14:paraId="4DC085BF" w14:textId="77777777" w:rsidR="00A96293" w:rsidRPr="00A96293" w:rsidRDefault="00A96293" w:rsidP="00A96293">
      <w:pPr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naprawy instalacji, pomp, zaworów regulacyjnych, presostatów, czujników przepływu. </w:t>
      </w:r>
    </w:p>
    <w:p w14:paraId="6DD7D84F" w14:textId="77777777" w:rsidR="00A96293" w:rsidRPr="00A96293" w:rsidRDefault="00A96293" w:rsidP="00A96293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prowadzenie bieżącej i systematycznej kontroli, prawidłowości funkcjonowania raz na 6 miesięcy potwierdzone protokołem osobnym dla każdego budynku, zawierającego szczegółowy wykaz czynności, sprawdzonych instalacji i urządzeń wraz z lokalizacjami.</w:t>
      </w:r>
    </w:p>
    <w:p w14:paraId="0C924C6F" w14:textId="77777777" w:rsidR="00A96293" w:rsidRPr="00A96293" w:rsidRDefault="00A96293" w:rsidP="00A96293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dokonywania kontroli szczelności substancji kontrolowanych zgodnie z przepisami ustawy z dnia 15 maja 2015 r. Substancje zubożające warstwę ozonową oraz niektóre fluorowane gazy cieplarniane (tekst jednolity: Dz. U. z 2017 r. poz. 1951) z odnośnymi przepisami wykonawczymi, w razie potrzeby uzupełnienia czynnika chłodniczego</w:t>
      </w:r>
    </w:p>
    <w:p w14:paraId="638AEA01" w14:textId="77777777" w:rsidR="00A96293" w:rsidRPr="00A96293" w:rsidRDefault="00A96293" w:rsidP="00A96293">
      <w:pPr>
        <w:pStyle w:val="Akapitzlist"/>
        <w:numPr>
          <w:ilvl w:val="0"/>
          <w:numId w:val="28"/>
        </w:numPr>
        <w:autoSpaceDN/>
        <w:spacing w:before="120" w:after="120" w:line="240" w:lineRule="auto"/>
        <w:contextualSpacing w:val="0"/>
        <w:jc w:val="both"/>
        <w:rPr>
          <w:rFonts w:asciiTheme="minorHAnsi" w:eastAsia="Times New Roman" w:hAnsiTheme="minorHAnsi" w:cstheme="minorHAnsi"/>
        </w:rPr>
      </w:pPr>
      <w:r w:rsidRPr="00A96293">
        <w:rPr>
          <w:rFonts w:asciiTheme="minorHAnsi" w:eastAsia="Times New Roman" w:hAnsiTheme="minorHAnsi" w:cstheme="minorHAnsi"/>
        </w:rPr>
        <w:t xml:space="preserve">Instalacje wentylacji mechanicznej wraz z urządzeniami </w:t>
      </w:r>
      <w:proofErr w:type="spellStart"/>
      <w:r w:rsidRPr="00A96293">
        <w:rPr>
          <w:rFonts w:asciiTheme="minorHAnsi" w:eastAsia="Times New Roman" w:hAnsiTheme="minorHAnsi" w:cstheme="minorHAnsi"/>
        </w:rPr>
        <w:t>klimakonwektorowymi</w:t>
      </w:r>
      <w:proofErr w:type="spellEnd"/>
      <w:r w:rsidRPr="00A96293">
        <w:rPr>
          <w:rFonts w:asciiTheme="minorHAnsi" w:eastAsia="Times New Roman" w:hAnsiTheme="minorHAnsi" w:cstheme="minorHAnsi"/>
        </w:rPr>
        <w:t xml:space="preserve"> wentylacyjna, klimatyzacyjna i elektryczna związane z wentylacją:</w:t>
      </w:r>
    </w:p>
    <w:p w14:paraId="63402498" w14:textId="77777777" w:rsidR="00A96293" w:rsidRPr="00A96293" w:rsidRDefault="00A96293" w:rsidP="00A96293">
      <w:pPr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okresowy przegląd, czyszczenie lub dezynfekcja nie rzadziej niż co trzy miesiące, wymiana elementów instalacji zgodnie z zaleceniami producenta, nie rzadziej niż co 6 miesięcy; – potwierdzone protokołem osobno dla każdego budynku,</w:t>
      </w:r>
    </w:p>
    <w:p w14:paraId="2EC8BB34" w14:textId="77777777" w:rsidR="00A96293" w:rsidRPr="00A96293" w:rsidRDefault="00A96293" w:rsidP="00A96293">
      <w:pPr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usuwanie nieszczelności z kanałów wentylacyjnych (centrale, kratki, tłumiki, czerpnie, filtry itp.);</w:t>
      </w:r>
    </w:p>
    <w:p w14:paraId="65C28784" w14:textId="77777777" w:rsidR="00A96293" w:rsidRPr="00A96293" w:rsidRDefault="00A96293" w:rsidP="00A96293">
      <w:pPr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usuwanie nieczystości z kanałów i urządzeń wentylacyjnych oraz komór kurzowych;</w:t>
      </w:r>
    </w:p>
    <w:p w14:paraId="72D5B3AF" w14:textId="77777777" w:rsidR="00A96293" w:rsidRPr="00A96293" w:rsidRDefault="00A96293" w:rsidP="00A96293">
      <w:pPr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zabezpieczenie przed korozją elementów metalowych wentylacji wg potrzeb;</w:t>
      </w:r>
    </w:p>
    <w:p w14:paraId="0B5B2D86" w14:textId="77777777" w:rsidR="00A96293" w:rsidRPr="00A96293" w:rsidRDefault="00A96293" w:rsidP="00A96293">
      <w:pPr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regulacja przepustnic, kratek wentylacyjnych i central wentylacyjnych w okresie zmian w temperaturze powietrza zewnętrznego;</w:t>
      </w:r>
    </w:p>
    <w:p w14:paraId="43EE255A" w14:textId="77777777" w:rsidR="00A96293" w:rsidRPr="00A96293" w:rsidRDefault="00A96293" w:rsidP="00A96293">
      <w:pPr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prowadzenie bieżącej kontroli pracy oraz naprawy napędu urządzeń wirujących (zwracać szczególną uwagę na tok pracy, drgania i wibracje) – stwierdzone usterki natychmiast usunąć;</w:t>
      </w:r>
    </w:p>
    <w:p w14:paraId="221BC5F7" w14:textId="77777777" w:rsidR="00A96293" w:rsidRPr="00A96293" w:rsidRDefault="00A96293" w:rsidP="00A96293">
      <w:pPr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 xml:space="preserve">przy regulacji przepustnic i kratek wentylacyjnych obowiązkowo sprawdzić stopień obciążenia silnika max 90% </w:t>
      </w:r>
      <w:proofErr w:type="spellStart"/>
      <w:r w:rsidRPr="00A96293">
        <w:rPr>
          <w:rFonts w:cstheme="minorHAnsi"/>
        </w:rPr>
        <w:t>Izn</w:t>
      </w:r>
      <w:proofErr w:type="spellEnd"/>
      <w:r w:rsidRPr="00A96293">
        <w:rPr>
          <w:rFonts w:cstheme="minorHAnsi"/>
        </w:rPr>
        <w:t xml:space="preserve"> silnika), zwracać szczególną uwagę na możliwość nagrzania się silnika od wadliwej pracy transmisji;</w:t>
      </w:r>
    </w:p>
    <w:p w14:paraId="1E864729" w14:textId="77777777" w:rsidR="00A96293" w:rsidRPr="00A96293" w:rsidRDefault="00A96293" w:rsidP="00A96293">
      <w:pPr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lastRenderedPageBreak/>
        <w:t>sprawdzanie i naprawy obwodów elektrycznych i prawidłowości ich zabezpieczenia;</w:t>
      </w:r>
    </w:p>
    <w:p w14:paraId="2064ACBD" w14:textId="77777777" w:rsidR="00A96293" w:rsidRPr="00A96293" w:rsidRDefault="00A96293" w:rsidP="00A96293">
      <w:pPr>
        <w:numPr>
          <w:ilvl w:val="0"/>
          <w:numId w:val="32"/>
        </w:numPr>
        <w:spacing w:after="0" w:line="240" w:lineRule="auto"/>
        <w:jc w:val="both"/>
        <w:rPr>
          <w:rFonts w:cstheme="minorHAnsi"/>
        </w:rPr>
      </w:pPr>
      <w:r w:rsidRPr="00A96293">
        <w:rPr>
          <w:rFonts w:cstheme="minorHAnsi"/>
        </w:rPr>
        <w:t>sprawdzenie i naprawy obwodów sterowania, sygnalizacji i blokady;</w:t>
      </w:r>
    </w:p>
    <w:p w14:paraId="51439504" w14:textId="77777777" w:rsidR="00A96293" w:rsidRPr="00A96293" w:rsidRDefault="00A96293" w:rsidP="00A9629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prowadzenie bieżącej i systematycznej kontroli, prawidłowości funkcjonowania raz na 6 miesięcy potwierdzone protokołem osobnym dla każdego budynku, zawierającego szczegółowy wykaz czynności, sprawdzonych instalacji i urządzeń wraz z lokalizacjami.</w:t>
      </w:r>
    </w:p>
    <w:p w14:paraId="28B8A9CC" w14:textId="77777777" w:rsidR="00A96293" w:rsidRPr="00A96293" w:rsidRDefault="00A96293" w:rsidP="00A9629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 xml:space="preserve">obserwacja pracy styczników – wszelkie drgania i wibracje natychmiast usunąć. </w:t>
      </w:r>
    </w:p>
    <w:p w14:paraId="4F56CDCD" w14:textId="77777777" w:rsidR="00A96293" w:rsidRPr="00A96293" w:rsidRDefault="00A96293" w:rsidP="00A9629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sprawdzenie silników:</w:t>
      </w:r>
    </w:p>
    <w:p w14:paraId="50221161" w14:textId="77777777" w:rsidR="00A96293" w:rsidRPr="00A96293" w:rsidRDefault="00A96293" w:rsidP="00A96293">
      <w:pPr>
        <w:pStyle w:val="Akapitzlist"/>
        <w:numPr>
          <w:ilvl w:val="1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poboru ich mocy, temperatury uzwojeń, łożysk,</w:t>
      </w:r>
    </w:p>
    <w:p w14:paraId="4601A342" w14:textId="77777777" w:rsidR="00A96293" w:rsidRPr="00A96293" w:rsidRDefault="00A96293" w:rsidP="00A96293">
      <w:pPr>
        <w:pStyle w:val="Akapitzlist"/>
        <w:numPr>
          <w:ilvl w:val="1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czy nie występują przecieki smarów,</w:t>
      </w:r>
    </w:p>
    <w:p w14:paraId="47E0FFD4" w14:textId="77777777" w:rsidR="00A96293" w:rsidRPr="00A96293" w:rsidRDefault="00A96293" w:rsidP="00A96293">
      <w:pPr>
        <w:pStyle w:val="Akapitzlist"/>
        <w:numPr>
          <w:ilvl w:val="1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czy silnik działa prawidłowo i czy nie nasilają się szumy pochodzące od silnika i łożysk,</w:t>
      </w:r>
    </w:p>
    <w:p w14:paraId="1DC35497" w14:textId="77777777" w:rsidR="00A96293" w:rsidRPr="00A96293" w:rsidRDefault="00A96293" w:rsidP="00A96293">
      <w:pPr>
        <w:pStyle w:val="Akapitzlist"/>
        <w:numPr>
          <w:ilvl w:val="1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 xml:space="preserve">prawidłowość zamocowania wszelkich mechanicznych i elektrycznych połączeń </w:t>
      </w:r>
    </w:p>
    <w:p w14:paraId="6990DFE6" w14:textId="77777777" w:rsidR="00A96293" w:rsidRPr="00A96293" w:rsidRDefault="00A96293" w:rsidP="00A96293">
      <w:pPr>
        <w:pStyle w:val="Akapitzlist"/>
        <w:numPr>
          <w:ilvl w:val="1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rezystancję izolacji uzwojeń,</w:t>
      </w:r>
    </w:p>
    <w:p w14:paraId="75EA597C" w14:textId="77777777" w:rsidR="00A96293" w:rsidRPr="00A96293" w:rsidRDefault="00A96293" w:rsidP="00A96293">
      <w:pPr>
        <w:pStyle w:val="Akapitzlist"/>
        <w:numPr>
          <w:ilvl w:val="1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czy przewody i izolacje są w dobrym stanie,</w:t>
      </w:r>
    </w:p>
    <w:p w14:paraId="3A77EF92" w14:textId="77777777" w:rsidR="00A96293" w:rsidRPr="00A96293" w:rsidRDefault="00A96293" w:rsidP="00A9629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sprawdzenie szczelności instalacji CT i chłodu oraz ich naprawa w przypadku stwierdzenia nieszczelności lub innych awarii instalacji,</w:t>
      </w:r>
    </w:p>
    <w:p w14:paraId="262E81E4" w14:textId="77777777" w:rsidR="00A96293" w:rsidRPr="00A96293" w:rsidRDefault="00A96293" w:rsidP="00A9629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konserwacja instalacji polegająca na wymianie nieszczelnych i skorodowanych przewodach zasilania i powrotu CT i chłodu,</w:t>
      </w:r>
    </w:p>
    <w:p w14:paraId="6139D71A" w14:textId="77777777" w:rsidR="00A96293" w:rsidRPr="00A96293" w:rsidRDefault="00A96293" w:rsidP="00A9629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czyszczenie filtrów wodnych</w:t>
      </w:r>
    </w:p>
    <w:p w14:paraId="02FDE108" w14:textId="624263D8" w:rsidR="00A96293" w:rsidRPr="00A96293" w:rsidRDefault="00A96293" w:rsidP="00A96293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W zakres robót wchodzą czynności w/w oraz wszelkie czynności nie wymienione, a konieczne do wykonania dla utrzymania sprawności instalacji wentylacyjnej i elektrycznej, jak również utrzymanie czystości pomieszczeń central wentylacyjnych i urządzeń wentylacyjnych.</w:t>
      </w:r>
    </w:p>
    <w:p w14:paraId="06C48A2D" w14:textId="78DF0FBC" w:rsidR="001E479C" w:rsidRPr="009B0029" w:rsidRDefault="001E479C" w:rsidP="00A96293">
      <w:pPr>
        <w:pStyle w:val="Akapitzlist"/>
        <w:numPr>
          <w:ilvl w:val="0"/>
          <w:numId w:val="28"/>
        </w:numPr>
        <w:tabs>
          <w:tab w:val="right" w:pos="6838"/>
        </w:tabs>
        <w:suppressAutoHyphens/>
        <w:spacing w:after="0" w:line="240" w:lineRule="auto"/>
        <w:ind w:right="170"/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Sporządzanie opinii</w:t>
      </w:r>
      <w:r w:rsidR="00A006EF" w:rsidRPr="00A96293">
        <w:rPr>
          <w:rFonts w:asciiTheme="minorHAnsi" w:hAnsiTheme="minorHAnsi" w:cstheme="minorHAnsi"/>
        </w:rPr>
        <w:t>,</w:t>
      </w:r>
      <w:r w:rsidRPr="00A96293">
        <w:rPr>
          <w:rFonts w:asciiTheme="minorHAnsi" w:hAnsiTheme="minorHAnsi" w:cstheme="minorHAnsi"/>
        </w:rPr>
        <w:t xml:space="preserve"> wniosków oraz pomiarów skuteczności wentylacji przez osoby posiadające uprawnienia do kierowania robotami budowlanymi </w:t>
      </w:r>
      <w:r w:rsidR="000B2790" w:rsidRPr="00A96293">
        <w:rPr>
          <w:rFonts w:asciiTheme="minorHAnsi" w:hAnsiTheme="minorHAnsi" w:cstheme="minorHAnsi"/>
        </w:rPr>
        <w:t xml:space="preserve">bez ograniczeń </w:t>
      </w:r>
      <w:r w:rsidRPr="00A96293">
        <w:rPr>
          <w:rFonts w:asciiTheme="minorHAnsi" w:hAnsiTheme="minorHAnsi" w:cstheme="minorHAnsi"/>
        </w:rPr>
        <w:t xml:space="preserve">w specjalności </w:t>
      </w:r>
      <w:r w:rsidR="000B2790" w:rsidRPr="00A96293">
        <w:rPr>
          <w:rFonts w:asciiTheme="minorHAnsi" w:hAnsiTheme="minorHAnsi" w:cstheme="minorHAnsi"/>
        </w:rPr>
        <w:t xml:space="preserve">instalacyjnej w zakresie sieci, instalacji i </w:t>
      </w:r>
      <w:r w:rsidR="000B2790" w:rsidRPr="009B0029">
        <w:rPr>
          <w:rFonts w:asciiTheme="minorHAnsi" w:hAnsiTheme="minorHAnsi" w:cstheme="minorHAnsi"/>
        </w:rPr>
        <w:t>urządzeń cieplnych, wentylacyjnych, gazowych, wodociągowych i kanalizacyjnych oraz wpisem do wykazu osób uprawnionych do kontroli systemu ogrzewania lub systemu klimatyzacji</w:t>
      </w:r>
      <w:r w:rsidR="00C0041F" w:rsidRPr="009B0029">
        <w:rPr>
          <w:rFonts w:asciiTheme="minorHAnsi" w:hAnsiTheme="minorHAnsi" w:cstheme="minorHAnsi"/>
        </w:rPr>
        <w:t xml:space="preserve"> prowadzonym przez Min</w:t>
      </w:r>
      <w:r w:rsidR="00997A81" w:rsidRPr="009B0029">
        <w:rPr>
          <w:rFonts w:asciiTheme="minorHAnsi" w:hAnsiTheme="minorHAnsi" w:cstheme="minorHAnsi"/>
        </w:rPr>
        <w:t xml:space="preserve">isterstwo Rozwoju i Technologii </w:t>
      </w:r>
    </w:p>
    <w:p w14:paraId="0175E73B" w14:textId="77777777" w:rsidR="00997A81" w:rsidRPr="00A96293" w:rsidRDefault="00997A81" w:rsidP="00997A81">
      <w:pPr>
        <w:pStyle w:val="Akapitzlist"/>
        <w:rPr>
          <w:rFonts w:asciiTheme="minorHAnsi" w:hAnsiTheme="minorHAnsi" w:cstheme="minorHAnsi"/>
        </w:rPr>
      </w:pPr>
    </w:p>
    <w:p w14:paraId="3D6D27C4" w14:textId="69627323" w:rsidR="00A96293" w:rsidRPr="00A96293" w:rsidRDefault="00A96293" w:rsidP="00A96293">
      <w:pPr>
        <w:tabs>
          <w:tab w:val="num" w:pos="0"/>
          <w:tab w:val="left" w:pos="360"/>
        </w:tabs>
        <w:spacing w:after="200" w:line="276" w:lineRule="auto"/>
        <w:contextualSpacing/>
        <w:rPr>
          <w:rFonts w:eastAsia="Times New Roman" w:cstheme="minorHAnsi"/>
          <w:b/>
        </w:rPr>
      </w:pPr>
      <w:r w:rsidRPr="00A96293">
        <w:rPr>
          <w:rFonts w:eastAsia="Times New Roman" w:cstheme="minorHAnsi"/>
          <w:b/>
        </w:rPr>
        <w:t>Zasady usuwania awarii i usterek:</w:t>
      </w:r>
    </w:p>
    <w:p w14:paraId="00E7E301" w14:textId="77777777" w:rsidR="00A96293" w:rsidRPr="00A96293" w:rsidRDefault="00A96293" w:rsidP="00A96293">
      <w:pPr>
        <w:tabs>
          <w:tab w:val="num" w:pos="0"/>
          <w:tab w:val="left" w:pos="360"/>
        </w:tabs>
        <w:spacing w:after="200" w:line="276" w:lineRule="auto"/>
        <w:contextualSpacing/>
        <w:rPr>
          <w:rFonts w:eastAsia="Times New Roman" w:cstheme="minorHAnsi"/>
          <w:b/>
        </w:rPr>
      </w:pPr>
    </w:p>
    <w:p w14:paraId="1F9B4DF1" w14:textId="77777777" w:rsidR="00A96293" w:rsidRPr="00A96293" w:rsidRDefault="00A96293" w:rsidP="00A96293">
      <w:pPr>
        <w:numPr>
          <w:ilvl w:val="0"/>
          <w:numId w:val="33"/>
        </w:numPr>
        <w:spacing w:after="0" w:line="276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Wykonawca zobowiązuje się do dokonywania napraw/usuwania awarii/usterek stwierdzonych samodzielnie przez Wykonawcę w trakcie wykonywania czynności konserwacyjnych i/lub stwierdzonych i zgłoszonych przez Zamawiającego w trybie określonym w ust. 2.</w:t>
      </w:r>
    </w:p>
    <w:p w14:paraId="2409D1D2" w14:textId="77777777" w:rsidR="00A96293" w:rsidRPr="00A96293" w:rsidRDefault="00A96293" w:rsidP="00A96293">
      <w:pPr>
        <w:numPr>
          <w:ilvl w:val="0"/>
          <w:numId w:val="33"/>
        </w:numPr>
        <w:tabs>
          <w:tab w:val="num" w:pos="0"/>
          <w:tab w:val="left" w:pos="360"/>
        </w:tabs>
        <w:spacing w:after="0" w:line="276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Zgłoszenia awarii/usterki dokonywane będą przez przedstawiciela Zamawiającego lub inną osobę upoważnioną przez Zamawiającego, na numer telefonu lub adres e-mail wskazany w § 21. Zgłoszenia awarii zawierać będą określenie rodzaju oraz miejsca awarii/usterki.</w:t>
      </w:r>
    </w:p>
    <w:p w14:paraId="27C332C4" w14:textId="77777777" w:rsidR="00A96293" w:rsidRPr="00A96293" w:rsidRDefault="00A96293" w:rsidP="00A96293">
      <w:pPr>
        <w:numPr>
          <w:ilvl w:val="0"/>
          <w:numId w:val="33"/>
        </w:numPr>
        <w:tabs>
          <w:tab w:val="num" w:pos="0"/>
          <w:tab w:val="left" w:pos="360"/>
        </w:tabs>
        <w:spacing w:after="0" w:line="276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Zgłoszenia awarii i usterek będą przyjmowane i usuwane przez całą dobę, na następujących warunkach:</w:t>
      </w:r>
    </w:p>
    <w:p w14:paraId="067F5C01" w14:textId="77777777" w:rsidR="00A96293" w:rsidRPr="00A96293" w:rsidRDefault="00A96293" w:rsidP="00A96293">
      <w:pPr>
        <w:numPr>
          <w:ilvl w:val="1"/>
          <w:numId w:val="35"/>
        </w:numPr>
        <w:spacing w:after="0" w:line="276" w:lineRule="auto"/>
        <w:ind w:left="1134"/>
        <w:jc w:val="both"/>
        <w:rPr>
          <w:rFonts w:eastAsia="Times New Roman" w:cstheme="minorHAnsi"/>
        </w:rPr>
      </w:pPr>
      <w:r w:rsidRPr="00A96293">
        <w:rPr>
          <w:rFonts w:eastAsia="Times New Roman" w:cstheme="minorHAnsi"/>
        </w:rPr>
        <w:t>podjęcie działania na podstawie zgłoszenia Zamawiającego, przekazanego Wykonawcy, musi nastąpić w ciągu 4-ch godzin od momentu zgłoszenia.</w:t>
      </w:r>
    </w:p>
    <w:p w14:paraId="5EF93AD3" w14:textId="77777777" w:rsidR="00A96293" w:rsidRPr="00A96293" w:rsidRDefault="00A96293" w:rsidP="00A96293">
      <w:pPr>
        <w:numPr>
          <w:ilvl w:val="1"/>
          <w:numId w:val="35"/>
        </w:numPr>
        <w:spacing w:after="0" w:line="240" w:lineRule="auto"/>
        <w:ind w:left="1134"/>
        <w:jc w:val="both"/>
        <w:rPr>
          <w:rFonts w:eastAsia="Times New Roman" w:cstheme="minorHAnsi"/>
        </w:rPr>
      </w:pPr>
      <w:r w:rsidRPr="00A96293">
        <w:rPr>
          <w:rFonts w:eastAsia="Times New Roman" w:cstheme="minorHAnsi"/>
        </w:rPr>
        <w:t>w przypadku zgłoszeń przekazanych w godzinach 15:00-7:30, należy dokonać zabezpieczenia przed dalszymi uszkodzeniami, w celu podjęcia działania w ciągu dnia.</w:t>
      </w:r>
    </w:p>
    <w:p w14:paraId="1A528DCA" w14:textId="77777777" w:rsidR="00A96293" w:rsidRPr="00A96293" w:rsidRDefault="00A96293" w:rsidP="00A96293">
      <w:pPr>
        <w:numPr>
          <w:ilvl w:val="1"/>
          <w:numId w:val="35"/>
        </w:numPr>
        <w:spacing w:after="0" w:line="240" w:lineRule="auto"/>
        <w:ind w:left="1134"/>
        <w:jc w:val="both"/>
        <w:rPr>
          <w:rFonts w:eastAsia="Times New Roman" w:cstheme="minorHAnsi"/>
        </w:rPr>
      </w:pPr>
      <w:r w:rsidRPr="00A96293">
        <w:rPr>
          <w:rFonts w:eastAsia="Times New Roman" w:cstheme="minorHAnsi"/>
        </w:rPr>
        <w:t>usunięcie zgłoszonej awarii nie może przekroczyć 48 godzin od momentu zgłoszenia.</w:t>
      </w:r>
    </w:p>
    <w:p w14:paraId="6C164FC1" w14:textId="77777777" w:rsidR="00A96293" w:rsidRPr="00A96293" w:rsidRDefault="00A96293" w:rsidP="00A96293">
      <w:pPr>
        <w:numPr>
          <w:ilvl w:val="1"/>
          <w:numId w:val="35"/>
        </w:numPr>
        <w:spacing w:after="0" w:line="276" w:lineRule="auto"/>
        <w:ind w:left="1134"/>
        <w:jc w:val="both"/>
        <w:rPr>
          <w:rFonts w:eastAsia="Times New Roman" w:cstheme="minorHAnsi"/>
        </w:rPr>
      </w:pPr>
      <w:r w:rsidRPr="00A96293">
        <w:rPr>
          <w:rFonts w:eastAsia="Times New Roman" w:cstheme="minorHAnsi"/>
        </w:rPr>
        <w:t>potwierdzenie podjęcia działania wraz z informacją na temat zdiagnozowanej usterki musi być potwierdzone e-mailem na adresy podane w § 21.</w:t>
      </w:r>
    </w:p>
    <w:p w14:paraId="2EFE82FE" w14:textId="77777777" w:rsidR="00A96293" w:rsidRPr="00A96293" w:rsidRDefault="00A96293" w:rsidP="00A96293">
      <w:pPr>
        <w:numPr>
          <w:ilvl w:val="0"/>
          <w:numId w:val="33"/>
        </w:numPr>
        <w:spacing w:after="0" w:line="276" w:lineRule="auto"/>
        <w:ind w:left="567" w:hanging="425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 xml:space="preserve">Po ustaleniu przyczyn awarii / usterki, Wykonawca każdorazowo zgłosi Zamawiającemu konieczny do wykonania zakres prac, przy zachowaniu formy pisemnej </w:t>
      </w:r>
      <w:r w:rsidRPr="00A96293">
        <w:rPr>
          <w:rFonts w:eastAsia="Times New Roman" w:cstheme="minorHAnsi"/>
          <w:i/>
          <w:lang w:eastAsia="pl-PL"/>
        </w:rPr>
        <w:t>„Protokołu serwisowego</w:t>
      </w:r>
      <w:r w:rsidRPr="00A96293">
        <w:rPr>
          <w:rFonts w:eastAsia="Times New Roman" w:cstheme="minorHAnsi"/>
          <w:lang w:eastAsia="pl-PL"/>
        </w:rPr>
        <w:t xml:space="preserve">” z wyszczególnieniem </w:t>
      </w:r>
      <w:r w:rsidRPr="00A96293">
        <w:rPr>
          <w:rFonts w:eastAsia="Times New Roman" w:cstheme="minorHAnsi"/>
          <w:lang w:eastAsia="pl-PL"/>
        </w:rPr>
        <w:lastRenderedPageBreak/>
        <w:t>prac i materiałów dodatkowych oraz przedstawi do akceptacji przez Kierownika Działu Technicznego Zamawiającego, który stanowiącego Załącznik nr 4 do umowy.</w:t>
      </w:r>
    </w:p>
    <w:p w14:paraId="74F4290E" w14:textId="77777777" w:rsidR="00A96293" w:rsidRPr="00A96293" w:rsidRDefault="00A96293" w:rsidP="00A96293">
      <w:pPr>
        <w:numPr>
          <w:ilvl w:val="0"/>
          <w:numId w:val="33"/>
        </w:numPr>
        <w:tabs>
          <w:tab w:val="num" w:pos="0"/>
        </w:tabs>
        <w:spacing w:after="0" w:line="276" w:lineRule="auto"/>
        <w:ind w:left="567" w:hanging="425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W szczególnie uzasadnionych przypadkach, gdy Wykonawca niezależnie od własnego działania, z przyczyn obiektywnych rozpatrywanych każdorazowo w kontekście specyfiki awarii/usterki, nie ma możliwości dotrzymania terminu wskazanego w ust. 3, może uzgodnić z Zamawiającym dłuższy termin na usunięcie awarii/usterki, o ile zastosowanie dłuższego terminu nie stworzy zagrożenia dla zdrowia i życia ludzi i/lub pogorszenia stanu technicznego obiektu. Ewentualna zmiana terminu wymaga pisemnej akceptacji Zamawiającego.</w:t>
      </w:r>
    </w:p>
    <w:p w14:paraId="55D7F5AC" w14:textId="77777777" w:rsidR="00A96293" w:rsidRPr="00A96293" w:rsidRDefault="00A96293" w:rsidP="00A96293">
      <w:pPr>
        <w:numPr>
          <w:ilvl w:val="0"/>
          <w:numId w:val="33"/>
        </w:numPr>
        <w:tabs>
          <w:tab w:val="num" w:pos="0"/>
        </w:tabs>
        <w:spacing w:after="0" w:line="276" w:lineRule="auto"/>
        <w:ind w:left="567" w:hanging="425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W przypadku braku możliwości usunięcia awarii / usterki w wymaganym terminie, o którym mowa w ust. 3, z zastrzeżeniem obowiązku Wykonawcy ustalenia z Zamawiającym dłuższego terminu zgodnie z ust. 5, Wykonawca zobowiązany jest dostarczyć w tym terminie urządzenie zastępcze (max. do 48 godzin), sprawne, wolne od wad, w miejsce urządzenia podlegającego naprawie i/lub rozwiązanie zastępcze minimalizujące negatywne dla Zamawiającego skutki awarii/usterki.</w:t>
      </w:r>
    </w:p>
    <w:p w14:paraId="58F89D6D" w14:textId="77777777" w:rsidR="00A96293" w:rsidRPr="00A96293" w:rsidRDefault="00A96293" w:rsidP="00A96293">
      <w:pPr>
        <w:numPr>
          <w:ilvl w:val="0"/>
          <w:numId w:val="33"/>
        </w:numPr>
        <w:tabs>
          <w:tab w:val="num" w:pos="0"/>
        </w:tabs>
        <w:spacing w:after="0" w:line="276" w:lineRule="auto"/>
        <w:ind w:left="567" w:hanging="425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W przypadku niemożności wykonania naprawy w miejscu użytkowania urządzenia, gdy naprawa będzie wymagała użycia sprzętu warsztatowego, miejscem wykonania usługi, każdorazowo za zgodą Zamawiającego, będzie siedziba serwisu Wykonawcy.</w:t>
      </w:r>
    </w:p>
    <w:p w14:paraId="54BC458C" w14:textId="77777777" w:rsidR="00A96293" w:rsidRPr="00A96293" w:rsidRDefault="00A96293" w:rsidP="00A96293">
      <w:pPr>
        <w:numPr>
          <w:ilvl w:val="0"/>
          <w:numId w:val="33"/>
        </w:numPr>
        <w:tabs>
          <w:tab w:val="num" w:pos="0"/>
        </w:tabs>
        <w:spacing w:after="0" w:line="276" w:lineRule="auto"/>
        <w:ind w:left="567" w:hanging="425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 xml:space="preserve">W razie konieczności wykonania naprawy poza siedzibą Zamawiającego, przed przetransportowaniem urządzenia, konieczne jest uzyskanie pisemnego zezwolenia działu technicznego zezwalającego na wywóz urządzenia. </w:t>
      </w:r>
    </w:p>
    <w:p w14:paraId="55C4FBBA" w14:textId="77777777" w:rsidR="00A96293" w:rsidRPr="00A96293" w:rsidRDefault="00A96293" w:rsidP="00A96293">
      <w:pPr>
        <w:numPr>
          <w:ilvl w:val="0"/>
          <w:numId w:val="33"/>
        </w:numPr>
        <w:tabs>
          <w:tab w:val="num" w:pos="0"/>
        </w:tabs>
        <w:spacing w:after="0" w:line="276" w:lineRule="auto"/>
        <w:ind w:left="567" w:hanging="425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Wykonawca w zakresie urządzeń i systemów objętych gwarancją, zobowiązany jest bezwzględnie do niezwłocznego zgłaszania przedstawicielowi Zamawiającego, wszelkich awarii i stwierdzonych usterek z określeniem prawdopodobnych przyczyn ich wystąpienia oraz spodziewanych skutków negatywnych w działaniu systemu.</w:t>
      </w:r>
    </w:p>
    <w:p w14:paraId="00F9EFAE" w14:textId="4E253D8C" w:rsidR="00A96293" w:rsidRPr="00A96293" w:rsidRDefault="001C239E" w:rsidP="00A96293">
      <w:pPr>
        <w:numPr>
          <w:ilvl w:val="0"/>
          <w:numId w:val="33"/>
        </w:numPr>
        <w:spacing w:after="0" w:line="276" w:lineRule="auto"/>
        <w:ind w:left="567" w:hanging="425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Wykonawca</w:t>
      </w:r>
      <w:bookmarkStart w:id="1" w:name="_GoBack"/>
      <w:bookmarkEnd w:id="1"/>
      <w:r w:rsidR="00A96293" w:rsidRPr="00A96293">
        <w:rPr>
          <w:rFonts w:eastAsia="Times New Roman" w:cstheme="minorHAnsi"/>
          <w:lang w:eastAsia="pl-PL"/>
        </w:rPr>
        <w:t>, z zastrzeżeniem zapisów ust. 11, pokrywać będzie koszt materiałów podstawowych zużytych do realizacji przedmiotu zamówienia, bez ograniczenia ich wartości, w zakresie niezbędnym do napraw/usuwania awarii/usterki również powstałych w wyniku:</w:t>
      </w:r>
    </w:p>
    <w:p w14:paraId="0F6CA946" w14:textId="77777777" w:rsidR="00A96293" w:rsidRPr="00A96293" w:rsidRDefault="00A96293" w:rsidP="00A96293">
      <w:pPr>
        <w:numPr>
          <w:ilvl w:val="0"/>
          <w:numId w:val="37"/>
        </w:numPr>
        <w:spacing w:after="0" w:line="276" w:lineRule="auto"/>
        <w:ind w:left="1276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uszkodzeń powstałych z winy użytkownika, w tym powstałych w wyniku niewłaściwej obsługi</w:t>
      </w:r>
    </w:p>
    <w:p w14:paraId="56A6ABB6" w14:textId="77777777" w:rsidR="00A96293" w:rsidRPr="00A96293" w:rsidRDefault="00A96293" w:rsidP="00A96293">
      <w:pPr>
        <w:numPr>
          <w:ilvl w:val="0"/>
          <w:numId w:val="37"/>
        </w:numPr>
        <w:spacing w:after="0" w:line="276" w:lineRule="auto"/>
        <w:ind w:left="1276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niezgodnej z instrukcją eksploatacji systemu;</w:t>
      </w:r>
    </w:p>
    <w:p w14:paraId="53163CD2" w14:textId="77777777" w:rsidR="00A96293" w:rsidRPr="00A96293" w:rsidRDefault="00A96293" w:rsidP="00A96293">
      <w:pPr>
        <w:numPr>
          <w:ilvl w:val="0"/>
          <w:numId w:val="37"/>
        </w:numPr>
        <w:spacing w:after="0" w:line="276" w:lineRule="auto"/>
        <w:ind w:left="1276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uszkodzeń spowodowanych działaniem osób nieupoważnionych i osób trzecich;</w:t>
      </w:r>
    </w:p>
    <w:p w14:paraId="17282267" w14:textId="77777777" w:rsidR="00A96293" w:rsidRPr="00A96293" w:rsidRDefault="00A96293" w:rsidP="00A96293">
      <w:pPr>
        <w:numPr>
          <w:ilvl w:val="0"/>
          <w:numId w:val="37"/>
        </w:numPr>
        <w:spacing w:after="0" w:line="276" w:lineRule="auto"/>
        <w:ind w:left="1276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uszkodzeń urządzeń w czasie ewentualnych prac remontowych lub działania siły wyższej.</w:t>
      </w:r>
    </w:p>
    <w:p w14:paraId="79BC8249" w14:textId="77777777" w:rsidR="00A96293" w:rsidRPr="00A96293" w:rsidRDefault="00A96293" w:rsidP="00A96293">
      <w:pPr>
        <w:numPr>
          <w:ilvl w:val="0"/>
          <w:numId w:val="33"/>
        </w:numPr>
        <w:spacing w:after="0" w:line="276" w:lineRule="auto"/>
        <w:ind w:left="567" w:hanging="426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W sytuacji wystąpienia po stronie Zamawiającego dodatkowych kosztów, o których mowa w ust. 10 , Wykonawca przed dokonaniem naprawy/usunięciem awarii/usterki każdorazowo przedstawi do akceptacji Zamawiającemu, na piśmie w formie „</w:t>
      </w:r>
      <w:r w:rsidRPr="00A96293">
        <w:rPr>
          <w:rFonts w:eastAsia="Times New Roman" w:cstheme="minorHAnsi"/>
          <w:i/>
          <w:lang w:eastAsia="pl-PL"/>
        </w:rPr>
        <w:t>Protokołu serwisowego”</w:t>
      </w:r>
      <w:r w:rsidRPr="00A96293">
        <w:rPr>
          <w:rFonts w:eastAsia="Times New Roman" w:cstheme="minorHAnsi"/>
          <w:lang w:eastAsia="pl-PL"/>
        </w:rPr>
        <w:t xml:space="preserve"> z wyszczególnieniem prac i materiałów dodatkowych, który stanowi Załącznik Nr 4 do umowy. Zakres prac, wskazanych w kalkulacji kosztów ceny jednostkowe nie mogą przekraczać cen przyjętych z zeszytów SEKOCENBUDU (pozycja – ceny średnie) lub w przypadku braku takiej pozycji cen producenta lub dystrybutora. </w:t>
      </w:r>
    </w:p>
    <w:p w14:paraId="4FDF258D" w14:textId="77777777" w:rsidR="00A96293" w:rsidRPr="00A96293" w:rsidRDefault="00A96293" w:rsidP="00A96293">
      <w:pPr>
        <w:numPr>
          <w:ilvl w:val="0"/>
          <w:numId w:val="33"/>
        </w:numPr>
        <w:tabs>
          <w:tab w:val="num" w:pos="0"/>
        </w:tabs>
        <w:spacing w:after="0" w:line="276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Po uzgodnieniu zakresu prac i uzyskaniu pisemnej akceptacji Zamawiającego oraz odrębnego zlecenia od Zamawiającego, Wykonawca wykona prace i zgłosi Zamawiającemu do odbioru w terminie wskazanym z zleceniu. W takiej sytuacji Zamawiający, zgodnie z wystawionym zleceniem, poniesie koszt dostawy/zakupu lub we własnym zakresie dokona dostawy/zakupu części/podzespołów/urządzeń i przekaże je Wykonawcy celem wykonania niezbędnych czynności w ramach wykonywanej usługi. Koszt robocizny niezbędnej do wykonania zlecenia pokrywa Wykonawca w ramach ceny ryczałtowej wykonania usługi. Po odbiorze prac Wykonawca złoży Zamawiającemu fakturę za wykonanie tego zlecenia.</w:t>
      </w:r>
    </w:p>
    <w:p w14:paraId="3EB075F4" w14:textId="77777777" w:rsidR="00A96293" w:rsidRPr="00A96293" w:rsidRDefault="00A96293" w:rsidP="00A96293">
      <w:pPr>
        <w:numPr>
          <w:ilvl w:val="0"/>
          <w:numId w:val="33"/>
        </w:numPr>
        <w:tabs>
          <w:tab w:val="num" w:pos="0"/>
        </w:tabs>
        <w:spacing w:after="0" w:line="276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A96293">
        <w:rPr>
          <w:rFonts w:eastAsia="Times New Roman" w:cstheme="minorHAnsi"/>
          <w:lang w:eastAsia="pl-PL"/>
        </w:rPr>
        <w:t>Wykonawca, po realizacji zlecenia, o którym mowa w ust. 11, sporządza „</w:t>
      </w:r>
      <w:r w:rsidRPr="00A96293">
        <w:rPr>
          <w:rFonts w:eastAsia="Times New Roman" w:cstheme="minorHAnsi"/>
          <w:i/>
          <w:lang w:eastAsia="pl-PL"/>
        </w:rPr>
        <w:t>Protokół serwisowy</w:t>
      </w:r>
      <w:r w:rsidRPr="00A96293">
        <w:rPr>
          <w:rFonts w:eastAsia="Times New Roman" w:cstheme="minorHAnsi"/>
          <w:lang w:eastAsia="pl-PL"/>
        </w:rPr>
        <w:t>”, w którym dokumentuje wszystkie czynności, podjęte w ramach danego zlecenia.</w:t>
      </w:r>
    </w:p>
    <w:p w14:paraId="593FE44B" w14:textId="65DC8E6F" w:rsidR="008C1787" w:rsidRPr="00A96293" w:rsidRDefault="00A96293" w:rsidP="00D70576">
      <w:pPr>
        <w:numPr>
          <w:ilvl w:val="0"/>
          <w:numId w:val="33"/>
        </w:numPr>
        <w:tabs>
          <w:tab w:val="num" w:pos="0"/>
        </w:tabs>
        <w:suppressAutoHyphens/>
        <w:spacing w:after="0" w:line="240" w:lineRule="auto"/>
        <w:ind w:left="567"/>
        <w:contextualSpacing/>
        <w:jc w:val="both"/>
        <w:rPr>
          <w:rFonts w:cstheme="minorHAnsi"/>
          <w:bCs/>
        </w:rPr>
      </w:pPr>
      <w:r w:rsidRPr="00A96293">
        <w:rPr>
          <w:rFonts w:eastAsia="Times New Roman" w:cstheme="minorHAnsi"/>
          <w:lang w:eastAsia="pl-PL"/>
        </w:rPr>
        <w:lastRenderedPageBreak/>
        <w:t>Zlecenie, o którym mowa w ust. 11, będzie realizowane co do zasady na warunkach niniejszej umowy, chyba że w treści zlecenia Zamawiający wyraźnie określi inne warunki szczegółowe. W sytuacji braku wskazania w zleceniu odrębnych warunków realizacji tego zlecenia, zastosowanie mają zapisy umowy określające warunki realizacji usługi.</w:t>
      </w:r>
    </w:p>
    <w:p w14:paraId="6C62026F" w14:textId="77777777" w:rsidR="008C1787" w:rsidRPr="00A96293" w:rsidRDefault="008C1787" w:rsidP="00B72FD1">
      <w:pPr>
        <w:suppressAutoHyphens/>
        <w:spacing w:after="0" w:line="240" w:lineRule="auto"/>
        <w:jc w:val="both"/>
        <w:rPr>
          <w:rFonts w:cstheme="minorHAnsi"/>
          <w:bCs/>
        </w:rPr>
      </w:pPr>
    </w:p>
    <w:p w14:paraId="1055644F" w14:textId="77777777" w:rsidR="00666FC0" w:rsidRPr="00A96293" w:rsidRDefault="00666FC0" w:rsidP="0092305D">
      <w:pPr>
        <w:spacing w:after="0"/>
        <w:jc w:val="both"/>
        <w:rPr>
          <w:rFonts w:cstheme="minorHAnsi"/>
        </w:rPr>
      </w:pPr>
    </w:p>
    <w:p w14:paraId="36F5EB23" w14:textId="6DC593B4" w:rsidR="00327A4C" w:rsidRPr="00A96293" w:rsidRDefault="009940CC" w:rsidP="00FD6B5B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III</w:t>
      </w:r>
      <w:r w:rsidR="00FD6B5B" w:rsidRPr="00A96293">
        <w:rPr>
          <w:rFonts w:cstheme="minorHAnsi"/>
          <w:b/>
          <w:bCs/>
        </w:rPr>
        <w:t xml:space="preserve">. </w:t>
      </w:r>
      <w:r w:rsidR="003578A3" w:rsidRPr="00A96293">
        <w:rPr>
          <w:rFonts w:cstheme="minorHAnsi"/>
          <w:b/>
          <w:bCs/>
        </w:rPr>
        <w:t>Liczba</w:t>
      </w:r>
      <w:r w:rsidR="00327A4C" w:rsidRPr="00A96293">
        <w:rPr>
          <w:rFonts w:cstheme="minorHAnsi"/>
          <w:b/>
          <w:bCs/>
        </w:rPr>
        <w:t xml:space="preserve"> urządzeń wg stanu na dzień 3</w:t>
      </w:r>
      <w:r w:rsidR="00F84AD4" w:rsidRPr="00A96293">
        <w:rPr>
          <w:rFonts w:cstheme="minorHAnsi"/>
          <w:b/>
          <w:bCs/>
        </w:rPr>
        <w:t>1</w:t>
      </w:r>
      <w:r w:rsidR="00327A4C" w:rsidRPr="00A96293">
        <w:rPr>
          <w:rFonts w:cstheme="minorHAnsi"/>
          <w:b/>
          <w:bCs/>
        </w:rPr>
        <w:t>.</w:t>
      </w:r>
      <w:r w:rsidR="00F84AD4" w:rsidRPr="00A96293">
        <w:rPr>
          <w:rFonts w:cstheme="minorHAnsi"/>
          <w:b/>
          <w:bCs/>
        </w:rPr>
        <w:t>12</w:t>
      </w:r>
      <w:r w:rsidR="00327A4C" w:rsidRPr="00A96293">
        <w:rPr>
          <w:rFonts w:cstheme="minorHAnsi"/>
          <w:b/>
          <w:bCs/>
        </w:rPr>
        <w:t>.2023 r.:</w:t>
      </w:r>
    </w:p>
    <w:p w14:paraId="34718791" w14:textId="77777777" w:rsidR="008C1787" w:rsidRPr="00A96293" w:rsidRDefault="008C1787" w:rsidP="00FD6B5B">
      <w:pPr>
        <w:jc w:val="both"/>
        <w:rPr>
          <w:rFonts w:cstheme="minorHAnsi"/>
          <w:b/>
          <w:bCs/>
        </w:rPr>
      </w:pPr>
    </w:p>
    <w:p w14:paraId="134A7FA6" w14:textId="16503220" w:rsidR="00525576" w:rsidRPr="00A96293" w:rsidRDefault="00005B76" w:rsidP="00060BCF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1</w:t>
      </w:r>
      <w:r w:rsidR="00060BCF" w:rsidRPr="00A96293">
        <w:rPr>
          <w:rFonts w:asciiTheme="minorHAnsi" w:hAnsiTheme="minorHAnsi" w:cstheme="minorHAnsi"/>
        </w:rPr>
        <w:t>10</w:t>
      </w:r>
      <w:r w:rsidR="00327A4C" w:rsidRPr="00A96293">
        <w:rPr>
          <w:rFonts w:asciiTheme="minorHAnsi" w:hAnsiTheme="minorHAnsi" w:cstheme="minorHAnsi"/>
        </w:rPr>
        <w:t xml:space="preserve">  szt. central wentylacyjnych</w:t>
      </w:r>
      <w:r w:rsidR="0057476F" w:rsidRPr="00A96293">
        <w:rPr>
          <w:rFonts w:asciiTheme="minorHAnsi" w:hAnsiTheme="minorHAnsi" w:cstheme="minorHAnsi"/>
        </w:rPr>
        <w:t>,</w:t>
      </w:r>
      <w:r w:rsidR="00F84AD4" w:rsidRPr="00A96293">
        <w:rPr>
          <w:rFonts w:asciiTheme="minorHAnsi" w:hAnsiTheme="minorHAnsi" w:cstheme="minorHAnsi"/>
        </w:rPr>
        <w:t xml:space="preserve"> </w:t>
      </w:r>
    </w:p>
    <w:p w14:paraId="2C0FC64B" w14:textId="1D9FB697" w:rsidR="00327A4C" w:rsidRPr="00A96293" w:rsidRDefault="00060BCF" w:rsidP="00060BCF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130</w:t>
      </w:r>
      <w:r w:rsidR="00525576" w:rsidRPr="00A96293">
        <w:rPr>
          <w:rFonts w:asciiTheme="minorHAnsi" w:hAnsiTheme="minorHAnsi" w:cstheme="minorHAnsi"/>
        </w:rPr>
        <w:t xml:space="preserve"> szt. </w:t>
      </w:r>
      <w:proofErr w:type="spellStart"/>
      <w:r w:rsidR="00525576" w:rsidRPr="00A96293">
        <w:rPr>
          <w:rFonts w:asciiTheme="minorHAnsi" w:hAnsiTheme="minorHAnsi" w:cstheme="minorHAnsi"/>
        </w:rPr>
        <w:t>klimakonwektorów</w:t>
      </w:r>
      <w:proofErr w:type="spellEnd"/>
      <w:r w:rsidR="00327A4C" w:rsidRPr="00A96293">
        <w:rPr>
          <w:rFonts w:asciiTheme="minorHAnsi" w:hAnsiTheme="minorHAnsi" w:cstheme="minorHAnsi"/>
        </w:rPr>
        <w:t xml:space="preserve"> </w:t>
      </w:r>
      <w:r w:rsidR="0057476F" w:rsidRPr="00A96293">
        <w:rPr>
          <w:rFonts w:asciiTheme="minorHAnsi" w:hAnsiTheme="minorHAnsi" w:cstheme="minorHAnsi"/>
        </w:rPr>
        <w:t>,</w:t>
      </w:r>
      <w:r w:rsidR="00327A4C" w:rsidRPr="00A96293">
        <w:rPr>
          <w:rFonts w:asciiTheme="minorHAnsi" w:hAnsiTheme="minorHAnsi" w:cstheme="minorHAnsi"/>
        </w:rPr>
        <w:t xml:space="preserve"> </w:t>
      </w:r>
    </w:p>
    <w:p w14:paraId="7436ED8E" w14:textId="132C84D7" w:rsidR="00327A4C" w:rsidRPr="00A96293" w:rsidRDefault="00005B76" w:rsidP="00060BCF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>1</w:t>
      </w:r>
      <w:r w:rsidR="00060BCF" w:rsidRPr="00A96293">
        <w:rPr>
          <w:rFonts w:asciiTheme="minorHAnsi" w:hAnsiTheme="minorHAnsi" w:cstheme="minorHAnsi"/>
        </w:rPr>
        <w:t>4</w:t>
      </w:r>
      <w:r w:rsidR="00327A4C" w:rsidRPr="00A96293">
        <w:rPr>
          <w:rFonts w:asciiTheme="minorHAnsi" w:hAnsiTheme="minorHAnsi" w:cstheme="minorHAnsi"/>
        </w:rPr>
        <w:t xml:space="preserve"> szt. agregatów wody lodowej</w:t>
      </w:r>
      <w:r w:rsidR="0057476F" w:rsidRPr="00A96293">
        <w:rPr>
          <w:rFonts w:asciiTheme="minorHAnsi" w:hAnsiTheme="minorHAnsi" w:cstheme="minorHAnsi"/>
        </w:rPr>
        <w:t>,</w:t>
      </w:r>
      <w:r w:rsidR="00F84AD4" w:rsidRPr="00A96293">
        <w:rPr>
          <w:rFonts w:asciiTheme="minorHAnsi" w:hAnsiTheme="minorHAnsi" w:cstheme="minorHAnsi"/>
        </w:rPr>
        <w:t xml:space="preserve"> </w:t>
      </w:r>
    </w:p>
    <w:p w14:paraId="052B2483" w14:textId="40DB0EF8" w:rsidR="00733DE1" w:rsidRPr="00A96293" w:rsidRDefault="00A2075D" w:rsidP="00733DE1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96293">
        <w:rPr>
          <w:rFonts w:asciiTheme="minorHAnsi" w:hAnsiTheme="minorHAnsi" w:cstheme="minorHAnsi"/>
        </w:rPr>
        <w:t xml:space="preserve">7 szt.   </w:t>
      </w:r>
      <w:r w:rsidR="00060BCF" w:rsidRPr="00A96293">
        <w:rPr>
          <w:rFonts w:asciiTheme="minorHAnsi" w:hAnsiTheme="minorHAnsi" w:cstheme="minorHAnsi"/>
        </w:rPr>
        <w:t>dygestoria</w:t>
      </w:r>
      <w:r w:rsidR="0057476F" w:rsidRPr="00A96293">
        <w:rPr>
          <w:rFonts w:asciiTheme="minorHAnsi" w:hAnsiTheme="minorHAnsi" w:cstheme="minorHAnsi"/>
        </w:rPr>
        <w:t>.</w:t>
      </w:r>
    </w:p>
    <w:p w14:paraId="4EC88828" w14:textId="77777777" w:rsidR="00707D50" w:rsidRPr="00A96293" w:rsidRDefault="00707D50" w:rsidP="00733DE1">
      <w:pPr>
        <w:tabs>
          <w:tab w:val="right" w:pos="1139"/>
        </w:tabs>
        <w:suppressAutoHyphens/>
        <w:spacing w:after="0" w:line="240" w:lineRule="auto"/>
        <w:jc w:val="center"/>
        <w:rPr>
          <w:rFonts w:cstheme="minorHAnsi"/>
          <w:color w:val="0070C0"/>
        </w:rPr>
      </w:pPr>
    </w:p>
    <w:p w14:paraId="2F74B997" w14:textId="77777777" w:rsidR="00A3108C" w:rsidRPr="00A96293" w:rsidRDefault="00A3108C" w:rsidP="00733DE1">
      <w:pPr>
        <w:tabs>
          <w:tab w:val="right" w:pos="1139"/>
        </w:tabs>
        <w:suppressAutoHyphens/>
        <w:spacing w:after="0" w:line="240" w:lineRule="auto"/>
        <w:jc w:val="center"/>
        <w:rPr>
          <w:rFonts w:cstheme="minorHAnsi"/>
          <w:color w:val="0070C0"/>
        </w:rPr>
      </w:pPr>
    </w:p>
    <w:p w14:paraId="2D4220CD" w14:textId="77777777" w:rsidR="00A3108C" w:rsidRPr="00A96293" w:rsidRDefault="00A3108C" w:rsidP="00733DE1">
      <w:pPr>
        <w:tabs>
          <w:tab w:val="right" w:pos="1139"/>
        </w:tabs>
        <w:suppressAutoHyphens/>
        <w:spacing w:after="0" w:line="240" w:lineRule="auto"/>
        <w:jc w:val="center"/>
        <w:rPr>
          <w:rFonts w:cstheme="minorHAnsi"/>
          <w:color w:val="0070C0"/>
        </w:rPr>
      </w:pPr>
    </w:p>
    <w:p w14:paraId="28C2BFAA" w14:textId="77777777" w:rsidR="00A3108C" w:rsidRPr="00A96293" w:rsidRDefault="00A3108C" w:rsidP="00733DE1">
      <w:pPr>
        <w:tabs>
          <w:tab w:val="right" w:pos="1139"/>
        </w:tabs>
        <w:suppressAutoHyphens/>
        <w:spacing w:after="0" w:line="240" w:lineRule="auto"/>
        <w:jc w:val="center"/>
        <w:rPr>
          <w:rFonts w:cstheme="minorHAnsi"/>
          <w:color w:val="0070C0"/>
        </w:rPr>
      </w:pPr>
    </w:p>
    <w:p w14:paraId="6D676A21" w14:textId="77777777" w:rsidR="00A3108C" w:rsidRPr="00A96293" w:rsidRDefault="00A3108C" w:rsidP="00733DE1">
      <w:pPr>
        <w:tabs>
          <w:tab w:val="right" w:pos="1139"/>
        </w:tabs>
        <w:suppressAutoHyphens/>
        <w:spacing w:after="0" w:line="240" w:lineRule="auto"/>
        <w:jc w:val="center"/>
        <w:rPr>
          <w:rFonts w:cstheme="minorHAnsi"/>
          <w:color w:val="0070C0"/>
        </w:rPr>
      </w:pPr>
    </w:p>
    <w:p w14:paraId="51248B1F" w14:textId="75983330" w:rsidR="00845610" w:rsidRPr="00A96293" w:rsidRDefault="00845610" w:rsidP="009B770D">
      <w:pPr>
        <w:jc w:val="both"/>
        <w:rPr>
          <w:rFonts w:cstheme="minorHAnsi"/>
          <w:color w:val="0070C0"/>
        </w:rPr>
      </w:pPr>
    </w:p>
    <w:sectPr w:rsidR="00845610" w:rsidRPr="00A96293" w:rsidSect="00776090">
      <w:footerReference w:type="default" r:id="rId9"/>
      <w:pgSz w:w="11906" w:h="16838"/>
      <w:pgMar w:top="1417" w:right="70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FF122" w14:textId="77777777" w:rsidR="00950E5F" w:rsidRDefault="00950E5F" w:rsidP="0042438B">
      <w:pPr>
        <w:spacing w:after="0" w:line="240" w:lineRule="auto"/>
      </w:pPr>
      <w:r>
        <w:separator/>
      </w:r>
    </w:p>
  </w:endnote>
  <w:endnote w:type="continuationSeparator" w:id="0">
    <w:p w14:paraId="1799C9D5" w14:textId="77777777" w:rsidR="00950E5F" w:rsidRDefault="00950E5F" w:rsidP="0042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3856559"/>
      <w:docPartObj>
        <w:docPartGallery w:val="Page Numbers (Bottom of Page)"/>
        <w:docPartUnique/>
      </w:docPartObj>
    </w:sdtPr>
    <w:sdtEndPr/>
    <w:sdtContent>
      <w:p w14:paraId="65A6AAD0" w14:textId="2ABBF048" w:rsidR="0042438B" w:rsidRDefault="00424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39E">
          <w:rPr>
            <w:noProof/>
          </w:rPr>
          <w:t>5</w:t>
        </w:r>
        <w:r>
          <w:fldChar w:fldCharType="end"/>
        </w:r>
      </w:p>
    </w:sdtContent>
  </w:sdt>
  <w:p w14:paraId="6B7D239A" w14:textId="77777777" w:rsidR="0042438B" w:rsidRDefault="004243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30EB7" w14:textId="77777777" w:rsidR="00950E5F" w:rsidRDefault="00950E5F" w:rsidP="0042438B">
      <w:pPr>
        <w:spacing w:after="0" w:line="240" w:lineRule="auto"/>
      </w:pPr>
      <w:r>
        <w:separator/>
      </w:r>
    </w:p>
  </w:footnote>
  <w:footnote w:type="continuationSeparator" w:id="0">
    <w:p w14:paraId="3F6371F1" w14:textId="77777777" w:rsidR="00950E5F" w:rsidRDefault="00950E5F" w:rsidP="00424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E6CB1"/>
    <w:multiLevelType w:val="hybridMultilevel"/>
    <w:tmpl w:val="3C9C7984"/>
    <w:lvl w:ilvl="0" w:tplc="E21A7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C2309"/>
    <w:multiLevelType w:val="hybridMultilevel"/>
    <w:tmpl w:val="B3683DC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D192A57"/>
    <w:multiLevelType w:val="hybridMultilevel"/>
    <w:tmpl w:val="F880D9A6"/>
    <w:lvl w:ilvl="0" w:tplc="B2F63B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0114D"/>
    <w:multiLevelType w:val="multilevel"/>
    <w:tmpl w:val="23143BCA"/>
    <w:lvl w:ilvl="0">
      <w:start w:val="1"/>
      <w:numFmt w:val="decimal"/>
      <w:lvlText w:val="%1."/>
      <w:lvlJc w:val="left"/>
      <w:pPr>
        <w:ind w:left="1287" w:hanging="360"/>
      </w:pPr>
      <w:rPr>
        <w:rFonts w:ascii="Arial" w:eastAsiaTheme="minorEastAsia" w:hAnsi="Arial" w:cs="Arial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12A300C"/>
    <w:multiLevelType w:val="multilevel"/>
    <w:tmpl w:val="D6587EF0"/>
    <w:lvl w:ilvl="0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B1B137B"/>
    <w:multiLevelType w:val="hybridMultilevel"/>
    <w:tmpl w:val="0DCCC92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D7A0DDC"/>
    <w:multiLevelType w:val="multilevel"/>
    <w:tmpl w:val="CE02C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DA75369"/>
    <w:multiLevelType w:val="hybridMultilevel"/>
    <w:tmpl w:val="62280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832E2"/>
    <w:multiLevelType w:val="multilevel"/>
    <w:tmpl w:val="90C2DDE0"/>
    <w:lvl w:ilvl="0">
      <w:start w:val="1"/>
      <w:numFmt w:val="bullet"/>
      <w:lvlText w:val=""/>
      <w:lvlJc w:val="left"/>
      <w:pPr>
        <w:ind w:left="1143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3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DB13BA"/>
    <w:multiLevelType w:val="hybridMultilevel"/>
    <w:tmpl w:val="0644BEE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55F701E"/>
    <w:multiLevelType w:val="hybridMultilevel"/>
    <w:tmpl w:val="F0B4C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A3394"/>
    <w:multiLevelType w:val="multilevel"/>
    <w:tmpl w:val="7B7CE76E"/>
    <w:lvl w:ilvl="0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8D537D4"/>
    <w:multiLevelType w:val="hybridMultilevel"/>
    <w:tmpl w:val="DF72C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839CB"/>
    <w:multiLevelType w:val="hybridMultilevel"/>
    <w:tmpl w:val="D5A6BA6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652F3B"/>
    <w:multiLevelType w:val="hybridMultilevel"/>
    <w:tmpl w:val="ED4E7B2C"/>
    <w:lvl w:ilvl="0" w:tplc="D8D4BBB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23579"/>
    <w:multiLevelType w:val="hybridMultilevel"/>
    <w:tmpl w:val="44028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F3177"/>
    <w:multiLevelType w:val="hybridMultilevel"/>
    <w:tmpl w:val="9926F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113A0"/>
    <w:multiLevelType w:val="hybridMultilevel"/>
    <w:tmpl w:val="46A0E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1577B"/>
    <w:multiLevelType w:val="hybridMultilevel"/>
    <w:tmpl w:val="A6905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441AA"/>
    <w:multiLevelType w:val="hybridMultilevel"/>
    <w:tmpl w:val="123CDA66"/>
    <w:lvl w:ilvl="0" w:tplc="29B0CF14">
      <w:start w:val="1"/>
      <w:numFmt w:val="decimal"/>
      <w:lvlText w:val="%1."/>
      <w:lvlJc w:val="left"/>
      <w:pPr>
        <w:ind w:left="1287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EE638F7"/>
    <w:multiLevelType w:val="hybridMultilevel"/>
    <w:tmpl w:val="AF0CF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96E2E"/>
    <w:multiLevelType w:val="multilevel"/>
    <w:tmpl w:val="6BF05B5A"/>
    <w:lvl w:ilvl="0">
      <w:start w:val="7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1A5262D"/>
    <w:multiLevelType w:val="hybridMultilevel"/>
    <w:tmpl w:val="AF1401F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43ED2F65"/>
    <w:multiLevelType w:val="hybridMultilevel"/>
    <w:tmpl w:val="CFCC3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C7453"/>
    <w:multiLevelType w:val="hybridMultilevel"/>
    <w:tmpl w:val="C3447A8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17F40A0"/>
    <w:multiLevelType w:val="multilevel"/>
    <w:tmpl w:val="CE02C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3953BA6"/>
    <w:multiLevelType w:val="hybridMultilevel"/>
    <w:tmpl w:val="20AE2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E409DC"/>
    <w:multiLevelType w:val="hybridMultilevel"/>
    <w:tmpl w:val="3EFA46DC"/>
    <w:lvl w:ilvl="0" w:tplc="04150011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FA5"/>
    <w:multiLevelType w:val="hybridMultilevel"/>
    <w:tmpl w:val="0172D6E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5D401C26"/>
    <w:multiLevelType w:val="hybridMultilevel"/>
    <w:tmpl w:val="0D446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57F63"/>
    <w:multiLevelType w:val="hybridMultilevel"/>
    <w:tmpl w:val="933854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5E22719"/>
    <w:multiLevelType w:val="hybridMultilevel"/>
    <w:tmpl w:val="39DE85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B311E7"/>
    <w:multiLevelType w:val="hybridMultilevel"/>
    <w:tmpl w:val="E248890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7CF34CB7"/>
    <w:multiLevelType w:val="hybridMultilevel"/>
    <w:tmpl w:val="AC2A7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75564D"/>
    <w:multiLevelType w:val="hybridMultilevel"/>
    <w:tmpl w:val="A2483D0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E490710"/>
    <w:multiLevelType w:val="hybridMultilevel"/>
    <w:tmpl w:val="4CFA8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4"/>
  </w:num>
  <w:num w:numId="4">
    <w:abstractNumId w:val="6"/>
  </w:num>
  <w:num w:numId="5">
    <w:abstractNumId w:val="11"/>
  </w:num>
  <w:num w:numId="6">
    <w:abstractNumId w:val="8"/>
  </w:num>
  <w:num w:numId="7">
    <w:abstractNumId w:val="3"/>
  </w:num>
  <w:num w:numId="8">
    <w:abstractNumId w:val="31"/>
  </w:num>
  <w:num w:numId="9">
    <w:abstractNumId w:val="13"/>
  </w:num>
  <w:num w:numId="10">
    <w:abstractNumId w:val="7"/>
  </w:num>
  <w:num w:numId="11">
    <w:abstractNumId w:val="20"/>
  </w:num>
  <w:num w:numId="12">
    <w:abstractNumId w:val="10"/>
  </w:num>
  <w:num w:numId="13">
    <w:abstractNumId w:val="28"/>
  </w:num>
  <w:num w:numId="14">
    <w:abstractNumId w:val="25"/>
  </w:num>
  <w:num w:numId="15">
    <w:abstractNumId w:val="17"/>
  </w:num>
  <w:num w:numId="16">
    <w:abstractNumId w:val="30"/>
  </w:num>
  <w:num w:numId="17">
    <w:abstractNumId w:val="2"/>
  </w:num>
  <w:num w:numId="18">
    <w:abstractNumId w:val="16"/>
  </w:num>
  <w:num w:numId="19">
    <w:abstractNumId w:val="12"/>
  </w:num>
  <w:num w:numId="20">
    <w:abstractNumId w:val="15"/>
  </w:num>
  <w:num w:numId="21">
    <w:abstractNumId w:val="1"/>
  </w:num>
  <w:num w:numId="22">
    <w:abstractNumId w:val="35"/>
  </w:num>
  <w:num w:numId="23">
    <w:abstractNumId w:val="33"/>
  </w:num>
  <w:num w:numId="24">
    <w:abstractNumId w:val="23"/>
  </w:num>
  <w:num w:numId="25">
    <w:abstractNumId w:val="0"/>
  </w:num>
  <w:num w:numId="26">
    <w:abstractNumId w:val="24"/>
  </w:num>
  <w:num w:numId="27">
    <w:abstractNumId w:val="14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6"/>
  </w:num>
  <w:num w:numId="35">
    <w:abstractNumId w:val="29"/>
  </w:num>
  <w:num w:numId="36">
    <w:abstractNumId w:val="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B57"/>
    <w:rsid w:val="00005B76"/>
    <w:rsid w:val="00020969"/>
    <w:rsid w:val="00060BCF"/>
    <w:rsid w:val="000B236B"/>
    <w:rsid w:val="000B2790"/>
    <w:rsid w:val="00123951"/>
    <w:rsid w:val="001451A2"/>
    <w:rsid w:val="00176A7C"/>
    <w:rsid w:val="00182D10"/>
    <w:rsid w:val="00185625"/>
    <w:rsid w:val="0019206A"/>
    <w:rsid w:val="001C239E"/>
    <w:rsid w:val="001E479C"/>
    <w:rsid w:val="002005A3"/>
    <w:rsid w:val="00201E1D"/>
    <w:rsid w:val="00234D70"/>
    <w:rsid w:val="002365B0"/>
    <w:rsid w:val="00254A0B"/>
    <w:rsid w:val="002643D1"/>
    <w:rsid w:val="0026588C"/>
    <w:rsid w:val="00275F16"/>
    <w:rsid w:val="00276557"/>
    <w:rsid w:val="002A0941"/>
    <w:rsid w:val="002D4676"/>
    <w:rsid w:val="00312D79"/>
    <w:rsid w:val="003133DF"/>
    <w:rsid w:val="00327A4C"/>
    <w:rsid w:val="00331B4B"/>
    <w:rsid w:val="00342990"/>
    <w:rsid w:val="00352097"/>
    <w:rsid w:val="003578A3"/>
    <w:rsid w:val="00370B43"/>
    <w:rsid w:val="00393897"/>
    <w:rsid w:val="003B7CAD"/>
    <w:rsid w:val="003D6683"/>
    <w:rsid w:val="003E2678"/>
    <w:rsid w:val="0041127C"/>
    <w:rsid w:val="0042438B"/>
    <w:rsid w:val="0042794D"/>
    <w:rsid w:val="0047434D"/>
    <w:rsid w:val="00491B2E"/>
    <w:rsid w:val="004A2891"/>
    <w:rsid w:val="004B5A69"/>
    <w:rsid w:val="004F7B1F"/>
    <w:rsid w:val="00524DA5"/>
    <w:rsid w:val="00525576"/>
    <w:rsid w:val="00532B57"/>
    <w:rsid w:val="0057476F"/>
    <w:rsid w:val="00591E0E"/>
    <w:rsid w:val="005B0E89"/>
    <w:rsid w:val="005D7E6A"/>
    <w:rsid w:val="005E01CD"/>
    <w:rsid w:val="005E251E"/>
    <w:rsid w:val="005F5AE1"/>
    <w:rsid w:val="006026B5"/>
    <w:rsid w:val="00602BC8"/>
    <w:rsid w:val="0064198F"/>
    <w:rsid w:val="00666FC0"/>
    <w:rsid w:val="006840B3"/>
    <w:rsid w:val="006B750A"/>
    <w:rsid w:val="006C0E72"/>
    <w:rsid w:val="006C1F33"/>
    <w:rsid w:val="006C4BD2"/>
    <w:rsid w:val="006C7A8F"/>
    <w:rsid w:val="006E7E55"/>
    <w:rsid w:val="006F5987"/>
    <w:rsid w:val="007012F7"/>
    <w:rsid w:val="00707D50"/>
    <w:rsid w:val="00733DE1"/>
    <w:rsid w:val="00734370"/>
    <w:rsid w:val="00753EDC"/>
    <w:rsid w:val="007671B4"/>
    <w:rsid w:val="00776090"/>
    <w:rsid w:val="007A574F"/>
    <w:rsid w:val="007C3F9C"/>
    <w:rsid w:val="007D16EB"/>
    <w:rsid w:val="007F61EC"/>
    <w:rsid w:val="00804B86"/>
    <w:rsid w:val="0083317E"/>
    <w:rsid w:val="00845610"/>
    <w:rsid w:val="008512BA"/>
    <w:rsid w:val="00862BEF"/>
    <w:rsid w:val="00864EB0"/>
    <w:rsid w:val="00866C20"/>
    <w:rsid w:val="00887424"/>
    <w:rsid w:val="008C1787"/>
    <w:rsid w:val="008D5844"/>
    <w:rsid w:val="008F13DD"/>
    <w:rsid w:val="00905CAE"/>
    <w:rsid w:val="00905EA7"/>
    <w:rsid w:val="0092305D"/>
    <w:rsid w:val="00931D15"/>
    <w:rsid w:val="0094078C"/>
    <w:rsid w:val="00944B81"/>
    <w:rsid w:val="00950E5F"/>
    <w:rsid w:val="009940CC"/>
    <w:rsid w:val="00997A81"/>
    <w:rsid w:val="009B0029"/>
    <w:rsid w:val="009B770D"/>
    <w:rsid w:val="009C5681"/>
    <w:rsid w:val="009F71A2"/>
    <w:rsid w:val="00A006EF"/>
    <w:rsid w:val="00A04BE9"/>
    <w:rsid w:val="00A15A99"/>
    <w:rsid w:val="00A2075D"/>
    <w:rsid w:val="00A3108C"/>
    <w:rsid w:val="00A43F76"/>
    <w:rsid w:val="00A4461F"/>
    <w:rsid w:val="00A96293"/>
    <w:rsid w:val="00AA0E49"/>
    <w:rsid w:val="00AB4E83"/>
    <w:rsid w:val="00AE4515"/>
    <w:rsid w:val="00B23AF1"/>
    <w:rsid w:val="00B43ACF"/>
    <w:rsid w:val="00B72FD1"/>
    <w:rsid w:val="00B835C7"/>
    <w:rsid w:val="00B83603"/>
    <w:rsid w:val="00BA2074"/>
    <w:rsid w:val="00BE2E19"/>
    <w:rsid w:val="00BE3E27"/>
    <w:rsid w:val="00BE5180"/>
    <w:rsid w:val="00C0041F"/>
    <w:rsid w:val="00C16E85"/>
    <w:rsid w:val="00C2179E"/>
    <w:rsid w:val="00C74083"/>
    <w:rsid w:val="00C76568"/>
    <w:rsid w:val="00C85B73"/>
    <w:rsid w:val="00C962A5"/>
    <w:rsid w:val="00CA24CC"/>
    <w:rsid w:val="00CC5A76"/>
    <w:rsid w:val="00CC6BB9"/>
    <w:rsid w:val="00CD688D"/>
    <w:rsid w:val="00D31B41"/>
    <w:rsid w:val="00D32224"/>
    <w:rsid w:val="00D324AB"/>
    <w:rsid w:val="00D5104C"/>
    <w:rsid w:val="00D83D91"/>
    <w:rsid w:val="00D872C6"/>
    <w:rsid w:val="00DA607F"/>
    <w:rsid w:val="00DF26C8"/>
    <w:rsid w:val="00E15097"/>
    <w:rsid w:val="00E864EB"/>
    <w:rsid w:val="00E910ED"/>
    <w:rsid w:val="00E94052"/>
    <w:rsid w:val="00E948DF"/>
    <w:rsid w:val="00EA3B08"/>
    <w:rsid w:val="00EC1586"/>
    <w:rsid w:val="00EE2353"/>
    <w:rsid w:val="00F1529F"/>
    <w:rsid w:val="00F40245"/>
    <w:rsid w:val="00F4113D"/>
    <w:rsid w:val="00F627C2"/>
    <w:rsid w:val="00F82509"/>
    <w:rsid w:val="00F84AD4"/>
    <w:rsid w:val="00F953BE"/>
    <w:rsid w:val="00FA37E6"/>
    <w:rsid w:val="00FA48E8"/>
    <w:rsid w:val="00FB5034"/>
    <w:rsid w:val="00FD6B5B"/>
    <w:rsid w:val="00FE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C019"/>
  <w15:chartTrackingRefBased/>
  <w15:docId w15:val="{9167AEDA-CF3A-4DCA-B346-0DA515B0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60B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Wypunktowanie Znak,L1 Znak,Numerowanie Znak,Akapit z listą BS Znak,Kolorowa lista — akcent 11 Znak,sw tekst Znak,Bulleted list Znak,lp1 Znak,Preambuła Znak,Colorful Shading - Accent 31 Znak,Light List - Accent 51 Znak"/>
    <w:basedOn w:val="Domylnaczcionkaakapitu"/>
    <w:link w:val="Akapitzlist"/>
    <w:uiPriority w:val="34"/>
    <w:qFormat/>
    <w:locked/>
    <w:rsid w:val="0092305D"/>
    <w:rPr>
      <w:rFonts w:ascii="Times New Roman" w:eastAsiaTheme="minorEastAsia" w:hAnsi="Times New Roman" w:cs="Times New Roman"/>
      <w:lang w:eastAsia="pl-PL"/>
    </w:rPr>
  </w:style>
  <w:style w:type="paragraph" w:styleId="Akapitzlist">
    <w:name w:val="List Paragraph"/>
    <w:aliases w:val="CW_Lista,Wypunktowanie,L1,Numerowanie,Akapit z listą BS,Kolorowa lista — akcent 11,sw tekst,Bulleted list,lp1,Preambuła,Colorful Shading - Accent 31,Light List - Accent 51,Akapit z listą5,Akapit normalny,Akapit z listą1,List Paragraph2"/>
    <w:basedOn w:val="Normalny"/>
    <w:link w:val="AkapitzlistZnak"/>
    <w:uiPriority w:val="34"/>
    <w:qFormat/>
    <w:rsid w:val="0092305D"/>
    <w:pPr>
      <w:autoSpaceDN w:val="0"/>
      <w:spacing w:after="200" w:line="276" w:lineRule="auto"/>
      <w:ind w:left="720"/>
      <w:contextualSpacing/>
    </w:pPr>
    <w:rPr>
      <w:rFonts w:ascii="Times New Roman" w:eastAsiaTheme="minorEastAsia" w:hAnsi="Times New Roman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176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6A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6A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6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A7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B2790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60BC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62A5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62A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438B"/>
  </w:style>
  <w:style w:type="paragraph" w:styleId="Stopka">
    <w:name w:val="footer"/>
    <w:basedOn w:val="Normalny"/>
    <w:link w:val="StopkaZnak"/>
    <w:uiPriority w:val="99"/>
    <w:unhideWhenUsed/>
    <w:rsid w:val="0042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438B"/>
  </w:style>
  <w:style w:type="character" w:styleId="Hipercze">
    <w:name w:val="Hyperlink"/>
    <w:basedOn w:val="Domylnaczcionkaakapitu"/>
    <w:uiPriority w:val="99"/>
    <w:unhideWhenUsed/>
    <w:rsid w:val="003133DF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85B73"/>
    <w:pPr>
      <w:keepNext/>
      <w:keepLines/>
      <w:spacing w:before="240" w:beforeAutospacing="0" w:after="0" w:afterAutospacing="0" w:line="360" w:lineRule="auto"/>
      <w:outlineLvl w:val="9"/>
    </w:pPr>
    <w:rPr>
      <w:rFonts w:asciiTheme="minorHAnsi" w:eastAsiaTheme="majorEastAsia" w:hAnsiTheme="minorHAnsi" w:cstheme="majorBidi"/>
      <w:b w:val="0"/>
      <w:bCs w:val="0"/>
      <w:kern w:val="0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C85B73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85B73"/>
    <w:pPr>
      <w:tabs>
        <w:tab w:val="left" w:pos="720"/>
        <w:tab w:val="right" w:leader="dot" w:pos="9062"/>
      </w:tabs>
      <w:spacing w:after="100"/>
      <w:ind w:left="220"/>
    </w:pPr>
    <w:rPr>
      <w:rFonts w:eastAsiaTheme="majorEastAsia" w:cstheme="minorHAns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EA40C-CCCC-4466-AA43-16EBE6908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5</Pages>
  <Words>1901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Sondej</dc:creator>
  <cp:keywords/>
  <dc:description/>
  <cp:lastModifiedBy>Krzyszfot Kujawski</cp:lastModifiedBy>
  <cp:revision>20</cp:revision>
  <cp:lastPrinted>2024-01-26T11:46:00Z</cp:lastPrinted>
  <dcterms:created xsi:type="dcterms:W3CDTF">2024-01-14T20:35:00Z</dcterms:created>
  <dcterms:modified xsi:type="dcterms:W3CDTF">2024-04-23T11:15:00Z</dcterms:modified>
</cp:coreProperties>
</file>