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63C" w:rsidRPr="00473DFD" w:rsidRDefault="00726C61" w:rsidP="00AA0695">
      <w:pPr>
        <w:keepNext/>
        <w:outlineLvl w:val="3"/>
        <w:rPr>
          <w:rFonts w:asciiTheme="minorHAnsi" w:hAnsiTheme="minorHAnsi" w:cs="Calibri"/>
          <w:b/>
          <w:bCs/>
          <w:sz w:val="20"/>
          <w:szCs w:val="20"/>
        </w:rPr>
      </w:pPr>
      <w:r w:rsidRPr="005505A4">
        <w:rPr>
          <w:rFonts w:asciiTheme="minorHAnsi" w:hAnsiTheme="minorHAnsi" w:cs="Calibri"/>
          <w:b/>
          <w:bCs/>
          <w:sz w:val="20"/>
          <w:szCs w:val="20"/>
        </w:rPr>
        <w:t xml:space="preserve">ZAŁĄCZNIK </w:t>
      </w:r>
      <w:r w:rsidRPr="00473DFD">
        <w:rPr>
          <w:rFonts w:asciiTheme="minorHAnsi" w:hAnsiTheme="minorHAnsi" w:cs="Calibri"/>
          <w:b/>
          <w:bCs/>
          <w:sz w:val="20"/>
          <w:szCs w:val="20"/>
        </w:rPr>
        <w:t xml:space="preserve">NR </w:t>
      </w:r>
      <w:r w:rsidR="0061266B">
        <w:rPr>
          <w:rFonts w:asciiTheme="minorHAnsi" w:hAnsiTheme="minorHAnsi" w:cs="Calibri"/>
          <w:b/>
          <w:bCs/>
          <w:sz w:val="20"/>
          <w:szCs w:val="20"/>
        </w:rPr>
        <w:t>5</w:t>
      </w:r>
      <w:r w:rsidR="00B2463C" w:rsidRPr="00473DFD">
        <w:rPr>
          <w:rFonts w:asciiTheme="minorHAnsi" w:hAnsiTheme="minorHAnsi" w:cs="Calibri"/>
          <w:b/>
          <w:bCs/>
          <w:sz w:val="20"/>
          <w:szCs w:val="20"/>
        </w:rPr>
        <w:t xml:space="preserve"> IDW</w:t>
      </w:r>
    </w:p>
    <w:p w:rsidR="00CE5F6F" w:rsidRDefault="00685C30" w:rsidP="00AA0695">
      <w:pPr>
        <w:tabs>
          <w:tab w:val="left" w:pos="0"/>
        </w:tabs>
        <w:jc w:val="both"/>
        <w:rPr>
          <w:sz w:val="20"/>
          <w:szCs w:val="20"/>
        </w:rPr>
      </w:pPr>
      <w:r w:rsidRPr="00473DFD">
        <w:rPr>
          <w:rFonts w:ascii="Calibri" w:hAnsi="Calibri"/>
          <w:sz w:val="20"/>
          <w:szCs w:val="20"/>
        </w:rPr>
        <w:t xml:space="preserve">na </w:t>
      </w:r>
      <w:r w:rsidR="009C1124">
        <w:rPr>
          <w:rFonts w:ascii="Calibri" w:hAnsi="Calibri"/>
          <w:sz w:val="20"/>
          <w:szCs w:val="20"/>
        </w:rPr>
        <w:t>dostawę</w:t>
      </w:r>
      <w:r w:rsidRPr="00473DFD">
        <w:rPr>
          <w:rFonts w:ascii="Calibri" w:hAnsi="Calibri"/>
          <w:sz w:val="20"/>
          <w:szCs w:val="20"/>
        </w:rPr>
        <w:t xml:space="preserve"> pn. </w:t>
      </w:r>
      <w:r w:rsidR="00356C02" w:rsidRPr="002E57B7">
        <w:rPr>
          <w:rFonts w:asciiTheme="minorHAnsi" w:hAnsiTheme="minorHAnsi" w:cstheme="minorHAnsi"/>
          <w:color w:val="000000" w:themeColor="text1"/>
          <w:sz w:val="20"/>
          <w:szCs w:val="20"/>
        </w:rPr>
        <w:t>„</w:t>
      </w:r>
      <w:r w:rsidR="009C1124" w:rsidRPr="009C1124">
        <w:rPr>
          <w:rFonts w:asciiTheme="minorHAnsi" w:hAnsiTheme="minorHAnsi" w:cstheme="minorHAnsi"/>
          <w:color w:val="000000" w:themeColor="text1"/>
          <w:sz w:val="20"/>
          <w:szCs w:val="20"/>
        </w:rPr>
        <w:t>Dostawa agregatu chłodniczego dla lodowiska o wymiarach 20m x 40m wraz z montażem dla  Centrum Kultury i Sportu w Pruszczu Gdańskim</w:t>
      </w:r>
      <w:r w:rsidR="00356C02">
        <w:rPr>
          <w:sz w:val="20"/>
          <w:szCs w:val="20"/>
        </w:rPr>
        <w:t>”</w:t>
      </w:r>
    </w:p>
    <w:p w:rsidR="00356C02" w:rsidRDefault="00356C02" w:rsidP="00AA0695">
      <w:pPr>
        <w:tabs>
          <w:tab w:val="left" w:pos="0"/>
        </w:tabs>
        <w:jc w:val="both"/>
        <w:rPr>
          <w:sz w:val="20"/>
          <w:szCs w:val="20"/>
        </w:rPr>
      </w:pPr>
    </w:p>
    <w:p w:rsidR="00356C02" w:rsidRPr="00752CE3" w:rsidRDefault="00356C02" w:rsidP="00AA0695">
      <w:pPr>
        <w:tabs>
          <w:tab w:val="left" w:pos="0"/>
        </w:tabs>
        <w:jc w:val="both"/>
        <w:rPr>
          <w:rFonts w:asciiTheme="minorHAnsi" w:hAnsiTheme="minorHAnsi" w:cs="Calibri"/>
        </w:rPr>
      </w:pPr>
    </w:p>
    <w:p w:rsidR="00AF71BB" w:rsidRPr="000F4FC0" w:rsidRDefault="00AF71BB" w:rsidP="00AA0695">
      <w:pPr>
        <w:rPr>
          <w:sz w:val="22"/>
          <w:szCs w:val="22"/>
        </w:rPr>
      </w:pPr>
      <w:r w:rsidRPr="000F4FC0">
        <w:rPr>
          <w:b/>
          <w:sz w:val="22"/>
          <w:szCs w:val="22"/>
          <w:u w:val="single"/>
        </w:rPr>
        <w:t>Wykonawca</w:t>
      </w:r>
    </w:p>
    <w:p w:rsidR="00AF71BB" w:rsidRPr="000F4FC0" w:rsidRDefault="00AF71BB" w:rsidP="00AA0695">
      <w:pPr>
        <w:tabs>
          <w:tab w:val="left" w:pos="3119"/>
        </w:tabs>
        <w:rPr>
          <w:sz w:val="22"/>
          <w:szCs w:val="22"/>
        </w:rPr>
      </w:pPr>
      <w:r w:rsidRPr="000F4FC0">
        <w:rPr>
          <w:sz w:val="22"/>
          <w:szCs w:val="22"/>
        </w:rPr>
        <w:t>……………………………………</w:t>
      </w:r>
    </w:p>
    <w:p w:rsidR="00AF71BB" w:rsidRPr="000F4FC0" w:rsidRDefault="00AF71BB" w:rsidP="00AA0695">
      <w:pPr>
        <w:tabs>
          <w:tab w:val="left" w:pos="3119"/>
        </w:tabs>
        <w:rPr>
          <w:sz w:val="22"/>
          <w:szCs w:val="22"/>
        </w:rPr>
      </w:pPr>
      <w:r w:rsidRPr="000F4FC0">
        <w:rPr>
          <w:sz w:val="22"/>
          <w:szCs w:val="22"/>
        </w:rPr>
        <w:t>……………………………………</w:t>
      </w:r>
    </w:p>
    <w:p w:rsidR="00AF71BB" w:rsidRPr="000F4FC0" w:rsidRDefault="00AF71BB" w:rsidP="00AA0695">
      <w:pPr>
        <w:ind w:right="5668"/>
        <w:jc w:val="both"/>
        <w:rPr>
          <w:i/>
          <w:sz w:val="16"/>
          <w:szCs w:val="16"/>
        </w:rPr>
      </w:pPr>
      <w:r w:rsidRPr="000F4FC0">
        <w:rPr>
          <w:i/>
          <w:sz w:val="16"/>
          <w:szCs w:val="16"/>
        </w:rPr>
        <w:t xml:space="preserve">(pełna nazwa/firma, adres, w zależności </w:t>
      </w:r>
      <w:r>
        <w:rPr>
          <w:i/>
          <w:sz w:val="16"/>
          <w:szCs w:val="16"/>
        </w:rPr>
        <w:br/>
      </w:r>
      <w:r w:rsidRPr="000F4FC0">
        <w:rPr>
          <w:i/>
          <w:sz w:val="16"/>
          <w:szCs w:val="16"/>
        </w:rPr>
        <w:t>od podmiotu: NIP/PESEL, KRS/</w:t>
      </w:r>
      <w:proofErr w:type="spellStart"/>
      <w:r w:rsidRPr="000F4FC0">
        <w:rPr>
          <w:i/>
          <w:sz w:val="16"/>
          <w:szCs w:val="16"/>
        </w:rPr>
        <w:t>CEiDG</w:t>
      </w:r>
      <w:proofErr w:type="spellEnd"/>
      <w:r w:rsidRPr="000F4FC0">
        <w:rPr>
          <w:i/>
          <w:sz w:val="16"/>
          <w:szCs w:val="16"/>
        </w:rPr>
        <w:t>)</w:t>
      </w:r>
    </w:p>
    <w:p w:rsidR="00AF71BB" w:rsidRPr="000F4FC0" w:rsidRDefault="00AF71BB" w:rsidP="00AA0695">
      <w:pPr>
        <w:ind w:right="5670"/>
        <w:jc w:val="both"/>
        <w:rPr>
          <w:sz w:val="22"/>
          <w:szCs w:val="22"/>
          <w:u w:val="single"/>
        </w:rPr>
      </w:pPr>
      <w:r w:rsidRPr="000F4FC0">
        <w:rPr>
          <w:sz w:val="22"/>
          <w:szCs w:val="22"/>
          <w:u w:val="single"/>
        </w:rPr>
        <w:t>reprezentowany przez:</w:t>
      </w:r>
    </w:p>
    <w:p w:rsidR="00AF71BB" w:rsidRPr="000F4FC0" w:rsidRDefault="00AF71BB" w:rsidP="00AA0695">
      <w:pPr>
        <w:ind w:right="5809"/>
        <w:rPr>
          <w:sz w:val="22"/>
          <w:szCs w:val="22"/>
        </w:rPr>
      </w:pPr>
      <w:r w:rsidRPr="000F4FC0">
        <w:rPr>
          <w:sz w:val="22"/>
          <w:szCs w:val="22"/>
        </w:rPr>
        <w:t>…………………………………………………………………………</w:t>
      </w:r>
    </w:p>
    <w:p w:rsidR="00AF71BB" w:rsidRPr="000F4FC0" w:rsidRDefault="00AF71BB" w:rsidP="00AA0695">
      <w:pPr>
        <w:ind w:left="357" w:hanging="357"/>
        <w:jc w:val="both"/>
        <w:rPr>
          <w:rFonts w:ascii="Calibri" w:hAnsi="Calibri"/>
        </w:rPr>
      </w:pPr>
      <w:r w:rsidRPr="000F4FC0">
        <w:rPr>
          <w:i/>
          <w:sz w:val="16"/>
          <w:szCs w:val="16"/>
        </w:rPr>
        <w:t>(imię, nazwisko, stanowisko/podstawa do reprezentacji)</w:t>
      </w:r>
    </w:p>
    <w:p w:rsidR="00AF71BB" w:rsidRPr="00046D4B" w:rsidRDefault="00AF71BB" w:rsidP="00AA0695">
      <w:pPr>
        <w:rPr>
          <w:rFonts w:asciiTheme="minorHAnsi" w:hAnsiTheme="minorHAnsi" w:cs="Calibri"/>
          <w:sz w:val="22"/>
          <w:szCs w:val="22"/>
        </w:rPr>
      </w:pPr>
    </w:p>
    <w:p w:rsidR="00D643CE" w:rsidRPr="00132939" w:rsidRDefault="007B053B" w:rsidP="00AA0695">
      <w:pPr>
        <w:rPr>
          <w:rFonts w:asciiTheme="minorHAnsi" w:hAnsiTheme="minorHAnsi" w:cs="Calibri"/>
        </w:rPr>
      </w:pPr>
      <w:r w:rsidRPr="00132939">
        <w:rPr>
          <w:rFonts w:asciiTheme="minorHAnsi" w:hAnsiTheme="minorHAnsi" w:cs="Calibri"/>
        </w:rPr>
        <w:t xml:space="preserve">Znak sprawy: </w:t>
      </w:r>
      <w:r w:rsidR="00B27713" w:rsidRPr="00132939">
        <w:rPr>
          <w:rFonts w:asciiTheme="minorHAnsi" w:hAnsiTheme="minorHAnsi" w:cs="Calibri"/>
        </w:rPr>
        <w:t>ZP.</w:t>
      </w:r>
      <w:r w:rsidR="00B27713" w:rsidRPr="00473DFD">
        <w:rPr>
          <w:rFonts w:asciiTheme="minorHAnsi" w:hAnsiTheme="minorHAnsi" w:cs="Calibri"/>
        </w:rPr>
        <w:t>271</w:t>
      </w:r>
      <w:r w:rsidR="00855C0B">
        <w:rPr>
          <w:rFonts w:asciiTheme="minorHAnsi" w:hAnsiTheme="minorHAnsi" w:cs="Calibri"/>
        </w:rPr>
        <w:t>.</w:t>
      </w:r>
      <w:r w:rsidR="009C1124">
        <w:rPr>
          <w:rFonts w:asciiTheme="minorHAnsi" w:hAnsiTheme="minorHAnsi" w:cs="Calibri"/>
        </w:rPr>
        <w:t>1</w:t>
      </w:r>
      <w:r w:rsidR="00855C0B">
        <w:rPr>
          <w:rFonts w:asciiTheme="minorHAnsi" w:hAnsiTheme="minorHAnsi" w:cs="Calibri"/>
        </w:rPr>
        <w:t>.</w:t>
      </w:r>
      <w:r w:rsidR="000956DE" w:rsidRPr="00473DFD">
        <w:rPr>
          <w:rFonts w:asciiTheme="minorHAnsi" w:hAnsiTheme="minorHAnsi" w:cs="Calibri"/>
        </w:rPr>
        <w:t>20</w:t>
      </w:r>
      <w:r w:rsidR="00274DB7" w:rsidRPr="00473DFD">
        <w:rPr>
          <w:rFonts w:asciiTheme="minorHAnsi" w:hAnsiTheme="minorHAnsi" w:cs="Calibri"/>
        </w:rPr>
        <w:t>2</w:t>
      </w:r>
      <w:r w:rsidR="00356C02">
        <w:rPr>
          <w:rFonts w:asciiTheme="minorHAnsi" w:hAnsiTheme="minorHAnsi" w:cs="Calibri"/>
        </w:rPr>
        <w:t>3</w:t>
      </w:r>
    </w:p>
    <w:p w:rsidR="007B2A82" w:rsidRPr="00046D4B" w:rsidRDefault="007B2A82" w:rsidP="00AA0695">
      <w:pPr>
        <w:keepNext/>
        <w:outlineLvl w:val="3"/>
        <w:rPr>
          <w:rFonts w:asciiTheme="minorHAnsi" w:hAnsiTheme="minorHAnsi" w:cs="Calibri"/>
          <w:b/>
          <w:bCs/>
        </w:rPr>
      </w:pPr>
    </w:p>
    <w:p w:rsidR="00726C61" w:rsidRPr="00473DFD" w:rsidRDefault="0061266B" w:rsidP="00AA0695">
      <w:pPr>
        <w:keepNext/>
        <w:jc w:val="center"/>
        <w:outlineLvl w:val="3"/>
        <w:rPr>
          <w:rFonts w:asciiTheme="minorHAnsi" w:hAnsiTheme="minorHAnsi" w:cs="Calibri"/>
          <w:b/>
          <w:bCs/>
        </w:rPr>
      </w:pPr>
      <w:r>
        <w:rPr>
          <w:rFonts w:asciiTheme="minorHAnsi" w:hAnsiTheme="minorHAnsi" w:cs="Calibri"/>
          <w:b/>
          <w:bCs/>
        </w:rPr>
        <w:t>Formularz cenowy</w:t>
      </w:r>
    </w:p>
    <w:p w:rsidR="007B2A82" w:rsidRDefault="007814AB" w:rsidP="00AA0695">
      <w:pPr>
        <w:tabs>
          <w:tab w:val="num" w:pos="426"/>
        </w:tabs>
        <w:jc w:val="center"/>
        <w:rPr>
          <w:rFonts w:ascii="Calibri" w:hAnsi="Calibri"/>
          <w:b/>
        </w:rPr>
      </w:pPr>
      <w:r w:rsidRPr="00473DFD">
        <w:rPr>
          <w:rFonts w:ascii="Calibri" w:hAnsi="Calibri"/>
          <w:b/>
        </w:rPr>
        <w:t xml:space="preserve">na </w:t>
      </w:r>
      <w:r w:rsidR="009C1124">
        <w:rPr>
          <w:rFonts w:ascii="Calibri" w:hAnsi="Calibri"/>
          <w:b/>
        </w:rPr>
        <w:t>dostawę</w:t>
      </w:r>
      <w:r w:rsidRPr="00473DFD">
        <w:rPr>
          <w:rFonts w:ascii="Calibri" w:hAnsi="Calibri"/>
          <w:b/>
        </w:rPr>
        <w:t xml:space="preserve"> pn.</w:t>
      </w:r>
      <w:r w:rsidR="009C1124">
        <w:rPr>
          <w:rFonts w:ascii="Calibri" w:hAnsi="Calibri"/>
          <w:b/>
        </w:rPr>
        <w:t xml:space="preserve"> </w:t>
      </w:r>
      <w:r w:rsidRPr="00473DFD">
        <w:rPr>
          <w:rFonts w:ascii="Calibri" w:hAnsi="Calibri"/>
          <w:b/>
        </w:rPr>
        <w:t>„</w:t>
      </w:r>
      <w:r w:rsidR="009C1124" w:rsidRPr="009C1124">
        <w:rPr>
          <w:rFonts w:ascii="Calibri" w:hAnsi="Calibri"/>
          <w:b/>
        </w:rPr>
        <w:t>Dostawa agregatu chłodniczego dla lodowiska o wymiarach 20m x 40m wraz z montażem dla  Centrum Kultury i Sportu w Pruszczu Gdańskim</w:t>
      </w:r>
      <w:r w:rsidR="00752CE3" w:rsidRPr="00356C02">
        <w:rPr>
          <w:rFonts w:ascii="Calibri" w:hAnsi="Calibri"/>
          <w:b/>
        </w:rPr>
        <w:t>”</w:t>
      </w:r>
    </w:p>
    <w:p w:rsidR="00AF71BB" w:rsidRPr="005A2AD0" w:rsidRDefault="00AF71BB" w:rsidP="00AA0695">
      <w:pPr>
        <w:tabs>
          <w:tab w:val="num" w:pos="426"/>
        </w:tabs>
        <w:rPr>
          <w:rFonts w:ascii="Calibri" w:hAnsi="Calibri"/>
          <w:b/>
        </w:rPr>
      </w:pPr>
    </w:p>
    <w:p w:rsidR="00384D0E" w:rsidRPr="005A2AD0" w:rsidRDefault="00384D0E" w:rsidP="00AA0695">
      <w:pPr>
        <w:tabs>
          <w:tab w:val="num" w:pos="426"/>
        </w:tabs>
        <w:rPr>
          <w:rFonts w:ascii="Calibri" w:hAnsi="Calibri"/>
          <w:b/>
        </w:rPr>
      </w:pPr>
      <w:r w:rsidRPr="005A2AD0">
        <w:rPr>
          <w:rFonts w:ascii="Calibri" w:hAnsi="Calibri"/>
          <w:b/>
        </w:rPr>
        <w:t>Oświadczam(y), że oferuję(</w:t>
      </w:r>
      <w:proofErr w:type="spellStart"/>
      <w:r w:rsidRPr="005A2AD0">
        <w:rPr>
          <w:rFonts w:ascii="Calibri" w:hAnsi="Calibri"/>
          <w:b/>
        </w:rPr>
        <w:t>emy</w:t>
      </w:r>
      <w:proofErr w:type="spellEnd"/>
      <w:r w:rsidRPr="005A2AD0">
        <w:rPr>
          <w:rFonts w:ascii="Calibri" w:hAnsi="Calibri"/>
          <w:b/>
        </w:rPr>
        <w:t>) agregat:</w:t>
      </w:r>
    </w:p>
    <w:p w:rsidR="00384D0E" w:rsidRPr="005A2AD0" w:rsidRDefault="00384D0E" w:rsidP="00AA0695">
      <w:pPr>
        <w:tabs>
          <w:tab w:val="num" w:pos="426"/>
        </w:tabs>
        <w:rPr>
          <w:rFonts w:ascii="Calibri" w:hAnsi="Calibri"/>
          <w:b/>
        </w:rPr>
      </w:pPr>
      <w:r w:rsidRPr="005A2AD0">
        <w:rPr>
          <w:rFonts w:ascii="Calibri" w:hAnsi="Calibri"/>
          <w:b/>
        </w:rPr>
        <w:t>_________________________________________________________________________________________________________________________________________________________________________________________________________________________________</w:t>
      </w:r>
    </w:p>
    <w:p w:rsidR="00384D0E" w:rsidRPr="005A2AD0" w:rsidRDefault="00384D0E" w:rsidP="00AA0695">
      <w:pPr>
        <w:tabs>
          <w:tab w:val="num" w:pos="426"/>
        </w:tabs>
        <w:rPr>
          <w:rFonts w:ascii="Calibri" w:hAnsi="Calibri"/>
          <w:b/>
        </w:rPr>
      </w:pPr>
      <w:r w:rsidRPr="005A2AD0">
        <w:rPr>
          <w:rFonts w:ascii="Calibri" w:hAnsi="Calibri"/>
          <w:b/>
        </w:rPr>
        <w:t>/ podać nazwę / producenta /lub inną cechę identyfikującą oferowany agregat /</w:t>
      </w:r>
    </w:p>
    <w:p w:rsidR="00384D0E" w:rsidRPr="005A2AD0" w:rsidRDefault="00384D0E" w:rsidP="00AA0695">
      <w:pPr>
        <w:tabs>
          <w:tab w:val="num" w:pos="426"/>
        </w:tabs>
        <w:rPr>
          <w:rFonts w:ascii="Calibri" w:hAnsi="Calibri"/>
          <w:b/>
        </w:rPr>
      </w:pPr>
    </w:p>
    <w:p w:rsidR="00384D0E" w:rsidRPr="005A2AD0" w:rsidRDefault="00384D0E" w:rsidP="00AA0695">
      <w:pPr>
        <w:tabs>
          <w:tab w:val="num" w:pos="426"/>
        </w:tabs>
        <w:rPr>
          <w:rFonts w:ascii="Calibri" w:hAnsi="Calibri"/>
          <w:b/>
        </w:rPr>
      </w:pPr>
    </w:p>
    <w:tbl>
      <w:tblPr>
        <w:tblW w:w="9405" w:type="dxa"/>
        <w:tblInd w:w="-6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9"/>
        <w:gridCol w:w="925"/>
        <w:gridCol w:w="5737"/>
        <w:gridCol w:w="1834"/>
      </w:tblGrid>
      <w:tr w:rsidR="004C3D30" w:rsidRPr="004C3D30" w:rsidTr="002514A4">
        <w:trPr>
          <w:trHeight w:val="312"/>
        </w:trPr>
        <w:tc>
          <w:tcPr>
            <w:tcW w:w="909" w:type="dxa"/>
            <w:tcBorders>
              <w:top w:val="single" w:sz="8" w:space="0" w:color="auto"/>
              <w:bottom w:val="single" w:sz="8" w:space="0" w:color="auto"/>
              <w:right w:val="single" w:sz="8" w:space="0" w:color="auto"/>
            </w:tcBorders>
            <w:noWrap/>
            <w:vAlign w:val="bottom"/>
          </w:tcPr>
          <w:p w:rsidR="00B2463C" w:rsidRPr="004C3D30" w:rsidRDefault="00B2463C" w:rsidP="00AA0695">
            <w:pPr>
              <w:jc w:val="center"/>
              <w:rPr>
                <w:rFonts w:asciiTheme="minorHAnsi" w:hAnsiTheme="minorHAnsi" w:cstheme="minorHAnsi"/>
                <w:b/>
                <w:bCs/>
              </w:rPr>
            </w:pPr>
            <w:r w:rsidRPr="004C3D30">
              <w:rPr>
                <w:rFonts w:asciiTheme="minorHAnsi" w:hAnsiTheme="minorHAnsi" w:cstheme="minorHAnsi"/>
                <w:b/>
                <w:bCs/>
              </w:rPr>
              <w:t>Dział </w:t>
            </w:r>
          </w:p>
        </w:tc>
        <w:tc>
          <w:tcPr>
            <w:tcW w:w="6662" w:type="dxa"/>
            <w:gridSpan w:val="2"/>
            <w:tcBorders>
              <w:top w:val="single" w:sz="8" w:space="0" w:color="auto"/>
              <w:left w:val="single" w:sz="8" w:space="0" w:color="auto"/>
              <w:bottom w:val="single" w:sz="8" w:space="0" w:color="auto"/>
              <w:right w:val="single" w:sz="8" w:space="0" w:color="auto"/>
            </w:tcBorders>
            <w:noWrap/>
            <w:vAlign w:val="bottom"/>
          </w:tcPr>
          <w:p w:rsidR="00B2463C" w:rsidRPr="00561030" w:rsidRDefault="00B2463C" w:rsidP="00AA0695">
            <w:pPr>
              <w:jc w:val="center"/>
              <w:rPr>
                <w:rFonts w:asciiTheme="minorHAnsi" w:hAnsiTheme="minorHAnsi" w:cstheme="minorHAnsi"/>
                <w:b/>
                <w:bCs/>
              </w:rPr>
            </w:pPr>
            <w:r w:rsidRPr="00561030">
              <w:rPr>
                <w:rFonts w:asciiTheme="minorHAnsi" w:hAnsiTheme="minorHAnsi" w:cstheme="minorHAnsi"/>
                <w:b/>
                <w:bCs/>
              </w:rPr>
              <w:t>Zestawienie zaplanowanych robót/prac</w:t>
            </w:r>
          </w:p>
        </w:tc>
        <w:tc>
          <w:tcPr>
            <w:tcW w:w="1834" w:type="dxa"/>
            <w:tcBorders>
              <w:top w:val="single" w:sz="8" w:space="0" w:color="auto"/>
              <w:left w:val="single" w:sz="8" w:space="0" w:color="auto"/>
              <w:bottom w:val="single" w:sz="4" w:space="0" w:color="auto"/>
            </w:tcBorders>
            <w:noWrap/>
          </w:tcPr>
          <w:p w:rsidR="00B2463C" w:rsidRPr="004C3D30" w:rsidRDefault="00B2463C" w:rsidP="00AA0695">
            <w:pPr>
              <w:jc w:val="center"/>
              <w:rPr>
                <w:rFonts w:asciiTheme="minorHAnsi" w:hAnsiTheme="minorHAnsi" w:cstheme="minorHAnsi"/>
                <w:b/>
                <w:bCs/>
              </w:rPr>
            </w:pPr>
            <w:r w:rsidRPr="004C3D30">
              <w:rPr>
                <w:rFonts w:asciiTheme="minorHAnsi" w:hAnsiTheme="minorHAnsi" w:cstheme="minorHAnsi"/>
                <w:b/>
                <w:bCs/>
              </w:rPr>
              <w:t>Koszty wykonania netto</w:t>
            </w:r>
          </w:p>
        </w:tc>
      </w:tr>
      <w:tr w:rsidR="00561030" w:rsidRPr="004C3D30" w:rsidTr="006E77BD">
        <w:trPr>
          <w:trHeight w:val="312"/>
        </w:trPr>
        <w:tc>
          <w:tcPr>
            <w:tcW w:w="909" w:type="dxa"/>
            <w:tcBorders>
              <w:top w:val="single" w:sz="8" w:space="0" w:color="auto"/>
              <w:bottom w:val="single" w:sz="8" w:space="0" w:color="auto"/>
              <w:right w:val="single" w:sz="8" w:space="0" w:color="auto"/>
            </w:tcBorders>
            <w:noWrap/>
            <w:vAlign w:val="bottom"/>
          </w:tcPr>
          <w:p w:rsidR="00561030" w:rsidRPr="009558E6" w:rsidRDefault="00561030" w:rsidP="00AA0695">
            <w:pPr>
              <w:jc w:val="center"/>
              <w:rPr>
                <w:rFonts w:asciiTheme="minorHAnsi" w:hAnsiTheme="minorHAnsi" w:cstheme="minorHAnsi"/>
                <w:b/>
              </w:rPr>
            </w:pPr>
            <w:r>
              <w:rPr>
                <w:rFonts w:asciiTheme="minorHAnsi" w:hAnsiTheme="minorHAnsi" w:cstheme="minorHAnsi"/>
                <w:b/>
              </w:rPr>
              <w:t>1.</w:t>
            </w:r>
          </w:p>
        </w:tc>
        <w:tc>
          <w:tcPr>
            <w:tcW w:w="6662" w:type="dxa"/>
            <w:gridSpan w:val="2"/>
            <w:tcBorders>
              <w:top w:val="single" w:sz="8" w:space="0" w:color="auto"/>
              <w:left w:val="single" w:sz="8" w:space="0" w:color="auto"/>
              <w:bottom w:val="single" w:sz="8" w:space="0" w:color="auto"/>
              <w:right w:val="single" w:sz="8" w:space="0" w:color="auto"/>
            </w:tcBorders>
            <w:noWrap/>
          </w:tcPr>
          <w:p w:rsidR="00561030" w:rsidRPr="00194C32" w:rsidRDefault="009C1124" w:rsidP="00AA0695">
            <w:pPr>
              <w:tabs>
                <w:tab w:val="left" w:pos="-567"/>
                <w:tab w:val="left" w:pos="426"/>
                <w:tab w:val="left" w:pos="851"/>
              </w:tabs>
              <w:jc w:val="both"/>
              <w:rPr>
                <w:rFonts w:ascii="Calibri" w:hAnsi="Calibri"/>
              </w:rPr>
            </w:pPr>
            <w:r w:rsidRPr="00194C32">
              <w:rPr>
                <w:rFonts w:ascii="Calibri" w:hAnsi="Calibri"/>
              </w:rPr>
              <w:t>Dostawa agregatu</w:t>
            </w:r>
            <w:r w:rsidR="00194C32" w:rsidRPr="00194C32">
              <w:rPr>
                <w:rFonts w:ascii="Calibri" w:hAnsi="Calibri"/>
              </w:rPr>
              <w:t xml:space="preserve"> </w:t>
            </w:r>
            <w:r w:rsidR="00194C32" w:rsidRPr="00194C32">
              <w:rPr>
                <w:rFonts w:asciiTheme="minorHAnsi" w:hAnsiTheme="minorHAnsi" w:cstheme="minorHAnsi"/>
                <w:color w:val="000000" w:themeColor="text1"/>
              </w:rPr>
              <w:t xml:space="preserve">chłodniczego dla lodowiska </w:t>
            </w:r>
            <w:r w:rsidRPr="00194C32">
              <w:rPr>
                <w:rFonts w:ascii="Calibri" w:hAnsi="Calibri"/>
              </w:rPr>
              <w:t xml:space="preserve">zgodnie z opisem przedmiotu zamówienia </w:t>
            </w:r>
          </w:p>
        </w:tc>
        <w:tc>
          <w:tcPr>
            <w:tcW w:w="1834" w:type="dxa"/>
            <w:tcBorders>
              <w:top w:val="single" w:sz="8" w:space="0" w:color="auto"/>
              <w:left w:val="single" w:sz="8" w:space="0" w:color="auto"/>
              <w:bottom w:val="single" w:sz="4" w:space="0" w:color="auto"/>
            </w:tcBorders>
            <w:noWrap/>
          </w:tcPr>
          <w:p w:rsidR="00561030" w:rsidRPr="00194C32" w:rsidRDefault="00561030" w:rsidP="00AA0695">
            <w:pPr>
              <w:jc w:val="right"/>
              <w:rPr>
                <w:rFonts w:asciiTheme="minorHAnsi" w:hAnsiTheme="minorHAnsi" w:cstheme="minorHAnsi"/>
                <w:b/>
                <w:bCs/>
              </w:rPr>
            </w:pPr>
            <w:r w:rsidRPr="00194C32">
              <w:rPr>
                <w:rFonts w:asciiTheme="minorHAnsi" w:hAnsiTheme="minorHAnsi" w:cstheme="minorHAnsi"/>
                <w:b/>
                <w:bCs/>
              </w:rPr>
              <w:t>zł</w:t>
            </w:r>
          </w:p>
        </w:tc>
      </w:tr>
      <w:tr w:rsidR="00561030" w:rsidRPr="004C3D30" w:rsidTr="006E77BD">
        <w:trPr>
          <w:trHeight w:val="60"/>
        </w:trPr>
        <w:tc>
          <w:tcPr>
            <w:tcW w:w="909" w:type="dxa"/>
            <w:tcBorders>
              <w:top w:val="single" w:sz="8" w:space="0" w:color="auto"/>
              <w:bottom w:val="single" w:sz="8" w:space="0" w:color="auto"/>
              <w:right w:val="single" w:sz="8" w:space="0" w:color="auto"/>
            </w:tcBorders>
            <w:noWrap/>
            <w:vAlign w:val="bottom"/>
          </w:tcPr>
          <w:p w:rsidR="00561030" w:rsidRPr="009558E6" w:rsidRDefault="00561030" w:rsidP="00AA0695">
            <w:pPr>
              <w:jc w:val="center"/>
              <w:rPr>
                <w:rFonts w:asciiTheme="minorHAnsi" w:hAnsiTheme="minorHAnsi" w:cstheme="minorHAnsi"/>
                <w:b/>
              </w:rPr>
            </w:pPr>
            <w:r>
              <w:rPr>
                <w:rFonts w:asciiTheme="minorHAnsi" w:hAnsiTheme="minorHAnsi" w:cstheme="minorHAnsi"/>
                <w:b/>
              </w:rPr>
              <w:t>2.</w:t>
            </w:r>
          </w:p>
        </w:tc>
        <w:tc>
          <w:tcPr>
            <w:tcW w:w="6662" w:type="dxa"/>
            <w:gridSpan w:val="2"/>
            <w:tcBorders>
              <w:top w:val="single" w:sz="8" w:space="0" w:color="auto"/>
              <w:left w:val="single" w:sz="8" w:space="0" w:color="auto"/>
              <w:bottom w:val="single" w:sz="8" w:space="0" w:color="auto"/>
              <w:right w:val="single" w:sz="8" w:space="0" w:color="auto"/>
            </w:tcBorders>
            <w:noWrap/>
          </w:tcPr>
          <w:p w:rsidR="00561030" w:rsidRPr="00194C32" w:rsidRDefault="009C1124" w:rsidP="00AA0695">
            <w:pPr>
              <w:tabs>
                <w:tab w:val="left" w:pos="-567"/>
                <w:tab w:val="left" w:pos="426"/>
                <w:tab w:val="left" w:pos="851"/>
              </w:tabs>
              <w:jc w:val="both"/>
              <w:rPr>
                <w:rFonts w:ascii="Calibri" w:hAnsi="Calibri"/>
              </w:rPr>
            </w:pPr>
            <w:r w:rsidRPr="00194C32">
              <w:rPr>
                <w:rFonts w:ascii="Calibri" w:hAnsi="Calibri"/>
              </w:rPr>
              <w:t xml:space="preserve">Montaż agregatu </w:t>
            </w:r>
            <w:r w:rsidR="00194C32" w:rsidRPr="00194C32">
              <w:rPr>
                <w:rFonts w:asciiTheme="minorHAnsi" w:hAnsiTheme="minorHAnsi" w:cstheme="minorHAnsi"/>
                <w:color w:val="000000" w:themeColor="text1"/>
              </w:rPr>
              <w:t xml:space="preserve">chłodniczego dla lodowiska </w:t>
            </w:r>
            <w:r w:rsidRPr="00194C32">
              <w:rPr>
                <w:rFonts w:ascii="Calibri" w:hAnsi="Calibri"/>
              </w:rPr>
              <w:t xml:space="preserve">zgodnie z opisem przedmiotu zamówienia </w:t>
            </w:r>
          </w:p>
        </w:tc>
        <w:tc>
          <w:tcPr>
            <w:tcW w:w="1834" w:type="dxa"/>
            <w:tcBorders>
              <w:top w:val="single" w:sz="8" w:space="0" w:color="auto"/>
              <w:left w:val="single" w:sz="8" w:space="0" w:color="auto"/>
              <w:bottom w:val="single" w:sz="4" w:space="0" w:color="auto"/>
            </w:tcBorders>
            <w:noWrap/>
          </w:tcPr>
          <w:p w:rsidR="00561030" w:rsidRPr="00194C32" w:rsidRDefault="00561030" w:rsidP="00AA0695">
            <w:pPr>
              <w:jc w:val="right"/>
            </w:pPr>
            <w:r w:rsidRPr="00194C32">
              <w:rPr>
                <w:rFonts w:asciiTheme="minorHAnsi" w:hAnsiTheme="minorHAnsi" w:cstheme="minorHAnsi"/>
                <w:b/>
                <w:bCs/>
              </w:rPr>
              <w:t>zł</w:t>
            </w:r>
          </w:p>
        </w:tc>
      </w:tr>
      <w:tr w:rsidR="00825329" w:rsidRPr="004C3D30" w:rsidTr="006E77BD">
        <w:trPr>
          <w:trHeight w:val="60"/>
        </w:trPr>
        <w:tc>
          <w:tcPr>
            <w:tcW w:w="909" w:type="dxa"/>
            <w:tcBorders>
              <w:top w:val="single" w:sz="8" w:space="0" w:color="auto"/>
              <w:bottom w:val="single" w:sz="8" w:space="0" w:color="auto"/>
              <w:right w:val="single" w:sz="8" w:space="0" w:color="auto"/>
            </w:tcBorders>
            <w:noWrap/>
            <w:vAlign w:val="bottom"/>
          </w:tcPr>
          <w:p w:rsidR="00825329" w:rsidRDefault="00825329" w:rsidP="00AA0695">
            <w:pPr>
              <w:jc w:val="center"/>
              <w:rPr>
                <w:rFonts w:asciiTheme="minorHAnsi" w:hAnsiTheme="minorHAnsi" w:cstheme="minorHAnsi"/>
                <w:b/>
              </w:rPr>
            </w:pPr>
            <w:r>
              <w:rPr>
                <w:rFonts w:asciiTheme="minorHAnsi" w:hAnsiTheme="minorHAnsi" w:cstheme="minorHAnsi"/>
                <w:b/>
              </w:rPr>
              <w:t xml:space="preserve">3. </w:t>
            </w:r>
          </w:p>
        </w:tc>
        <w:tc>
          <w:tcPr>
            <w:tcW w:w="6662" w:type="dxa"/>
            <w:gridSpan w:val="2"/>
            <w:tcBorders>
              <w:top w:val="single" w:sz="8" w:space="0" w:color="auto"/>
              <w:left w:val="single" w:sz="8" w:space="0" w:color="auto"/>
              <w:bottom w:val="single" w:sz="8" w:space="0" w:color="auto"/>
              <w:right w:val="single" w:sz="8" w:space="0" w:color="auto"/>
            </w:tcBorders>
            <w:noWrap/>
          </w:tcPr>
          <w:p w:rsidR="00825329" w:rsidRDefault="00825329" w:rsidP="00AA0695">
            <w:pPr>
              <w:tabs>
                <w:tab w:val="left" w:pos="-567"/>
                <w:tab w:val="left" w:pos="426"/>
                <w:tab w:val="left" w:pos="851"/>
              </w:tabs>
              <w:jc w:val="both"/>
              <w:rPr>
                <w:rFonts w:ascii="Calibri" w:hAnsi="Calibri"/>
              </w:rPr>
            </w:pPr>
            <w:r>
              <w:rPr>
                <w:rFonts w:ascii="Calibri" w:hAnsi="Calibri"/>
              </w:rPr>
              <w:t xml:space="preserve">Demontaż lodowiska po pierwszym sezonie </w:t>
            </w:r>
          </w:p>
          <w:p w:rsidR="00825329" w:rsidRPr="00194C32" w:rsidRDefault="00825329" w:rsidP="00AA0695">
            <w:pPr>
              <w:tabs>
                <w:tab w:val="left" w:pos="-567"/>
                <w:tab w:val="left" w:pos="426"/>
                <w:tab w:val="left" w:pos="851"/>
              </w:tabs>
              <w:jc w:val="both"/>
              <w:rPr>
                <w:rFonts w:ascii="Calibri" w:hAnsi="Calibri"/>
              </w:rPr>
            </w:pPr>
          </w:p>
        </w:tc>
        <w:tc>
          <w:tcPr>
            <w:tcW w:w="1834" w:type="dxa"/>
            <w:tcBorders>
              <w:top w:val="single" w:sz="8" w:space="0" w:color="auto"/>
              <w:left w:val="single" w:sz="8" w:space="0" w:color="auto"/>
              <w:bottom w:val="single" w:sz="4" w:space="0" w:color="auto"/>
            </w:tcBorders>
            <w:noWrap/>
          </w:tcPr>
          <w:p w:rsidR="00825329" w:rsidRPr="00194C32" w:rsidRDefault="00825329" w:rsidP="00AA0695">
            <w:pPr>
              <w:jc w:val="right"/>
              <w:rPr>
                <w:rFonts w:asciiTheme="minorHAnsi" w:hAnsiTheme="minorHAnsi" w:cstheme="minorHAnsi"/>
                <w:b/>
                <w:bCs/>
              </w:rPr>
            </w:pPr>
            <w:r>
              <w:rPr>
                <w:rFonts w:asciiTheme="minorHAnsi" w:hAnsiTheme="minorHAnsi" w:cstheme="minorHAnsi"/>
                <w:b/>
                <w:bCs/>
              </w:rPr>
              <w:t>zł</w:t>
            </w:r>
          </w:p>
        </w:tc>
      </w:tr>
      <w:tr w:rsidR="002B4943" w:rsidRPr="004C3D30" w:rsidTr="0038707F">
        <w:trPr>
          <w:gridAfter w:val="2"/>
          <w:wAfter w:w="7571" w:type="dxa"/>
          <w:trHeight w:val="270"/>
        </w:trPr>
        <w:tc>
          <w:tcPr>
            <w:tcW w:w="1834" w:type="dxa"/>
            <w:gridSpan w:val="2"/>
            <w:tcBorders>
              <w:top w:val="single" w:sz="4" w:space="0" w:color="auto"/>
              <w:left w:val="nil"/>
              <w:bottom w:val="single" w:sz="4" w:space="0" w:color="auto"/>
              <w:right w:val="nil"/>
            </w:tcBorders>
            <w:noWrap/>
            <w:vAlign w:val="bottom"/>
          </w:tcPr>
          <w:p w:rsidR="002B4943" w:rsidRPr="004C3D30" w:rsidRDefault="002B4943" w:rsidP="00AA0695">
            <w:pPr>
              <w:rPr>
                <w:rFonts w:ascii="Arial" w:hAnsi="Arial" w:cs="Arial"/>
                <w:b/>
                <w:bCs/>
                <w:sz w:val="20"/>
                <w:szCs w:val="20"/>
              </w:rPr>
            </w:pPr>
          </w:p>
          <w:p w:rsidR="002B4943" w:rsidRPr="004C3D30" w:rsidRDefault="002B4943" w:rsidP="00AA0695">
            <w:pPr>
              <w:rPr>
                <w:rFonts w:ascii="Arial" w:hAnsi="Arial" w:cs="Arial"/>
                <w:b/>
                <w:bCs/>
                <w:sz w:val="20"/>
                <w:szCs w:val="20"/>
              </w:rPr>
            </w:pPr>
          </w:p>
        </w:tc>
      </w:tr>
      <w:tr w:rsidR="002B4943" w:rsidRPr="004C3D30" w:rsidTr="00855C0B">
        <w:trPr>
          <w:trHeight w:val="689"/>
        </w:trPr>
        <w:tc>
          <w:tcPr>
            <w:tcW w:w="7571" w:type="dxa"/>
            <w:gridSpan w:val="3"/>
            <w:tcBorders>
              <w:top w:val="single" w:sz="4" w:space="0" w:color="auto"/>
              <w:bottom w:val="single" w:sz="4" w:space="0" w:color="auto"/>
            </w:tcBorders>
            <w:noWrap/>
            <w:vAlign w:val="bottom"/>
          </w:tcPr>
          <w:p w:rsidR="002B4943" w:rsidRPr="004C3D30" w:rsidRDefault="002B4943" w:rsidP="00977A63">
            <w:pPr>
              <w:jc w:val="right"/>
              <w:rPr>
                <w:rFonts w:asciiTheme="minorHAnsi" w:hAnsiTheme="minorHAnsi" w:cs="Arial"/>
                <w:b/>
                <w:bCs/>
              </w:rPr>
            </w:pPr>
            <w:r w:rsidRPr="004C3D30">
              <w:rPr>
                <w:rFonts w:asciiTheme="minorHAnsi" w:hAnsiTheme="minorHAnsi" w:cs="Arial"/>
                <w:b/>
                <w:bCs/>
              </w:rPr>
              <w:t xml:space="preserve">Razem wartość netto (Dział </w:t>
            </w:r>
            <w:r w:rsidR="00561030">
              <w:rPr>
                <w:rFonts w:asciiTheme="minorHAnsi" w:hAnsiTheme="minorHAnsi" w:cs="Arial"/>
                <w:b/>
                <w:bCs/>
              </w:rPr>
              <w:t xml:space="preserve">1 do </w:t>
            </w:r>
            <w:r w:rsidR="00977A63">
              <w:rPr>
                <w:rFonts w:asciiTheme="minorHAnsi" w:hAnsiTheme="minorHAnsi" w:cs="Arial"/>
                <w:b/>
                <w:bCs/>
              </w:rPr>
              <w:t>3</w:t>
            </w:r>
            <w:r w:rsidRPr="004C3D30">
              <w:rPr>
                <w:rFonts w:asciiTheme="minorHAnsi" w:hAnsiTheme="minorHAnsi" w:cs="Arial"/>
                <w:b/>
                <w:bCs/>
              </w:rPr>
              <w:t xml:space="preserve">)  </w:t>
            </w:r>
          </w:p>
        </w:tc>
        <w:tc>
          <w:tcPr>
            <w:tcW w:w="1834" w:type="dxa"/>
            <w:tcBorders>
              <w:top w:val="single" w:sz="4" w:space="0" w:color="auto"/>
              <w:bottom w:val="single" w:sz="4" w:space="0" w:color="auto"/>
              <w:right w:val="single" w:sz="4" w:space="0" w:color="auto"/>
            </w:tcBorders>
            <w:noWrap/>
            <w:vAlign w:val="bottom"/>
          </w:tcPr>
          <w:p w:rsidR="002B4943" w:rsidRPr="00855C0B" w:rsidRDefault="002B4943" w:rsidP="00AA0695">
            <w:pPr>
              <w:jc w:val="right"/>
              <w:rPr>
                <w:rFonts w:asciiTheme="minorHAnsi" w:hAnsiTheme="minorHAnsi" w:cstheme="minorHAnsi"/>
                <w:b/>
                <w:bCs/>
              </w:rPr>
            </w:pPr>
            <w:r w:rsidRPr="00855C0B">
              <w:rPr>
                <w:rFonts w:asciiTheme="minorHAnsi" w:hAnsiTheme="minorHAnsi" w:cstheme="minorHAnsi"/>
                <w:b/>
                <w:bCs/>
              </w:rPr>
              <w:t>  </w:t>
            </w:r>
          </w:p>
          <w:p w:rsidR="002B4943" w:rsidRPr="00855C0B" w:rsidRDefault="002B4943" w:rsidP="00AA0695">
            <w:pPr>
              <w:jc w:val="right"/>
              <w:rPr>
                <w:rFonts w:asciiTheme="minorHAnsi" w:hAnsiTheme="minorHAnsi" w:cstheme="minorHAnsi"/>
                <w:b/>
                <w:bCs/>
              </w:rPr>
            </w:pPr>
            <w:r w:rsidRPr="00855C0B">
              <w:rPr>
                <w:rFonts w:asciiTheme="minorHAnsi" w:hAnsiTheme="minorHAnsi" w:cstheme="minorHAnsi"/>
                <w:b/>
                <w:bCs/>
              </w:rPr>
              <w:t xml:space="preserve">zł </w:t>
            </w:r>
          </w:p>
        </w:tc>
      </w:tr>
      <w:tr w:rsidR="002B4943" w:rsidRPr="004C3D30" w:rsidTr="00855C0B">
        <w:trPr>
          <w:trHeight w:val="727"/>
        </w:trPr>
        <w:tc>
          <w:tcPr>
            <w:tcW w:w="7571" w:type="dxa"/>
            <w:gridSpan w:val="3"/>
            <w:tcBorders>
              <w:top w:val="single" w:sz="4" w:space="0" w:color="auto"/>
              <w:bottom w:val="single" w:sz="4" w:space="0" w:color="auto"/>
            </w:tcBorders>
            <w:noWrap/>
            <w:vAlign w:val="bottom"/>
          </w:tcPr>
          <w:p w:rsidR="002B4943" w:rsidRPr="004C3D30" w:rsidRDefault="002B4943" w:rsidP="00AA0695">
            <w:pPr>
              <w:rPr>
                <w:rFonts w:asciiTheme="minorHAnsi" w:hAnsiTheme="minorHAnsi" w:cs="Arial"/>
              </w:rPr>
            </w:pPr>
          </w:p>
          <w:p w:rsidR="002B4943" w:rsidRPr="004C3D30" w:rsidRDefault="002B4943" w:rsidP="00AA0695">
            <w:pPr>
              <w:jc w:val="right"/>
              <w:rPr>
                <w:rFonts w:asciiTheme="minorHAnsi" w:hAnsiTheme="minorHAnsi" w:cs="Arial"/>
                <w:b/>
                <w:bCs/>
              </w:rPr>
            </w:pPr>
            <w:r w:rsidRPr="004C3D30">
              <w:rPr>
                <w:rFonts w:asciiTheme="minorHAnsi" w:hAnsiTheme="minorHAnsi" w:cs="Arial"/>
                <w:b/>
                <w:bCs/>
              </w:rPr>
              <w:t>Kwota VAT</w:t>
            </w:r>
          </w:p>
        </w:tc>
        <w:tc>
          <w:tcPr>
            <w:tcW w:w="1834" w:type="dxa"/>
            <w:tcBorders>
              <w:top w:val="single" w:sz="4" w:space="0" w:color="auto"/>
              <w:bottom w:val="single" w:sz="4" w:space="0" w:color="auto"/>
              <w:right w:val="single" w:sz="4" w:space="0" w:color="auto"/>
            </w:tcBorders>
            <w:noWrap/>
            <w:vAlign w:val="bottom"/>
          </w:tcPr>
          <w:p w:rsidR="002B4943" w:rsidRPr="00855C0B" w:rsidRDefault="002B4943" w:rsidP="00AA0695">
            <w:pPr>
              <w:jc w:val="right"/>
              <w:rPr>
                <w:rFonts w:asciiTheme="minorHAnsi" w:hAnsiTheme="minorHAnsi" w:cstheme="minorHAnsi"/>
                <w:b/>
                <w:bCs/>
              </w:rPr>
            </w:pPr>
            <w:r w:rsidRPr="00855C0B">
              <w:rPr>
                <w:rFonts w:asciiTheme="minorHAnsi" w:hAnsiTheme="minorHAnsi" w:cstheme="minorHAnsi"/>
                <w:b/>
                <w:bCs/>
              </w:rPr>
              <w:t xml:space="preserve">  zł </w:t>
            </w:r>
          </w:p>
        </w:tc>
      </w:tr>
      <w:tr w:rsidR="002B4943" w:rsidRPr="004C3D30" w:rsidTr="00561030">
        <w:trPr>
          <w:trHeight w:val="395"/>
        </w:trPr>
        <w:tc>
          <w:tcPr>
            <w:tcW w:w="7571" w:type="dxa"/>
            <w:gridSpan w:val="3"/>
            <w:tcBorders>
              <w:top w:val="single" w:sz="4" w:space="0" w:color="auto"/>
              <w:bottom w:val="single" w:sz="8" w:space="0" w:color="auto"/>
            </w:tcBorders>
            <w:noWrap/>
            <w:vAlign w:val="bottom"/>
          </w:tcPr>
          <w:p w:rsidR="002B4943" w:rsidRPr="004C3D30" w:rsidRDefault="002B4943" w:rsidP="00AA0695">
            <w:pPr>
              <w:rPr>
                <w:rFonts w:asciiTheme="minorHAnsi" w:hAnsiTheme="minorHAnsi" w:cs="Arial"/>
              </w:rPr>
            </w:pPr>
          </w:p>
          <w:p w:rsidR="002B4943" w:rsidRPr="004C3D30" w:rsidRDefault="002B4943" w:rsidP="00AA0695">
            <w:pPr>
              <w:jc w:val="right"/>
              <w:rPr>
                <w:rFonts w:asciiTheme="minorHAnsi" w:hAnsiTheme="minorHAnsi" w:cs="Arial"/>
                <w:b/>
                <w:bCs/>
              </w:rPr>
            </w:pPr>
            <w:r w:rsidRPr="004C3D30">
              <w:rPr>
                <w:rFonts w:asciiTheme="minorHAnsi" w:hAnsiTheme="minorHAnsi" w:cs="Arial"/>
                <w:b/>
                <w:bCs/>
              </w:rPr>
              <w:t>Wartość brutto</w:t>
            </w:r>
          </w:p>
        </w:tc>
        <w:tc>
          <w:tcPr>
            <w:tcW w:w="1834" w:type="dxa"/>
            <w:tcBorders>
              <w:top w:val="single" w:sz="4" w:space="0" w:color="auto"/>
              <w:bottom w:val="single" w:sz="4" w:space="0" w:color="auto"/>
              <w:right w:val="single" w:sz="4" w:space="0" w:color="auto"/>
            </w:tcBorders>
            <w:noWrap/>
            <w:vAlign w:val="bottom"/>
          </w:tcPr>
          <w:p w:rsidR="002B4943" w:rsidRPr="00855C0B" w:rsidRDefault="002B4943" w:rsidP="00AA0695">
            <w:pPr>
              <w:jc w:val="right"/>
              <w:rPr>
                <w:rFonts w:asciiTheme="minorHAnsi" w:hAnsiTheme="minorHAnsi" w:cstheme="minorHAnsi"/>
                <w:b/>
                <w:bCs/>
              </w:rPr>
            </w:pPr>
            <w:r w:rsidRPr="00855C0B">
              <w:rPr>
                <w:rFonts w:asciiTheme="minorHAnsi" w:hAnsiTheme="minorHAnsi" w:cstheme="minorHAnsi"/>
                <w:b/>
                <w:bCs/>
              </w:rPr>
              <w:t> </w:t>
            </w:r>
          </w:p>
          <w:p w:rsidR="002B4943" w:rsidRPr="00855C0B" w:rsidRDefault="002B4943" w:rsidP="00AA0695">
            <w:pPr>
              <w:jc w:val="right"/>
              <w:rPr>
                <w:rFonts w:asciiTheme="minorHAnsi" w:hAnsiTheme="minorHAnsi" w:cstheme="minorHAnsi"/>
                <w:b/>
                <w:bCs/>
              </w:rPr>
            </w:pPr>
            <w:r w:rsidRPr="00855C0B">
              <w:rPr>
                <w:rFonts w:asciiTheme="minorHAnsi" w:hAnsiTheme="minorHAnsi" w:cstheme="minorHAnsi"/>
                <w:b/>
                <w:bCs/>
              </w:rPr>
              <w:t> zł  </w:t>
            </w:r>
          </w:p>
        </w:tc>
      </w:tr>
    </w:tbl>
    <w:p w:rsidR="00B2463C" w:rsidRPr="004C3D30" w:rsidRDefault="00B2463C" w:rsidP="00AA0695">
      <w:pPr>
        <w:rPr>
          <w:sz w:val="4"/>
          <w:szCs w:val="4"/>
        </w:rPr>
      </w:pPr>
    </w:p>
    <w:p w:rsidR="003E17E9" w:rsidRPr="004C3D30" w:rsidRDefault="003E17E9" w:rsidP="00AA0695">
      <w:pPr>
        <w:rPr>
          <w:sz w:val="4"/>
          <w:szCs w:val="4"/>
        </w:rPr>
      </w:pPr>
    </w:p>
    <w:p w:rsidR="003E17E9" w:rsidRDefault="003E17E9" w:rsidP="00AA0695">
      <w:pPr>
        <w:rPr>
          <w:sz w:val="4"/>
          <w:szCs w:val="4"/>
        </w:rPr>
      </w:pPr>
    </w:p>
    <w:p w:rsidR="00127EAF" w:rsidRDefault="00127EAF" w:rsidP="00AA0695">
      <w:pPr>
        <w:rPr>
          <w:sz w:val="4"/>
          <w:szCs w:val="4"/>
        </w:rPr>
      </w:pPr>
    </w:p>
    <w:p w:rsidR="000E3771" w:rsidRDefault="000E3771" w:rsidP="00AA0695">
      <w:pPr>
        <w:rPr>
          <w:sz w:val="4"/>
          <w:szCs w:val="4"/>
        </w:rPr>
      </w:pPr>
    </w:p>
    <w:p w:rsidR="000E3771" w:rsidRPr="004C3D30" w:rsidRDefault="000E3771" w:rsidP="00AA0695">
      <w:pPr>
        <w:rPr>
          <w:sz w:val="4"/>
          <w:szCs w:val="4"/>
        </w:rPr>
      </w:pPr>
    </w:p>
    <w:p w:rsidR="003E17E9" w:rsidRPr="004C3D30" w:rsidRDefault="003E17E9" w:rsidP="00AA0695">
      <w:pPr>
        <w:rPr>
          <w:sz w:val="4"/>
          <w:szCs w:val="4"/>
        </w:rPr>
      </w:pPr>
    </w:p>
    <w:p w:rsidR="00AA368F" w:rsidRDefault="00AA368F" w:rsidP="00AA0695">
      <w:pPr>
        <w:jc w:val="center"/>
        <w:rPr>
          <w:rFonts w:asciiTheme="minorHAnsi" w:hAnsiTheme="minorHAnsi" w:cstheme="minorHAnsi"/>
          <w:b/>
          <w:i/>
          <w:color w:val="FF0000"/>
        </w:rPr>
      </w:pPr>
    </w:p>
    <w:p w:rsidR="000E3771" w:rsidRDefault="000E3771" w:rsidP="00AA0695">
      <w:pPr>
        <w:jc w:val="center"/>
        <w:rPr>
          <w:rFonts w:asciiTheme="minorHAnsi" w:hAnsiTheme="minorHAnsi" w:cstheme="minorHAnsi"/>
          <w:b/>
          <w:i/>
          <w:color w:val="FF0000"/>
        </w:rPr>
      </w:pPr>
    </w:p>
    <w:p w:rsidR="000E3771" w:rsidRDefault="000E3771" w:rsidP="00AA0695">
      <w:pPr>
        <w:jc w:val="center"/>
        <w:rPr>
          <w:rFonts w:asciiTheme="minorHAnsi" w:hAnsiTheme="minorHAnsi" w:cstheme="minorHAnsi"/>
          <w:b/>
          <w:i/>
          <w:color w:val="FF0000"/>
        </w:rPr>
      </w:pPr>
    </w:p>
    <w:p w:rsidR="000E3771" w:rsidRDefault="000E3771" w:rsidP="00AA0695">
      <w:pPr>
        <w:jc w:val="center"/>
        <w:rPr>
          <w:rFonts w:asciiTheme="minorHAnsi" w:hAnsiTheme="minorHAnsi" w:cstheme="minorHAnsi"/>
          <w:b/>
          <w:i/>
          <w:color w:val="FF0000"/>
        </w:rPr>
      </w:pPr>
    </w:p>
    <w:p w:rsidR="000E3771" w:rsidRPr="005A2AD0" w:rsidRDefault="000E3771" w:rsidP="00AA0695">
      <w:pPr>
        <w:jc w:val="center"/>
        <w:rPr>
          <w:rFonts w:asciiTheme="minorHAnsi" w:hAnsiTheme="minorHAnsi" w:cstheme="minorHAnsi"/>
          <w:b/>
          <w:i/>
        </w:rPr>
      </w:pPr>
      <w:r w:rsidRPr="005A2AD0">
        <w:rPr>
          <w:rFonts w:asciiTheme="minorHAnsi" w:hAnsiTheme="minorHAnsi" w:cstheme="minorHAnsi"/>
          <w:b/>
          <w:i/>
        </w:rPr>
        <w:lastRenderedPageBreak/>
        <w:t xml:space="preserve">PARAMETRY OFEROWANEGO AGREGATU CHŁODNICZEGO </w:t>
      </w:r>
    </w:p>
    <w:p w:rsidR="000E3771" w:rsidRPr="005A2AD0" w:rsidRDefault="000E3771" w:rsidP="00AA0695">
      <w:pPr>
        <w:jc w:val="center"/>
        <w:rPr>
          <w:rFonts w:asciiTheme="minorHAnsi" w:hAnsiTheme="minorHAnsi" w:cstheme="minorHAnsi"/>
          <w:b/>
          <w:i/>
        </w:rPr>
      </w:pPr>
    </w:p>
    <w:tbl>
      <w:tblPr>
        <w:tblStyle w:val="Tabela-Siatka"/>
        <w:tblW w:w="0" w:type="auto"/>
        <w:tblLook w:val="04A0" w:firstRow="1" w:lastRow="0" w:firstColumn="1" w:lastColumn="0" w:noHBand="0" w:noVBand="1"/>
      </w:tblPr>
      <w:tblGrid>
        <w:gridCol w:w="551"/>
        <w:gridCol w:w="1855"/>
        <w:gridCol w:w="753"/>
        <w:gridCol w:w="3059"/>
        <w:gridCol w:w="2844"/>
      </w:tblGrid>
      <w:tr w:rsidR="005A2AD0" w:rsidRPr="005A2AD0" w:rsidTr="00512E3A">
        <w:tc>
          <w:tcPr>
            <w:tcW w:w="551" w:type="dxa"/>
          </w:tcPr>
          <w:p w:rsidR="00AA368F" w:rsidRPr="005A2AD0" w:rsidRDefault="00AA368F" w:rsidP="00AA0695">
            <w:pPr>
              <w:jc w:val="center"/>
              <w:rPr>
                <w:rFonts w:asciiTheme="minorHAnsi" w:hAnsiTheme="minorHAnsi" w:cstheme="minorHAnsi"/>
                <w:b/>
              </w:rPr>
            </w:pPr>
            <w:r w:rsidRPr="005A2AD0">
              <w:rPr>
                <w:rFonts w:asciiTheme="minorHAnsi" w:hAnsiTheme="minorHAnsi" w:cstheme="minorHAnsi"/>
                <w:b/>
              </w:rPr>
              <w:t xml:space="preserve">Lp. </w:t>
            </w:r>
          </w:p>
        </w:tc>
        <w:tc>
          <w:tcPr>
            <w:tcW w:w="5667" w:type="dxa"/>
            <w:gridSpan w:val="3"/>
          </w:tcPr>
          <w:p w:rsidR="00AA368F" w:rsidRPr="005A2AD0" w:rsidRDefault="00AA368F" w:rsidP="00AA0695">
            <w:pPr>
              <w:jc w:val="center"/>
              <w:rPr>
                <w:rFonts w:asciiTheme="minorHAnsi" w:hAnsiTheme="minorHAnsi" w:cstheme="minorHAnsi"/>
                <w:b/>
              </w:rPr>
            </w:pPr>
            <w:r w:rsidRPr="005A2AD0">
              <w:rPr>
                <w:rFonts w:asciiTheme="minorHAnsi" w:hAnsiTheme="minorHAnsi" w:cstheme="minorHAnsi"/>
                <w:b/>
              </w:rPr>
              <w:t xml:space="preserve">Nazwa parametru </w:t>
            </w:r>
          </w:p>
        </w:tc>
        <w:tc>
          <w:tcPr>
            <w:tcW w:w="2844" w:type="dxa"/>
          </w:tcPr>
          <w:p w:rsidR="00AA368F" w:rsidRPr="005A2AD0" w:rsidRDefault="00AA368F" w:rsidP="00532CFF">
            <w:pPr>
              <w:jc w:val="center"/>
              <w:rPr>
                <w:rFonts w:asciiTheme="minorHAnsi" w:hAnsiTheme="minorHAnsi" w:cstheme="minorHAnsi"/>
                <w:b/>
              </w:rPr>
            </w:pPr>
            <w:r w:rsidRPr="005A2AD0">
              <w:rPr>
                <w:rFonts w:asciiTheme="minorHAnsi" w:hAnsiTheme="minorHAnsi" w:cstheme="minorHAnsi"/>
                <w:b/>
              </w:rPr>
              <w:t>Określić, czy oferowany agregat spełnia wymagany parametr</w:t>
            </w:r>
          </w:p>
        </w:tc>
      </w:tr>
      <w:tr w:rsidR="005A2AD0" w:rsidRPr="005A2AD0" w:rsidTr="00512E3A">
        <w:tc>
          <w:tcPr>
            <w:tcW w:w="551" w:type="dxa"/>
          </w:tcPr>
          <w:p w:rsidR="000D3994" w:rsidRPr="005A2AD0" w:rsidRDefault="00131EE4" w:rsidP="00AA0695">
            <w:pPr>
              <w:jc w:val="center"/>
              <w:rPr>
                <w:rFonts w:asciiTheme="minorHAnsi" w:hAnsiTheme="minorHAnsi" w:cstheme="minorHAnsi"/>
                <w:b/>
              </w:rPr>
            </w:pPr>
            <w:r w:rsidRPr="005A2AD0">
              <w:rPr>
                <w:rFonts w:asciiTheme="minorHAnsi" w:hAnsiTheme="minorHAnsi" w:cstheme="minorHAnsi"/>
                <w:b/>
              </w:rPr>
              <w:t>1.</w:t>
            </w:r>
          </w:p>
        </w:tc>
        <w:tc>
          <w:tcPr>
            <w:tcW w:w="5667" w:type="dxa"/>
            <w:gridSpan w:val="3"/>
          </w:tcPr>
          <w:p w:rsidR="000D3994" w:rsidRPr="005A2AD0" w:rsidRDefault="000D3994" w:rsidP="000E3771">
            <w:pPr>
              <w:rPr>
                <w:rFonts w:asciiTheme="minorHAnsi" w:hAnsiTheme="minorHAnsi" w:cstheme="minorHAnsi"/>
              </w:rPr>
            </w:pPr>
            <w:r w:rsidRPr="005A2AD0">
              <w:rPr>
                <w:rFonts w:asciiTheme="minorHAnsi" w:hAnsiTheme="minorHAnsi" w:cstheme="minorHAnsi"/>
              </w:rPr>
              <w:t xml:space="preserve">wydajność chłodnicza dostosowana do powierzchni lodowiska o wymiarach </w:t>
            </w:r>
            <w:r w:rsidR="000E3771" w:rsidRPr="005A2AD0">
              <w:rPr>
                <w:rFonts w:asciiTheme="minorHAnsi" w:hAnsiTheme="minorHAnsi" w:cstheme="minorHAnsi"/>
              </w:rPr>
              <w:t>20 m x 40 m</w:t>
            </w:r>
          </w:p>
        </w:tc>
        <w:tc>
          <w:tcPr>
            <w:tcW w:w="2844" w:type="dxa"/>
          </w:tcPr>
          <w:p w:rsidR="000D3994" w:rsidRPr="005A2AD0" w:rsidRDefault="00F31BC3" w:rsidP="00532CFF">
            <w:pPr>
              <w:jc w:val="center"/>
              <w:rPr>
                <w:rFonts w:asciiTheme="minorHAnsi" w:hAnsiTheme="minorHAnsi" w:cstheme="minorHAnsi"/>
                <w:b/>
              </w:rPr>
            </w:pPr>
            <w:r w:rsidRPr="005A2AD0">
              <w:rPr>
                <w:rFonts w:asciiTheme="minorHAnsi" w:hAnsiTheme="minorHAnsi" w:cstheme="minorHAnsi"/>
                <w:b/>
              </w:rPr>
              <w:t>SPEŁNIA/NIE SPEŁNIA</w:t>
            </w:r>
          </w:p>
        </w:tc>
      </w:tr>
      <w:tr w:rsidR="005A2AD0" w:rsidRPr="005A2AD0" w:rsidTr="00512E3A">
        <w:tc>
          <w:tcPr>
            <w:tcW w:w="551" w:type="dxa"/>
          </w:tcPr>
          <w:p w:rsidR="00F31BC3" w:rsidRPr="005A2AD0" w:rsidRDefault="00131EE4" w:rsidP="00F31BC3">
            <w:pPr>
              <w:jc w:val="center"/>
              <w:rPr>
                <w:rFonts w:asciiTheme="minorHAnsi" w:hAnsiTheme="minorHAnsi" w:cstheme="minorHAnsi"/>
                <w:b/>
              </w:rPr>
            </w:pPr>
            <w:r w:rsidRPr="005A2AD0">
              <w:rPr>
                <w:rFonts w:asciiTheme="minorHAnsi" w:hAnsiTheme="minorHAnsi" w:cstheme="minorHAnsi"/>
                <w:b/>
              </w:rPr>
              <w:t>2.</w:t>
            </w:r>
          </w:p>
        </w:tc>
        <w:tc>
          <w:tcPr>
            <w:tcW w:w="5667" w:type="dxa"/>
            <w:gridSpan w:val="3"/>
          </w:tcPr>
          <w:p w:rsidR="00F31BC3" w:rsidRPr="005A2AD0" w:rsidRDefault="00F31BC3" w:rsidP="00F31BC3">
            <w:pPr>
              <w:rPr>
                <w:rFonts w:asciiTheme="minorHAnsi" w:hAnsiTheme="minorHAnsi" w:cstheme="minorHAnsi"/>
              </w:rPr>
            </w:pPr>
            <w:r w:rsidRPr="005A2AD0">
              <w:rPr>
                <w:rFonts w:asciiTheme="minorHAnsi" w:hAnsiTheme="minorHAnsi" w:cstheme="minorHAnsi"/>
              </w:rPr>
              <w:t>moc ziębnicza agregatu minimum 200</w:t>
            </w:r>
            <w:r w:rsidR="00F52DD8" w:rsidRPr="005A2AD0">
              <w:rPr>
                <w:rFonts w:asciiTheme="minorHAnsi" w:hAnsiTheme="minorHAnsi" w:cstheme="minorHAnsi"/>
              </w:rPr>
              <w:t xml:space="preserve"> k</w:t>
            </w:r>
            <w:r w:rsidRPr="005A2AD0">
              <w:rPr>
                <w:rFonts w:asciiTheme="minorHAnsi" w:hAnsiTheme="minorHAnsi" w:cstheme="minorHAnsi"/>
              </w:rPr>
              <w:t>W celem poprawnego mrożenia tafli lodowiska, dla warunków pracy agregatu w temperaturze powietrza zewnętrznego +15oC i te</w:t>
            </w:r>
            <w:r w:rsidR="00825329" w:rsidRPr="005A2AD0">
              <w:rPr>
                <w:rFonts w:asciiTheme="minorHAnsi" w:hAnsiTheme="minorHAnsi" w:cstheme="minorHAnsi"/>
              </w:rPr>
              <w:t>mperaturze glikolu  -9oC /-12oC</w:t>
            </w:r>
          </w:p>
        </w:tc>
        <w:tc>
          <w:tcPr>
            <w:tcW w:w="2844" w:type="dxa"/>
          </w:tcPr>
          <w:p w:rsidR="00F31BC3" w:rsidRPr="005A2AD0" w:rsidRDefault="00F31BC3" w:rsidP="00532CFF">
            <w:pPr>
              <w:jc w:val="center"/>
            </w:pPr>
            <w:r w:rsidRPr="005A2AD0">
              <w:rPr>
                <w:rFonts w:asciiTheme="minorHAnsi" w:hAnsiTheme="minorHAnsi" w:cstheme="minorHAnsi"/>
                <w:b/>
              </w:rPr>
              <w:t>SPEŁNIA/NIE SPEŁNIA</w:t>
            </w:r>
          </w:p>
        </w:tc>
      </w:tr>
      <w:tr w:rsidR="005A2AD0" w:rsidRPr="005A2AD0" w:rsidTr="00512E3A">
        <w:tc>
          <w:tcPr>
            <w:tcW w:w="551" w:type="dxa"/>
          </w:tcPr>
          <w:p w:rsidR="00F31BC3" w:rsidRPr="005A2AD0" w:rsidRDefault="00131EE4" w:rsidP="00F31BC3">
            <w:pPr>
              <w:jc w:val="center"/>
              <w:rPr>
                <w:rFonts w:asciiTheme="minorHAnsi" w:hAnsiTheme="minorHAnsi" w:cstheme="minorHAnsi"/>
                <w:b/>
              </w:rPr>
            </w:pPr>
            <w:r w:rsidRPr="005A2AD0">
              <w:rPr>
                <w:rFonts w:asciiTheme="minorHAnsi" w:hAnsiTheme="minorHAnsi" w:cstheme="minorHAnsi"/>
                <w:b/>
              </w:rPr>
              <w:t>3.</w:t>
            </w:r>
          </w:p>
        </w:tc>
        <w:tc>
          <w:tcPr>
            <w:tcW w:w="5667" w:type="dxa"/>
            <w:gridSpan w:val="3"/>
          </w:tcPr>
          <w:p w:rsidR="00F31BC3" w:rsidRPr="005A2AD0" w:rsidRDefault="00F31BC3" w:rsidP="00825329">
            <w:pPr>
              <w:rPr>
                <w:rFonts w:asciiTheme="minorHAnsi" w:hAnsiTheme="minorHAnsi" w:cstheme="minorHAnsi"/>
              </w:rPr>
            </w:pPr>
            <w:r w:rsidRPr="005A2AD0">
              <w:rPr>
                <w:rFonts w:asciiTheme="minorHAnsi" w:hAnsiTheme="minorHAnsi" w:cstheme="minorHAnsi"/>
              </w:rPr>
              <w:t xml:space="preserve">agregat </w:t>
            </w:r>
            <w:r w:rsidR="00825329" w:rsidRPr="005A2AD0">
              <w:rPr>
                <w:rFonts w:asciiTheme="minorHAnsi" w:hAnsiTheme="minorHAnsi" w:cstheme="minorHAnsi"/>
              </w:rPr>
              <w:t>posiada</w:t>
            </w:r>
            <w:r w:rsidRPr="005A2AD0">
              <w:rPr>
                <w:rFonts w:asciiTheme="minorHAnsi" w:hAnsiTheme="minorHAnsi" w:cstheme="minorHAnsi"/>
              </w:rPr>
              <w:t xml:space="preserve"> pełen roboczy wsad czynnika chłodzącego R410A (lub czynnika równoważnego pozwalającego równie wydajnie chłodzić lodowisko) dopuszczon</w:t>
            </w:r>
            <w:r w:rsidR="00825329" w:rsidRPr="005A2AD0">
              <w:rPr>
                <w:rFonts w:asciiTheme="minorHAnsi" w:hAnsiTheme="minorHAnsi" w:cstheme="minorHAnsi"/>
              </w:rPr>
              <w:t>y do stosowania i posiadający</w:t>
            </w:r>
            <w:r w:rsidRPr="005A2AD0">
              <w:rPr>
                <w:rFonts w:asciiTheme="minorHAnsi" w:hAnsiTheme="minorHAnsi" w:cstheme="minorHAnsi"/>
              </w:rPr>
              <w:t xml:space="preserve"> wszelkie niezbędne atesty i zezwolenia na stosowanie </w:t>
            </w:r>
            <w:r w:rsidR="00825329" w:rsidRPr="005A2AD0">
              <w:rPr>
                <w:rFonts w:asciiTheme="minorHAnsi" w:hAnsiTheme="minorHAnsi" w:cstheme="minorHAnsi"/>
              </w:rPr>
              <w:t>na ogólnodostępnych lodowiskach</w:t>
            </w:r>
          </w:p>
        </w:tc>
        <w:tc>
          <w:tcPr>
            <w:tcW w:w="2844" w:type="dxa"/>
          </w:tcPr>
          <w:p w:rsidR="00F31BC3" w:rsidRPr="005A2AD0" w:rsidRDefault="00F31BC3" w:rsidP="00532CFF">
            <w:pPr>
              <w:jc w:val="center"/>
            </w:pPr>
            <w:r w:rsidRPr="005A2AD0">
              <w:rPr>
                <w:rFonts w:asciiTheme="minorHAnsi" w:hAnsiTheme="minorHAnsi" w:cstheme="minorHAnsi"/>
                <w:b/>
              </w:rPr>
              <w:t>SPEŁNIA/NIE SPEŁNIA</w:t>
            </w:r>
          </w:p>
        </w:tc>
      </w:tr>
      <w:tr w:rsidR="005A2AD0" w:rsidRPr="005A2AD0" w:rsidTr="00512E3A">
        <w:tc>
          <w:tcPr>
            <w:tcW w:w="551" w:type="dxa"/>
          </w:tcPr>
          <w:p w:rsidR="00F31BC3" w:rsidRPr="005A2AD0" w:rsidRDefault="00131EE4" w:rsidP="00F31BC3">
            <w:pPr>
              <w:jc w:val="center"/>
              <w:rPr>
                <w:rFonts w:asciiTheme="minorHAnsi" w:hAnsiTheme="minorHAnsi" w:cstheme="minorHAnsi"/>
                <w:b/>
              </w:rPr>
            </w:pPr>
            <w:r w:rsidRPr="005A2AD0">
              <w:rPr>
                <w:rFonts w:asciiTheme="minorHAnsi" w:hAnsiTheme="minorHAnsi" w:cstheme="minorHAnsi"/>
                <w:b/>
              </w:rPr>
              <w:t>4.</w:t>
            </w:r>
          </w:p>
        </w:tc>
        <w:tc>
          <w:tcPr>
            <w:tcW w:w="5667" w:type="dxa"/>
            <w:gridSpan w:val="3"/>
          </w:tcPr>
          <w:p w:rsidR="00F31BC3" w:rsidRPr="005A2AD0" w:rsidRDefault="00F31BC3" w:rsidP="00F31BC3">
            <w:pPr>
              <w:rPr>
                <w:rFonts w:asciiTheme="minorHAnsi" w:hAnsiTheme="minorHAnsi" w:cstheme="minorHAnsi"/>
              </w:rPr>
            </w:pPr>
            <w:r w:rsidRPr="005A2AD0">
              <w:rPr>
                <w:rFonts w:asciiTheme="minorHAnsi" w:hAnsiTheme="minorHAnsi" w:cstheme="minorHAnsi"/>
              </w:rPr>
              <w:t xml:space="preserve">Wykonawca zapewnia, na swój koszt, czynnik chłodzący na potrzeby wypełnienia układu przed pierwszym uruchomieniem w okresie pierwszego sezonu oraz ewentualne uzupełnienia czynnika w przypadku ubytków naturalnych powstałych w okresie normalnej pracy lodowiska oraz okoliczności wynikłych z winy Wykonawcy – w okresie pierwszego sezonu użytkowania lodowiska (okres od dnia montażu nowego agregatu i jego włączenia w układ do dnia demontażu </w:t>
            </w:r>
            <w:r w:rsidR="00825329" w:rsidRPr="005A2AD0">
              <w:rPr>
                <w:rFonts w:asciiTheme="minorHAnsi" w:hAnsiTheme="minorHAnsi" w:cstheme="minorHAnsi"/>
              </w:rPr>
              <w:t>lodowiska po pierwszym sezonie)</w:t>
            </w:r>
          </w:p>
        </w:tc>
        <w:tc>
          <w:tcPr>
            <w:tcW w:w="2844" w:type="dxa"/>
          </w:tcPr>
          <w:p w:rsidR="00F31BC3" w:rsidRPr="005A2AD0" w:rsidRDefault="00F31BC3" w:rsidP="00532CFF">
            <w:pPr>
              <w:jc w:val="center"/>
            </w:pPr>
            <w:r w:rsidRPr="005A2AD0">
              <w:rPr>
                <w:rFonts w:asciiTheme="minorHAnsi" w:hAnsiTheme="minorHAnsi" w:cstheme="minorHAnsi"/>
                <w:b/>
              </w:rPr>
              <w:t>SPEŁNIA/NIE SPEŁNIA</w:t>
            </w:r>
          </w:p>
        </w:tc>
      </w:tr>
      <w:tr w:rsidR="005A2AD0" w:rsidRPr="005A2AD0" w:rsidTr="00512E3A">
        <w:tc>
          <w:tcPr>
            <w:tcW w:w="551" w:type="dxa"/>
          </w:tcPr>
          <w:p w:rsidR="00F31BC3" w:rsidRPr="005A2AD0" w:rsidRDefault="00131EE4" w:rsidP="00F31BC3">
            <w:pPr>
              <w:jc w:val="center"/>
              <w:rPr>
                <w:rFonts w:asciiTheme="minorHAnsi" w:hAnsiTheme="minorHAnsi" w:cstheme="minorHAnsi"/>
                <w:b/>
              </w:rPr>
            </w:pPr>
            <w:r w:rsidRPr="005A2AD0">
              <w:rPr>
                <w:rFonts w:asciiTheme="minorHAnsi" w:hAnsiTheme="minorHAnsi" w:cstheme="minorHAnsi"/>
                <w:b/>
              </w:rPr>
              <w:t>5.</w:t>
            </w:r>
          </w:p>
        </w:tc>
        <w:tc>
          <w:tcPr>
            <w:tcW w:w="5667" w:type="dxa"/>
            <w:gridSpan w:val="3"/>
          </w:tcPr>
          <w:p w:rsidR="00F31BC3" w:rsidRPr="005A2AD0" w:rsidRDefault="00825329" w:rsidP="00825329">
            <w:pPr>
              <w:rPr>
                <w:rFonts w:asciiTheme="minorHAnsi" w:hAnsiTheme="minorHAnsi" w:cstheme="minorHAnsi"/>
              </w:rPr>
            </w:pPr>
            <w:r w:rsidRPr="005A2AD0">
              <w:rPr>
                <w:rFonts w:asciiTheme="minorHAnsi" w:hAnsiTheme="minorHAnsi" w:cstheme="minorHAnsi"/>
              </w:rPr>
              <w:t xml:space="preserve">agregat </w:t>
            </w:r>
            <w:r w:rsidR="00F31BC3" w:rsidRPr="005A2AD0">
              <w:rPr>
                <w:rFonts w:asciiTheme="minorHAnsi" w:hAnsiTheme="minorHAnsi" w:cstheme="minorHAnsi"/>
              </w:rPr>
              <w:t xml:space="preserve">posiada min. dwa obiegi chłodnicze pracujące łącznie na minimum czterech sprężarkach, po minimum dwie sprężarki na jeden obieg chłodniczy, Każdy obwód chłodniczy </w:t>
            </w:r>
            <w:r w:rsidRPr="005A2AD0">
              <w:rPr>
                <w:rFonts w:asciiTheme="minorHAnsi" w:hAnsiTheme="minorHAnsi" w:cstheme="minorHAnsi"/>
              </w:rPr>
              <w:t xml:space="preserve">jest </w:t>
            </w:r>
            <w:r w:rsidR="00F31BC3" w:rsidRPr="005A2AD0">
              <w:rPr>
                <w:rFonts w:asciiTheme="minorHAnsi" w:hAnsiTheme="minorHAnsi" w:cstheme="minorHAnsi"/>
              </w:rPr>
              <w:t>wyposażony w przetwornik wysokiego i niskiego ciśnienia</w:t>
            </w:r>
            <w:r w:rsidRPr="005A2AD0">
              <w:rPr>
                <w:rFonts w:asciiTheme="minorHAnsi" w:hAnsiTheme="minorHAnsi" w:cstheme="minorHAnsi"/>
              </w:rPr>
              <w:t>, presostat wysokiego ciśnienia</w:t>
            </w:r>
          </w:p>
        </w:tc>
        <w:tc>
          <w:tcPr>
            <w:tcW w:w="2844" w:type="dxa"/>
          </w:tcPr>
          <w:p w:rsidR="00F31BC3" w:rsidRPr="005A2AD0" w:rsidRDefault="00F31BC3" w:rsidP="00532CFF">
            <w:pPr>
              <w:jc w:val="center"/>
            </w:pPr>
            <w:r w:rsidRPr="005A2AD0">
              <w:rPr>
                <w:rFonts w:asciiTheme="minorHAnsi" w:hAnsiTheme="minorHAnsi" w:cstheme="minorHAnsi"/>
                <w:b/>
              </w:rPr>
              <w:t>SPEŁNIA/NIE SPEŁNIA</w:t>
            </w:r>
          </w:p>
        </w:tc>
      </w:tr>
      <w:tr w:rsidR="005A2AD0" w:rsidRPr="005A2AD0" w:rsidTr="00512E3A">
        <w:tc>
          <w:tcPr>
            <w:tcW w:w="551" w:type="dxa"/>
          </w:tcPr>
          <w:p w:rsidR="00F31BC3" w:rsidRPr="005A2AD0" w:rsidRDefault="00131EE4" w:rsidP="00F31BC3">
            <w:pPr>
              <w:jc w:val="center"/>
              <w:rPr>
                <w:rFonts w:asciiTheme="minorHAnsi" w:hAnsiTheme="minorHAnsi" w:cstheme="minorHAnsi"/>
                <w:b/>
              </w:rPr>
            </w:pPr>
            <w:r w:rsidRPr="005A2AD0">
              <w:rPr>
                <w:rFonts w:asciiTheme="minorHAnsi" w:hAnsiTheme="minorHAnsi" w:cstheme="minorHAnsi"/>
                <w:b/>
              </w:rPr>
              <w:t>6.</w:t>
            </w:r>
          </w:p>
        </w:tc>
        <w:tc>
          <w:tcPr>
            <w:tcW w:w="5667" w:type="dxa"/>
            <w:gridSpan w:val="3"/>
          </w:tcPr>
          <w:p w:rsidR="00F31BC3" w:rsidRPr="005A2AD0" w:rsidRDefault="00F31BC3" w:rsidP="00825329">
            <w:pPr>
              <w:rPr>
                <w:rFonts w:asciiTheme="minorHAnsi" w:hAnsiTheme="minorHAnsi" w:cstheme="minorHAnsi"/>
              </w:rPr>
            </w:pPr>
            <w:r w:rsidRPr="005A2AD0">
              <w:rPr>
                <w:rFonts w:asciiTheme="minorHAnsi" w:hAnsiTheme="minorHAnsi" w:cstheme="minorHAnsi"/>
              </w:rPr>
              <w:t xml:space="preserve">agregat posiada minimum cztery sprężarki, które zapewniają minimum cztery stopnie regulacji </w:t>
            </w:r>
            <w:r w:rsidR="00825329" w:rsidRPr="005A2AD0">
              <w:rPr>
                <w:rFonts w:asciiTheme="minorHAnsi" w:hAnsiTheme="minorHAnsi" w:cstheme="minorHAnsi"/>
              </w:rPr>
              <w:t>wydajności: 25%, 50%, 75%, 100%</w:t>
            </w:r>
          </w:p>
        </w:tc>
        <w:tc>
          <w:tcPr>
            <w:tcW w:w="2844" w:type="dxa"/>
          </w:tcPr>
          <w:p w:rsidR="00F31BC3" w:rsidRPr="005A2AD0" w:rsidRDefault="00F31BC3" w:rsidP="00532CFF">
            <w:pPr>
              <w:jc w:val="center"/>
            </w:pPr>
            <w:r w:rsidRPr="005A2AD0">
              <w:rPr>
                <w:rFonts w:asciiTheme="minorHAnsi" w:hAnsiTheme="minorHAnsi" w:cstheme="minorHAnsi"/>
                <w:b/>
              </w:rPr>
              <w:t>SPEŁNIA/NIE SPEŁNIA</w:t>
            </w:r>
          </w:p>
        </w:tc>
      </w:tr>
      <w:tr w:rsidR="005A2AD0" w:rsidRPr="005A2AD0" w:rsidTr="00512E3A">
        <w:tc>
          <w:tcPr>
            <w:tcW w:w="551" w:type="dxa"/>
          </w:tcPr>
          <w:p w:rsidR="00F31BC3" w:rsidRPr="005A2AD0" w:rsidRDefault="00131EE4" w:rsidP="00F31BC3">
            <w:pPr>
              <w:jc w:val="center"/>
              <w:rPr>
                <w:rFonts w:asciiTheme="minorHAnsi" w:hAnsiTheme="minorHAnsi" w:cstheme="minorHAnsi"/>
                <w:b/>
              </w:rPr>
            </w:pPr>
            <w:r w:rsidRPr="005A2AD0">
              <w:rPr>
                <w:rFonts w:asciiTheme="minorHAnsi" w:hAnsiTheme="minorHAnsi" w:cstheme="minorHAnsi"/>
                <w:b/>
              </w:rPr>
              <w:t>7.</w:t>
            </w:r>
          </w:p>
        </w:tc>
        <w:tc>
          <w:tcPr>
            <w:tcW w:w="5667" w:type="dxa"/>
            <w:gridSpan w:val="3"/>
          </w:tcPr>
          <w:p w:rsidR="00F31BC3" w:rsidRPr="005A2AD0" w:rsidRDefault="00F31BC3" w:rsidP="00F31BC3">
            <w:pPr>
              <w:rPr>
                <w:rFonts w:asciiTheme="minorHAnsi" w:hAnsiTheme="minorHAnsi" w:cstheme="minorHAnsi"/>
              </w:rPr>
            </w:pPr>
            <w:r w:rsidRPr="005A2AD0">
              <w:rPr>
                <w:rFonts w:asciiTheme="minorHAnsi" w:hAnsiTheme="minorHAnsi" w:cstheme="minorHAnsi"/>
              </w:rPr>
              <w:t>współczynnik efektywności energetycznej EER sprężarek w punkcie pracy min. =&gt;2,77</w:t>
            </w:r>
          </w:p>
        </w:tc>
        <w:tc>
          <w:tcPr>
            <w:tcW w:w="2844" w:type="dxa"/>
          </w:tcPr>
          <w:p w:rsidR="00F31BC3" w:rsidRPr="005A2AD0" w:rsidRDefault="00F31BC3" w:rsidP="00532CFF">
            <w:pPr>
              <w:jc w:val="center"/>
            </w:pPr>
            <w:r w:rsidRPr="005A2AD0">
              <w:rPr>
                <w:rFonts w:asciiTheme="minorHAnsi" w:hAnsiTheme="minorHAnsi" w:cstheme="minorHAnsi"/>
                <w:b/>
              </w:rPr>
              <w:t>SPEŁNIA/NIE SPEŁNIA</w:t>
            </w:r>
          </w:p>
        </w:tc>
      </w:tr>
      <w:tr w:rsidR="005A2AD0" w:rsidRPr="005A2AD0" w:rsidTr="00512E3A">
        <w:tc>
          <w:tcPr>
            <w:tcW w:w="551" w:type="dxa"/>
          </w:tcPr>
          <w:p w:rsidR="00F31BC3" w:rsidRPr="005A2AD0" w:rsidRDefault="00131EE4" w:rsidP="00F31BC3">
            <w:pPr>
              <w:jc w:val="center"/>
              <w:rPr>
                <w:rFonts w:asciiTheme="minorHAnsi" w:hAnsiTheme="minorHAnsi" w:cstheme="minorHAnsi"/>
                <w:b/>
              </w:rPr>
            </w:pPr>
            <w:r w:rsidRPr="005A2AD0">
              <w:rPr>
                <w:rFonts w:asciiTheme="minorHAnsi" w:hAnsiTheme="minorHAnsi" w:cstheme="minorHAnsi"/>
                <w:b/>
              </w:rPr>
              <w:t>8.</w:t>
            </w:r>
          </w:p>
        </w:tc>
        <w:tc>
          <w:tcPr>
            <w:tcW w:w="5667" w:type="dxa"/>
            <w:gridSpan w:val="3"/>
          </w:tcPr>
          <w:p w:rsidR="00F31BC3" w:rsidRPr="005A2AD0" w:rsidRDefault="00F31BC3" w:rsidP="00825329">
            <w:pPr>
              <w:rPr>
                <w:rFonts w:asciiTheme="minorHAnsi" w:hAnsiTheme="minorHAnsi" w:cstheme="minorHAnsi"/>
              </w:rPr>
            </w:pPr>
            <w:r w:rsidRPr="005A2AD0">
              <w:rPr>
                <w:rFonts w:asciiTheme="minorHAnsi" w:hAnsiTheme="minorHAnsi" w:cstheme="minorHAnsi"/>
              </w:rPr>
              <w:t>poziom ciśnienia akustycznego mierzon</w:t>
            </w:r>
            <w:r w:rsidR="00825329" w:rsidRPr="005A2AD0">
              <w:rPr>
                <w:rFonts w:asciiTheme="minorHAnsi" w:hAnsiTheme="minorHAnsi" w:cstheme="minorHAnsi"/>
              </w:rPr>
              <w:t>y</w:t>
            </w:r>
            <w:r w:rsidRPr="005A2AD0">
              <w:rPr>
                <w:rFonts w:asciiTheme="minorHAnsi" w:hAnsiTheme="minorHAnsi" w:cstheme="minorHAnsi"/>
              </w:rPr>
              <w:t xml:space="preserve"> z 10m od agregatu nie </w:t>
            </w:r>
            <w:r w:rsidR="00825329" w:rsidRPr="005A2AD0">
              <w:rPr>
                <w:rFonts w:asciiTheme="minorHAnsi" w:hAnsiTheme="minorHAnsi" w:cstheme="minorHAnsi"/>
              </w:rPr>
              <w:t>jest wyższy niż 62dB</w:t>
            </w:r>
          </w:p>
        </w:tc>
        <w:tc>
          <w:tcPr>
            <w:tcW w:w="2844" w:type="dxa"/>
          </w:tcPr>
          <w:p w:rsidR="00F31BC3" w:rsidRPr="005A2AD0" w:rsidRDefault="00F31BC3" w:rsidP="00532CFF">
            <w:pPr>
              <w:jc w:val="center"/>
            </w:pPr>
            <w:r w:rsidRPr="005A2AD0">
              <w:rPr>
                <w:rFonts w:asciiTheme="minorHAnsi" w:hAnsiTheme="minorHAnsi" w:cstheme="minorHAnsi"/>
                <w:b/>
              </w:rPr>
              <w:t>SPEŁNIA/NIE SPEŁNIA</w:t>
            </w:r>
          </w:p>
        </w:tc>
      </w:tr>
      <w:tr w:rsidR="005A2AD0" w:rsidRPr="005A2AD0" w:rsidTr="00512E3A">
        <w:trPr>
          <w:trHeight w:val="349"/>
        </w:trPr>
        <w:tc>
          <w:tcPr>
            <w:tcW w:w="551" w:type="dxa"/>
          </w:tcPr>
          <w:p w:rsidR="00F31BC3" w:rsidRPr="005A2AD0" w:rsidRDefault="00131EE4" w:rsidP="00F31BC3">
            <w:pPr>
              <w:jc w:val="center"/>
              <w:rPr>
                <w:rFonts w:asciiTheme="minorHAnsi" w:hAnsiTheme="minorHAnsi" w:cstheme="minorHAnsi"/>
                <w:b/>
              </w:rPr>
            </w:pPr>
            <w:r w:rsidRPr="005A2AD0">
              <w:rPr>
                <w:rFonts w:asciiTheme="minorHAnsi" w:hAnsiTheme="minorHAnsi" w:cstheme="minorHAnsi"/>
                <w:b/>
              </w:rPr>
              <w:t>9.</w:t>
            </w:r>
          </w:p>
        </w:tc>
        <w:tc>
          <w:tcPr>
            <w:tcW w:w="5667" w:type="dxa"/>
            <w:gridSpan w:val="3"/>
          </w:tcPr>
          <w:p w:rsidR="00F31BC3" w:rsidRPr="005A2AD0" w:rsidRDefault="00F31BC3" w:rsidP="00F31BC3">
            <w:pPr>
              <w:rPr>
                <w:rFonts w:asciiTheme="minorHAnsi" w:hAnsiTheme="minorHAnsi" w:cstheme="minorHAnsi"/>
              </w:rPr>
            </w:pPr>
            <w:r w:rsidRPr="005A2AD0">
              <w:rPr>
                <w:rFonts w:asciiTheme="minorHAnsi" w:hAnsiTheme="minorHAnsi" w:cstheme="minorHAnsi"/>
              </w:rPr>
              <w:t xml:space="preserve">max. spadek ciśnienia po stronie glikolu na parowniku &lt;51,33 </w:t>
            </w:r>
            <w:proofErr w:type="spellStart"/>
            <w:r w:rsidRPr="005A2AD0">
              <w:rPr>
                <w:rFonts w:asciiTheme="minorHAnsi" w:hAnsiTheme="minorHAnsi" w:cstheme="minorHAnsi"/>
              </w:rPr>
              <w:t>kPa</w:t>
            </w:r>
            <w:proofErr w:type="spellEnd"/>
            <w:r w:rsidRPr="005A2AD0">
              <w:rPr>
                <w:rFonts w:asciiTheme="minorHAnsi" w:hAnsiTheme="minorHAnsi" w:cstheme="minorHAnsi"/>
              </w:rPr>
              <w:t>;</w:t>
            </w:r>
          </w:p>
        </w:tc>
        <w:tc>
          <w:tcPr>
            <w:tcW w:w="2844" w:type="dxa"/>
          </w:tcPr>
          <w:p w:rsidR="00F31BC3" w:rsidRPr="005A2AD0" w:rsidRDefault="00F31BC3" w:rsidP="00532CFF">
            <w:pPr>
              <w:jc w:val="center"/>
            </w:pPr>
            <w:r w:rsidRPr="005A2AD0">
              <w:rPr>
                <w:rFonts w:asciiTheme="minorHAnsi" w:hAnsiTheme="minorHAnsi" w:cstheme="minorHAnsi"/>
                <w:b/>
              </w:rPr>
              <w:t>SPEŁNIA/NIE SPEŁNIA</w:t>
            </w:r>
          </w:p>
        </w:tc>
      </w:tr>
      <w:tr w:rsidR="005A2AD0" w:rsidRPr="005A2AD0" w:rsidTr="00512E3A">
        <w:tc>
          <w:tcPr>
            <w:tcW w:w="551" w:type="dxa"/>
          </w:tcPr>
          <w:p w:rsidR="00F31BC3" w:rsidRPr="005A2AD0" w:rsidRDefault="00131EE4" w:rsidP="00F31BC3">
            <w:pPr>
              <w:jc w:val="center"/>
              <w:rPr>
                <w:rFonts w:asciiTheme="minorHAnsi" w:hAnsiTheme="minorHAnsi" w:cstheme="minorHAnsi"/>
                <w:b/>
              </w:rPr>
            </w:pPr>
            <w:r w:rsidRPr="005A2AD0">
              <w:rPr>
                <w:rFonts w:asciiTheme="minorHAnsi" w:hAnsiTheme="minorHAnsi" w:cstheme="minorHAnsi"/>
                <w:b/>
              </w:rPr>
              <w:t>10.</w:t>
            </w:r>
          </w:p>
        </w:tc>
        <w:tc>
          <w:tcPr>
            <w:tcW w:w="5667" w:type="dxa"/>
            <w:gridSpan w:val="3"/>
          </w:tcPr>
          <w:p w:rsidR="00F31BC3" w:rsidRPr="005A2AD0" w:rsidRDefault="00F31BC3" w:rsidP="00F31BC3">
            <w:pPr>
              <w:rPr>
                <w:rFonts w:asciiTheme="minorHAnsi" w:hAnsiTheme="minorHAnsi" w:cstheme="minorHAnsi"/>
              </w:rPr>
            </w:pPr>
            <w:r w:rsidRPr="005A2AD0">
              <w:rPr>
                <w:rFonts w:asciiTheme="minorHAnsi" w:hAnsiTheme="minorHAnsi" w:cstheme="minorHAnsi"/>
              </w:rPr>
              <w:t xml:space="preserve">dostępne ciśnienie cieczy na wyjściu </w:t>
            </w:r>
            <w:proofErr w:type="spellStart"/>
            <w:r w:rsidRPr="005A2AD0">
              <w:rPr>
                <w:rFonts w:asciiTheme="minorHAnsi" w:hAnsiTheme="minorHAnsi" w:cstheme="minorHAnsi"/>
              </w:rPr>
              <w:t>chillera</w:t>
            </w:r>
            <w:proofErr w:type="spellEnd"/>
            <w:r w:rsidRPr="005A2AD0">
              <w:rPr>
                <w:rFonts w:asciiTheme="minorHAnsi" w:hAnsiTheme="minorHAnsi" w:cstheme="minorHAnsi"/>
              </w:rPr>
              <w:t xml:space="preserve"> =&gt;200kPa;</w:t>
            </w:r>
          </w:p>
        </w:tc>
        <w:tc>
          <w:tcPr>
            <w:tcW w:w="2844" w:type="dxa"/>
          </w:tcPr>
          <w:p w:rsidR="00F31BC3" w:rsidRPr="005A2AD0" w:rsidRDefault="00F31BC3" w:rsidP="00532CFF">
            <w:pPr>
              <w:jc w:val="center"/>
            </w:pPr>
            <w:r w:rsidRPr="005A2AD0">
              <w:rPr>
                <w:rFonts w:asciiTheme="minorHAnsi" w:hAnsiTheme="minorHAnsi" w:cstheme="minorHAnsi"/>
                <w:b/>
              </w:rPr>
              <w:t>SPEŁNIA/NIE SPEŁNIA</w:t>
            </w:r>
          </w:p>
        </w:tc>
      </w:tr>
      <w:tr w:rsidR="005A2AD0" w:rsidRPr="005A2AD0" w:rsidTr="00512E3A">
        <w:tc>
          <w:tcPr>
            <w:tcW w:w="551" w:type="dxa"/>
          </w:tcPr>
          <w:p w:rsidR="000D3994" w:rsidRPr="005A2AD0" w:rsidRDefault="00131EE4" w:rsidP="00AA0695">
            <w:pPr>
              <w:jc w:val="center"/>
              <w:rPr>
                <w:rFonts w:asciiTheme="minorHAnsi" w:hAnsiTheme="minorHAnsi" w:cstheme="minorHAnsi"/>
                <w:b/>
              </w:rPr>
            </w:pPr>
            <w:r w:rsidRPr="005A2AD0">
              <w:rPr>
                <w:rFonts w:asciiTheme="minorHAnsi" w:hAnsiTheme="minorHAnsi" w:cstheme="minorHAnsi"/>
                <w:b/>
              </w:rPr>
              <w:t>11.</w:t>
            </w:r>
          </w:p>
        </w:tc>
        <w:tc>
          <w:tcPr>
            <w:tcW w:w="5667" w:type="dxa"/>
            <w:gridSpan w:val="3"/>
          </w:tcPr>
          <w:p w:rsidR="000D3994" w:rsidRPr="005A2AD0" w:rsidRDefault="00F31BC3" w:rsidP="00F31BC3">
            <w:pPr>
              <w:rPr>
                <w:rFonts w:asciiTheme="minorHAnsi" w:hAnsiTheme="minorHAnsi" w:cstheme="minorHAnsi"/>
              </w:rPr>
            </w:pPr>
            <w:r w:rsidRPr="005A2AD0">
              <w:rPr>
                <w:rFonts w:asciiTheme="minorHAnsi" w:hAnsiTheme="minorHAnsi" w:cstheme="minorHAnsi"/>
              </w:rPr>
              <w:t>wymagane podłączenie hydrauliczne  DN 125;</w:t>
            </w:r>
          </w:p>
        </w:tc>
        <w:tc>
          <w:tcPr>
            <w:tcW w:w="2844" w:type="dxa"/>
          </w:tcPr>
          <w:p w:rsidR="000D3994" w:rsidRPr="005A2AD0" w:rsidRDefault="00F31BC3" w:rsidP="00532CFF">
            <w:pPr>
              <w:jc w:val="center"/>
              <w:rPr>
                <w:rFonts w:asciiTheme="minorHAnsi" w:hAnsiTheme="minorHAnsi" w:cstheme="minorHAnsi"/>
                <w:b/>
              </w:rPr>
            </w:pPr>
            <w:r w:rsidRPr="005A2AD0">
              <w:rPr>
                <w:rFonts w:asciiTheme="minorHAnsi" w:hAnsiTheme="minorHAnsi" w:cstheme="minorHAnsi"/>
                <w:b/>
              </w:rPr>
              <w:t>SPEŁNIA/NIE SPEŁNIA</w:t>
            </w:r>
          </w:p>
        </w:tc>
      </w:tr>
      <w:tr w:rsidR="005A2AD0" w:rsidRPr="005A2AD0" w:rsidTr="00512E3A">
        <w:tc>
          <w:tcPr>
            <w:tcW w:w="551" w:type="dxa"/>
          </w:tcPr>
          <w:p w:rsidR="00F31BC3" w:rsidRPr="005A2AD0" w:rsidRDefault="00131EE4" w:rsidP="00F31BC3">
            <w:pPr>
              <w:jc w:val="center"/>
              <w:rPr>
                <w:rFonts w:asciiTheme="minorHAnsi" w:hAnsiTheme="minorHAnsi" w:cstheme="minorHAnsi"/>
                <w:b/>
              </w:rPr>
            </w:pPr>
            <w:r w:rsidRPr="005A2AD0">
              <w:rPr>
                <w:rFonts w:asciiTheme="minorHAnsi" w:hAnsiTheme="minorHAnsi" w:cstheme="minorHAnsi"/>
                <w:b/>
              </w:rPr>
              <w:t>12.</w:t>
            </w:r>
          </w:p>
        </w:tc>
        <w:tc>
          <w:tcPr>
            <w:tcW w:w="5667" w:type="dxa"/>
            <w:gridSpan w:val="3"/>
          </w:tcPr>
          <w:p w:rsidR="00F31BC3" w:rsidRPr="005A2AD0" w:rsidRDefault="00F31BC3" w:rsidP="00825329">
            <w:pPr>
              <w:rPr>
                <w:rFonts w:asciiTheme="minorHAnsi" w:hAnsiTheme="minorHAnsi" w:cstheme="minorHAnsi"/>
              </w:rPr>
            </w:pPr>
            <w:r w:rsidRPr="005A2AD0">
              <w:rPr>
                <w:rFonts w:asciiTheme="minorHAnsi" w:hAnsiTheme="minorHAnsi" w:cstheme="minorHAnsi"/>
              </w:rPr>
              <w:t xml:space="preserve">wymiary urządzenia nie </w:t>
            </w:r>
            <w:r w:rsidR="00825329" w:rsidRPr="005A2AD0">
              <w:rPr>
                <w:rFonts w:asciiTheme="minorHAnsi" w:hAnsiTheme="minorHAnsi" w:cstheme="minorHAnsi"/>
              </w:rPr>
              <w:t>przekraczają</w:t>
            </w:r>
            <w:r w:rsidRPr="005A2AD0">
              <w:rPr>
                <w:rFonts w:asciiTheme="minorHAnsi" w:hAnsiTheme="minorHAnsi" w:cstheme="minorHAnsi"/>
              </w:rPr>
              <w:t>: długość 3450mm, szerokość 2250mm, wysokość 2300mm.</w:t>
            </w:r>
          </w:p>
        </w:tc>
        <w:tc>
          <w:tcPr>
            <w:tcW w:w="2844" w:type="dxa"/>
          </w:tcPr>
          <w:p w:rsidR="00F31BC3" w:rsidRPr="005A2AD0" w:rsidRDefault="00F31BC3" w:rsidP="00532CFF">
            <w:pPr>
              <w:jc w:val="center"/>
            </w:pPr>
            <w:r w:rsidRPr="005A2AD0">
              <w:rPr>
                <w:rFonts w:asciiTheme="minorHAnsi" w:hAnsiTheme="minorHAnsi" w:cstheme="minorHAnsi"/>
                <w:b/>
              </w:rPr>
              <w:t>SPEŁNIA/NIE SPEŁNIA</w:t>
            </w:r>
          </w:p>
        </w:tc>
      </w:tr>
      <w:tr w:rsidR="005A2AD0" w:rsidRPr="005A2AD0" w:rsidTr="00512E3A">
        <w:tc>
          <w:tcPr>
            <w:tcW w:w="551" w:type="dxa"/>
          </w:tcPr>
          <w:p w:rsidR="00F31BC3" w:rsidRPr="005A2AD0" w:rsidRDefault="00131EE4" w:rsidP="00F31BC3">
            <w:pPr>
              <w:jc w:val="center"/>
              <w:rPr>
                <w:rFonts w:asciiTheme="minorHAnsi" w:hAnsiTheme="minorHAnsi" w:cstheme="minorHAnsi"/>
                <w:b/>
              </w:rPr>
            </w:pPr>
            <w:r w:rsidRPr="005A2AD0">
              <w:rPr>
                <w:rFonts w:asciiTheme="minorHAnsi" w:hAnsiTheme="minorHAnsi" w:cstheme="minorHAnsi"/>
                <w:b/>
              </w:rPr>
              <w:t>13.</w:t>
            </w:r>
          </w:p>
        </w:tc>
        <w:tc>
          <w:tcPr>
            <w:tcW w:w="5667" w:type="dxa"/>
            <w:gridSpan w:val="3"/>
          </w:tcPr>
          <w:p w:rsidR="00F31BC3" w:rsidRPr="005A2AD0" w:rsidRDefault="00F31BC3" w:rsidP="00825329">
            <w:pPr>
              <w:rPr>
                <w:rFonts w:asciiTheme="minorHAnsi" w:hAnsiTheme="minorHAnsi" w:cstheme="minorHAnsi"/>
              </w:rPr>
            </w:pPr>
            <w:r w:rsidRPr="005A2AD0">
              <w:rPr>
                <w:rFonts w:asciiTheme="minorHAnsi" w:hAnsiTheme="minorHAnsi" w:cstheme="minorHAnsi"/>
              </w:rPr>
              <w:t>waga urządzenia nie przekracza 2800 kg</w:t>
            </w:r>
          </w:p>
          <w:p w:rsidR="000D1DBC" w:rsidRPr="005A2AD0" w:rsidRDefault="000D1DBC" w:rsidP="00825329">
            <w:pPr>
              <w:rPr>
                <w:rFonts w:asciiTheme="minorHAnsi" w:hAnsiTheme="minorHAnsi" w:cstheme="minorHAnsi"/>
              </w:rPr>
            </w:pPr>
          </w:p>
        </w:tc>
        <w:tc>
          <w:tcPr>
            <w:tcW w:w="2844" w:type="dxa"/>
          </w:tcPr>
          <w:p w:rsidR="00F31BC3" w:rsidRPr="005A2AD0" w:rsidRDefault="00F31BC3" w:rsidP="00532CFF">
            <w:pPr>
              <w:jc w:val="center"/>
            </w:pPr>
            <w:r w:rsidRPr="005A2AD0">
              <w:rPr>
                <w:rFonts w:asciiTheme="minorHAnsi" w:hAnsiTheme="minorHAnsi" w:cstheme="minorHAnsi"/>
                <w:b/>
              </w:rPr>
              <w:t>SPEŁNIA/NIE SPEŁNIA</w:t>
            </w:r>
          </w:p>
        </w:tc>
      </w:tr>
      <w:tr w:rsidR="005A2AD0" w:rsidRPr="005A2AD0" w:rsidTr="00512E3A">
        <w:tc>
          <w:tcPr>
            <w:tcW w:w="551" w:type="dxa"/>
          </w:tcPr>
          <w:p w:rsidR="00F31BC3" w:rsidRPr="005A2AD0" w:rsidRDefault="00131EE4" w:rsidP="00F31BC3">
            <w:pPr>
              <w:jc w:val="center"/>
              <w:rPr>
                <w:rFonts w:asciiTheme="minorHAnsi" w:hAnsiTheme="minorHAnsi" w:cstheme="minorHAnsi"/>
                <w:b/>
              </w:rPr>
            </w:pPr>
            <w:r w:rsidRPr="005A2AD0">
              <w:rPr>
                <w:rFonts w:asciiTheme="minorHAnsi" w:hAnsiTheme="minorHAnsi" w:cstheme="minorHAnsi"/>
                <w:b/>
              </w:rPr>
              <w:t>14.</w:t>
            </w:r>
          </w:p>
        </w:tc>
        <w:tc>
          <w:tcPr>
            <w:tcW w:w="5667" w:type="dxa"/>
            <w:gridSpan w:val="3"/>
          </w:tcPr>
          <w:p w:rsidR="00F31BC3" w:rsidRPr="005A2AD0" w:rsidRDefault="00F31BC3" w:rsidP="00825329">
            <w:pPr>
              <w:rPr>
                <w:rFonts w:asciiTheme="minorHAnsi" w:hAnsiTheme="minorHAnsi" w:cstheme="minorHAnsi"/>
              </w:rPr>
            </w:pPr>
            <w:r w:rsidRPr="005A2AD0">
              <w:rPr>
                <w:rFonts w:asciiTheme="minorHAnsi" w:hAnsiTheme="minorHAnsi" w:cstheme="minorHAnsi"/>
              </w:rPr>
              <w:t xml:space="preserve">panel elektryczny </w:t>
            </w:r>
            <w:r w:rsidR="00825329" w:rsidRPr="005A2AD0">
              <w:rPr>
                <w:rFonts w:asciiTheme="minorHAnsi" w:hAnsiTheme="minorHAnsi" w:cstheme="minorHAnsi"/>
              </w:rPr>
              <w:t xml:space="preserve">jest </w:t>
            </w:r>
            <w:r w:rsidRPr="005A2AD0">
              <w:rPr>
                <w:rFonts w:asciiTheme="minorHAnsi" w:hAnsiTheme="minorHAnsi" w:cstheme="minorHAnsi"/>
              </w:rPr>
              <w:t xml:space="preserve">odporny na wpływy warunków atmosferycznych (śnieg, deszcz, mróz, nasłonecznienie, wahania temperatur, etc.) i </w:t>
            </w:r>
            <w:r w:rsidR="00825329" w:rsidRPr="005A2AD0">
              <w:rPr>
                <w:rFonts w:asciiTheme="minorHAnsi" w:hAnsiTheme="minorHAnsi" w:cstheme="minorHAnsi"/>
              </w:rPr>
              <w:t>jest wyposażony w dostęp rewizyjny</w:t>
            </w:r>
          </w:p>
        </w:tc>
        <w:tc>
          <w:tcPr>
            <w:tcW w:w="2844" w:type="dxa"/>
          </w:tcPr>
          <w:p w:rsidR="00F31BC3" w:rsidRPr="005A2AD0" w:rsidRDefault="00F31BC3" w:rsidP="00532CFF">
            <w:pPr>
              <w:jc w:val="center"/>
            </w:pPr>
            <w:r w:rsidRPr="005A2AD0">
              <w:rPr>
                <w:rFonts w:asciiTheme="minorHAnsi" w:hAnsiTheme="minorHAnsi" w:cstheme="minorHAnsi"/>
                <w:b/>
              </w:rPr>
              <w:t>SPEŁNIA/NIE SPEŁNIA</w:t>
            </w:r>
          </w:p>
        </w:tc>
      </w:tr>
      <w:tr w:rsidR="005A2AD0" w:rsidRPr="005A2AD0" w:rsidTr="00512E3A">
        <w:tc>
          <w:tcPr>
            <w:tcW w:w="551" w:type="dxa"/>
          </w:tcPr>
          <w:p w:rsidR="00532CFF" w:rsidRPr="005A2AD0" w:rsidRDefault="00131EE4" w:rsidP="00532CFF">
            <w:pPr>
              <w:jc w:val="center"/>
              <w:rPr>
                <w:rFonts w:asciiTheme="minorHAnsi" w:hAnsiTheme="minorHAnsi" w:cstheme="minorHAnsi"/>
                <w:b/>
              </w:rPr>
            </w:pPr>
            <w:r w:rsidRPr="005A2AD0">
              <w:rPr>
                <w:rFonts w:asciiTheme="minorHAnsi" w:hAnsiTheme="minorHAnsi" w:cstheme="minorHAnsi"/>
                <w:b/>
              </w:rPr>
              <w:t>15.</w:t>
            </w:r>
          </w:p>
        </w:tc>
        <w:tc>
          <w:tcPr>
            <w:tcW w:w="5667" w:type="dxa"/>
            <w:gridSpan w:val="3"/>
          </w:tcPr>
          <w:p w:rsidR="00532CFF" w:rsidRPr="005A2AD0" w:rsidRDefault="00532CFF" w:rsidP="00532CFF">
            <w:pPr>
              <w:rPr>
                <w:rFonts w:asciiTheme="minorHAnsi" w:hAnsiTheme="minorHAnsi" w:cstheme="minorHAnsi"/>
              </w:rPr>
            </w:pPr>
            <w:r w:rsidRPr="005A2AD0">
              <w:rPr>
                <w:rFonts w:asciiTheme="minorHAnsi" w:hAnsiTheme="minorHAnsi" w:cstheme="minorHAnsi"/>
              </w:rPr>
              <w:t>obudowa agregatu</w:t>
            </w:r>
            <w:r w:rsidR="00825329" w:rsidRPr="005A2AD0">
              <w:rPr>
                <w:rFonts w:asciiTheme="minorHAnsi" w:hAnsiTheme="minorHAnsi" w:cstheme="minorHAnsi"/>
              </w:rPr>
              <w:t xml:space="preserve"> jest</w:t>
            </w:r>
            <w:r w:rsidRPr="005A2AD0">
              <w:rPr>
                <w:rFonts w:asciiTheme="minorHAnsi" w:hAnsiTheme="minorHAnsi" w:cstheme="minorHAnsi"/>
              </w:rPr>
              <w:t xml:space="preserve"> odporna na działanie warunków atmosferycznych (śnieg, deszcz, mróz, nasłonecznienie, wahania temperatur, etc.)</w:t>
            </w:r>
          </w:p>
        </w:tc>
        <w:tc>
          <w:tcPr>
            <w:tcW w:w="2844" w:type="dxa"/>
          </w:tcPr>
          <w:p w:rsidR="00532CFF" w:rsidRPr="005A2AD0" w:rsidRDefault="00532CFF" w:rsidP="00532CFF">
            <w:pPr>
              <w:jc w:val="center"/>
            </w:pPr>
            <w:r w:rsidRPr="005A2AD0">
              <w:rPr>
                <w:rFonts w:asciiTheme="minorHAnsi" w:hAnsiTheme="minorHAnsi" w:cstheme="minorHAnsi"/>
                <w:b/>
              </w:rPr>
              <w:t>SPEŁNIA/NIE SPEŁNIA</w:t>
            </w:r>
          </w:p>
        </w:tc>
      </w:tr>
      <w:tr w:rsidR="005A2AD0" w:rsidRPr="005A2AD0" w:rsidTr="00512E3A">
        <w:tc>
          <w:tcPr>
            <w:tcW w:w="551" w:type="dxa"/>
          </w:tcPr>
          <w:p w:rsidR="00532CFF" w:rsidRPr="005A2AD0" w:rsidRDefault="00131EE4" w:rsidP="00532CFF">
            <w:pPr>
              <w:jc w:val="center"/>
              <w:rPr>
                <w:rFonts w:asciiTheme="minorHAnsi" w:hAnsiTheme="minorHAnsi" w:cstheme="minorHAnsi"/>
                <w:b/>
              </w:rPr>
            </w:pPr>
            <w:r w:rsidRPr="005A2AD0">
              <w:rPr>
                <w:rFonts w:asciiTheme="minorHAnsi" w:hAnsiTheme="minorHAnsi" w:cstheme="minorHAnsi"/>
                <w:b/>
              </w:rPr>
              <w:t>16.</w:t>
            </w:r>
          </w:p>
        </w:tc>
        <w:tc>
          <w:tcPr>
            <w:tcW w:w="5667" w:type="dxa"/>
            <w:gridSpan w:val="3"/>
          </w:tcPr>
          <w:p w:rsidR="00532CFF" w:rsidRPr="005A2AD0" w:rsidRDefault="00532CFF" w:rsidP="000D1DBC">
            <w:pPr>
              <w:rPr>
                <w:rFonts w:asciiTheme="minorHAnsi" w:hAnsiTheme="minorHAnsi" w:cstheme="minorHAnsi"/>
              </w:rPr>
            </w:pPr>
            <w:r w:rsidRPr="005A2AD0">
              <w:rPr>
                <w:rFonts w:asciiTheme="minorHAnsi" w:hAnsiTheme="minorHAnsi" w:cstheme="minorHAnsi"/>
              </w:rPr>
              <w:t xml:space="preserve">przepływ powietrza przez skraplacz </w:t>
            </w:r>
            <w:r w:rsidR="000D1DBC" w:rsidRPr="005A2AD0">
              <w:rPr>
                <w:rFonts w:asciiTheme="minorHAnsi" w:hAnsiTheme="minorHAnsi" w:cstheme="minorHAnsi"/>
              </w:rPr>
              <w:t xml:space="preserve">jest </w:t>
            </w:r>
            <w:r w:rsidRPr="005A2AD0">
              <w:rPr>
                <w:rFonts w:asciiTheme="minorHAnsi" w:hAnsiTheme="minorHAnsi" w:cstheme="minorHAnsi"/>
              </w:rPr>
              <w:t>niezależny na każdym obiegu chłodniczym, (oddzielenie przepływu powie</w:t>
            </w:r>
            <w:r w:rsidR="000D1DBC" w:rsidRPr="005A2AD0">
              <w:rPr>
                <w:rFonts w:asciiTheme="minorHAnsi" w:hAnsiTheme="minorHAnsi" w:cstheme="minorHAnsi"/>
              </w:rPr>
              <w:t xml:space="preserve">trza przez skraplacze) co pozwala </w:t>
            </w:r>
            <w:r w:rsidRPr="005A2AD0">
              <w:rPr>
                <w:rFonts w:asciiTheme="minorHAnsi" w:hAnsiTheme="minorHAnsi" w:cstheme="minorHAnsi"/>
              </w:rPr>
              <w:t>na płynniejszą pr</w:t>
            </w:r>
            <w:r w:rsidR="000D1DBC" w:rsidRPr="005A2AD0">
              <w:rPr>
                <w:rFonts w:asciiTheme="minorHAnsi" w:hAnsiTheme="minorHAnsi" w:cstheme="minorHAnsi"/>
              </w:rPr>
              <w:t>acę każdego obiegu chłodniczego</w:t>
            </w:r>
          </w:p>
        </w:tc>
        <w:tc>
          <w:tcPr>
            <w:tcW w:w="2844" w:type="dxa"/>
          </w:tcPr>
          <w:p w:rsidR="00532CFF" w:rsidRPr="005A2AD0" w:rsidRDefault="00532CFF" w:rsidP="00532CFF">
            <w:pPr>
              <w:jc w:val="center"/>
            </w:pPr>
            <w:r w:rsidRPr="005A2AD0">
              <w:rPr>
                <w:rFonts w:asciiTheme="minorHAnsi" w:hAnsiTheme="minorHAnsi" w:cstheme="minorHAnsi"/>
                <w:b/>
              </w:rPr>
              <w:t>SPEŁNIA/NIE SPEŁNIA</w:t>
            </w:r>
          </w:p>
        </w:tc>
      </w:tr>
      <w:tr w:rsidR="005A2AD0" w:rsidRPr="005A2AD0" w:rsidTr="00512E3A">
        <w:tc>
          <w:tcPr>
            <w:tcW w:w="551" w:type="dxa"/>
          </w:tcPr>
          <w:p w:rsidR="00532CFF" w:rsidRPr="005A2AD0" w:rsidRDefault="00131EE4" w:rsidP="00532CFF">
            <w:pPr>
              <w:jc w:val="center"/>
              <w:rPr>
                <w:rFonts w:asciiTheme="minorHAnsi" w:hAnsiTheme="minorHAnsi" w:cstheme="minorHAnsi"/>
                <w:b/>
              </w:rPr>
            </w:pPr>
            <w:r w:rsidRPr="005A2AD0">
              <w:rPr>
                <w:rFonts w:asciiTheme="minorHAnsi" w:hAnsiTheme="minorHAnsi" w:cstheme="minorHAnsi"/>
                <w:b/>
              </w:rPr>
              <w:t>17.</w:t>
            </w:r>
          </w:p>
        </w:tc>
        <w:tc>
          <w:tcPr>
            <w:tcW w:w="5667" w:type="dxa"/>
            <w:gridSpan w:val="3"/>
          </w:tcPr>
          <w:p w:rsidR="00532CFF" w:rsidRPr="005A2AD0" w:rsidRDefault="00532CFF" w:rsidP="00532CFF">
            <w:pPr>
              <w:rPr>
                <w:rFonts w:asciiTheme="minorHAnsi" w:hAnsiTheme="minorHAnsi" w:cstheme="minorHAnsi"/>
              </w:rPr>
            </w:pPr>
            <w:r w:rsidRPr="005A2AD0">
              <w:rPr>
                <w:rFonts w:asciiTheme="minorHAnsi" w:hAnsiTheme="minorHAnsi" w:cstheme="minorHAnsi"/>
              </w:rPr>
              <w:t xml:space="preserve">skraplacz </w:t>
            </w:r>
            <w:proofErr w:type="spellStart"/>
            <w:r w:rsidRPr="005A2AD0">
              <w:rPr>
                <w:rFonts w:asciiTheme="minorHAnsi" w:hAnsiTheme="minorHAnsi" w:cstheme="minorHAnsi"/>
              </w:rPr>
              <w:t>mikrokanałowy</w:t>
            </w:r>
            <w:proofErr w:type="spellEnd"/>
          </w:p>
        </w:tc>
        <w:tc>
          <w:tcPr>
            <w:tcW w:w="2844" w:type="dxa"/>
          </w:tcPr>
          <w:p w:rsidR="00532CFF" w:rsidRPr="005A2AD0" w:rsidRDefault="00532CFF" w:rsidP="00532CFF">
            <w:pPr>
              <w:jc w:val="center"/>
            </w:pPr>
            <w:r w:rsidRPr="005A2AD0">
              <w:rPr>
                <w:rFonts w:asciiTheme="minorHAnsi" w:hAnsiTheme="minorHAnsi" w:cstheme="minorHAnsi"/>
                <w:b/>
              </w:rPr>
              <w:t>SPEŁNIA/NIE SPEŁNIA</w:t>
            </w:r>
          </w:p>
        </w:tc>
      </w:tr>
      <w:tr w:rsidR="005A2AD0" w:rsidRPr="005A2AD0" w:rsidTr="00512E3A">
        <w:tc>
          <w:tcPr>
            <w:tcW w:w="551" w:type="dxa"/>
          </w:tcPr>
          <w:p w:rsidR="00532CFF" w:rsidRPr="005A2AD0" w:rsidRDefault="00131EE4" w:rsidP="00532CFF">
            <w:pPr>
              <w:jc w:val="center"/>
              <w:rPr>
                <w:rFonts w:asciiTheme="minorHAnsi" w:hAnsiTheme="minorHAnsi" w:cstheme="minorHAnsi"/>
                <w:b/>
              </w:rPr>
            </w:pPr>
            <w:r w:rsidRPr="005A2AD0">
              <w:rPr>
                <w:rFonts w:asciiTheme="minorHAnsi" w:hAnsiTheme="minorHAnsi" w:cstheme="minorHAnsi"/>
                <w:b/>
              </w:rPr>
              <w:t>18.</w:t>
            </w:r>
          </w:p>
        </w:tc>
        <w:tc>
          <w:tcPr>
            <w:tcW w:w="5667" w:type="dxa"/>
            <w:gridSpan w:val="3"/>
          </w:tcPr>
          <w:p w:rsidR="00532CFF" w:rsidRPr="005A2AD0" w:rsidRDefault="00532CFF" w:rsidP="00532CFF">
            <w:pPr>
              <w:rPr>
                <w:rFonts w:asciiTheme="minorHAnsi" w:hAnsiTheme="minorHAnsi" w:cstheme="minorHAnsi"/>
              </w:rPr>
            </w:pPr>
            <w:r w:rsidRPr="005A2AD0">
              <w:rPr>
                <w:rFonts w:asciiTheme="minorHAnsi" w:hAnsiTheme="minorHAnsi" w:cstheme="minorHAnsi"/>
              </w:rPr>
              <w:t>parownik płaszczowo – rurowy, całkowicie zaizolowany,</w:t>
            </w:r>
          </w:p>
        </w:tc>
        <w:tc>
          <w:tcPr>
            <w:tcW w:w="2844" w:type="dxa"/>
          </w:tcPr>
          <w:p w:rsidR="00532CFF" w:rsidRPr="005A2AD0" w:rsidRDefault="00532CFF" w:rsidP="00532CFF">
            <w:pPr>
              <w:jc w:val="center"/>
            </w:pPr>
            <w:r w:rsidRPr="005A2AD0">
              <w:rPr>
                <w:rFonts w:asciiTheme="minorHAnsi" w:hAnsiTheme="minorHAnsi" w:cstheme="minorHAnsi"/>
                <w:b/>
              </w:rPr>
              <w:t>SPEŁNIA/NIE SPEŁNIA</w:t>
            </w:r>
          </w:p>
        </w:tc>
      </w:tr>
      <w:tr w:rsidR="005A2AD0" w:rsidRPr="005A2AD0" w:rsidTr="00512E3A">
        <w:tc>
          <w:tcPr>
            <w:tcW w:w="551" w:type="dxa"/>
          </w:tcPr>
          <w:p w:rsidR="00532CFF" w:rsidRPr="005A2AD0" w:rsidRDefault="00131EE4" w:rsidP="00532CFF">
            <w:pPr>
              <w:jc w:val="center"/>
              <w:rPr>
                <w:rFonts w:asciiTheme="minorHAnsi" w:hAnsiTheme="minorHAnsi" w:cstheme="minorHAnsi"/>
                <w:b/>
              </w:rPr>
            </w:pPr>
            <w:r w:rsidRPr="005A2AD0">
              <w:rPr>
                <w:rFonts w:asciiTheme="minorHAnsi" w:hAnsiTheme="minorHAnsi" w:cstheme="minorHAnsi"/>
                <w:b/>
              </w:rPr>
              <w:t>19.</w:t>
            </w:r>
          </w:p>
        </w:tc>
        <w:tc>
          <w:tcPr>
            <w:tcW w:w="5667" w:type="dxa"/>
            <w:gridSpan w:val="3"/>
          </w:tcPr>
          <w:p w:rsidR="00532CFF" w:rsidRPr="005A2AD0" w:rsidRDefault="00532CFF" w:rsidP="00532CFF">
            <w:pPr>
              <w:rPr>
                <w:rFonts w:asciiTheme="minorHAnsi" w:hAnsiTheme="minorHAnsi" w:cstheme="minorHAnsi"/>
              </w:rPr>
            </w:pPr>
            <w:r w:rsidRPr="005A2AD0">
              <w:rPr>
                <w:rFonts w:asciiTheme="minorHAnsi" w:hAnsiTheme="minorHAnsi" w:cstheme="minorHAnsi"/>
              </w:rPr>
              <w:t>wskaźniki ciśnienia czynnika chłodniczego;</w:t>
            </w:r>
          </w:p>
        </w:tc>
        <w:tc>
          <w:tcPr>
            <w:tcW w:w="2844" w:type="dxa"/>
          </w:tcPr>
          <w:p w:rsidR="00532CFF" w:rsidRPr="005A2AD0" w:rsidRDefault="00532CFF" w:rsidP="00532CFF">
            <w:pPr>
              <w:jc w:val="center"/>
            </w:pPr>
            <w:r w:rsidRPr="005A2AD0">
              <w:rPr>
                <w:rFonts w:asciiTheme="minorHAnsi" w:hAnsiTheme="minorHAnsi" w:cstheme="minorHAnsi"/>
                <w:b/>
              </w:rPr>
              <w:t>SPEŁNIA/NIE SPEŁNIA</w:t>
            </w:r>
          </w:p>
        </w:tc>
      </w:tr>
      <w:tr w:rsidR="005A2AD0" w:rsidRPr="005A2AD0" w:rsidTr="00512E3A">
        <w:tc>
          <w:tcPr>
            <w:tcW w:w="551" w:type="dxa"/>
          </w:tcPr>
          <w:p w:rsidR="00532CFF" w:rsidRPr="005A2AD0" w:rsidRDefault="00131EE4" w:rsidP="00532CFF">
            <w:pPr>
              <w:jc w:val="center"/>
              <w:rPr>
                <w:rFonts w:asciiTheme="minorHAnsi" w:hAnsiTheme="minorHAnsi" w:cstheme="minorHAnsi"/>
                <w:b/>
              </w:rPr>
            </w:pPr>
            <w:r w:rsidRPr="005A2AD0">
              <w:rPr>
                <w:rFonts w:asciiTheme="minorHAnsi" w:hAnsiTheme="minorHAnsi" w:cstheme="minorHAnsi"/>
                <w:b/>
              </w:rPr>
              <w:t>20.</w:t>
            </w:r>
          </w:p>
        </w:tc>
        <w:tc>
          <w:tcPr>
            <w:tcW w:w="5667" w:type="dxa"/>
            <w:gridSpan w:val="3"/>
          </w:tcPr>
          <w:p w:rsidR="00532CFF" w:rsidRPr="005A2AD0" w:rsidRDefault="00532CFF" w:rsidP="00532CFF">
            <w:pPr>
              <w:rPr>
                <w:rFonts w:asciiTheme="minorHAnsi" w:hAnsiTheme="minorHAnsi" w:cstheme="minorHAnsi"/>
              </w:rPr>
            </w:pPr>
            <w:r w:rsidRPr="005A2AD0">
              <w:rPr>
                <w:rFonts w:asciiTheme="minorHAnsi" w:hAnsiTheme="minorHAnsi" w:cstheme="minorHAnsi"/>
              </w:rPr>
              <w:t>presostat zabezpieczający każdą sprężarkę</w:t>
            </w:r>
            <w:r w:rsidR="000D1DBC" w:rsidRPr="005A2AD0">
              <w:rPr>
                <w:rFonts w:asciiTheme="minorHAnsi" w:hAnsiTheme="minorHAnsi" w:cstheme="minorHAnsi"/>
              </w:rPr>
              <w:t xml:space="preserve"> po stronie wysokiego ciśnienia</w:t>
            </w:r>
          </w:p>
        </w:tc>
        <w:tc>
          <w:tcPr>
            <w:tcW w:w="2844" w:type="dxa"/>
          </w:tcPr>
          <w:p w:rsidR="00532CFF" w:rsidRPr="005A2AD0" w:rsidRDefault="00532CFF" w:rsidP="00532CFF">
            <w:pPr>
              <w:jc w:val="center"/>
            </w:pPr>
            <w:r w:rsidRPr="005A2AD0">
              <w:rPr>
                <w:rFonts w:asciiTheme="minorHAnsi" w:hAnsiTheme="minorHAnsi" w:cstheme="minorHAnsi"/>
                <w:b/>
              </w:rPr>
              <w:t>SPEŁNIA/NIE SPEŁNIA</w:t>
            </w:r>
          </w:p>
        </w:tc>
      </w:tr>
      <w:tr w:rsidR="005A2AD0" w:rsidRPr="005A2AD0" w:rsidTr="00512E3A">
        <w:tc>
          <w:tcPr>
            <w:tcW w:w="551" w:type="dxa"/>
          </w:tcPr>
          <w:p w:rsidR="00F31BC3" w:rsidRPr="005A2AD0" w:rsidRDefault="00131EE4" w:rsidP="00AA0695">
            <w:pPr>
              <w:jc w:val="center"/>
              <w:rPr>
                <w:rFonts w:asciiTheme="minorHAnsi" w:hAnsiTheme="minorHAnsi" w:cstheme="minorHAnsi"/>
                <w:b/>
              </w:rPr>
            </w:pPr>
            <w:r w:rsidRPr="005A2AD0">
              <w:rPr>
                <w:rFonts w:asciiTheme="minorHAnsi" w:hAnsiTheme="minorHAnsi" w:cstheme="minorHAnsi"/>
                <w:b/>
              </w:rPr>
              <w:t>21.</w:t>
            </w:r>
          </w:p>
        </w:tc>
        <w:tc>
          <w:tcPr>
            <w:tcW w:w="5667" w:type="dxa"/>
            <w:gridSpan w:val="3"/>
          </w:tcPr>
          <w:p w:rsidR="00F31BC3" w:rsidRPr="005A2AD0" w:rsidRDefault="00503B9A" w:rsidP="000D1DBC">
            <w:pPr>
              <w:rPr>
                <w:rFonts w:asciiTheme="minorHAnsi" w:hAnsiTheme="minorHAnsi" w:cstheme="minorHAnsi"/>
              </w:rPr>
            </w:pPr>
            <w:r w:rsidRPr="005A2AD0">
              <w:rPr>
                <w:rFonts w:asciiTheme="minorHAnsi" w:hAnsiTheme="minorHAnsi" w:cstheme="minorHAnsi"/>
              </w:rPr>
              <w:t xml:space="preserve">wbudowany moduł pompowy, który zawiera: odcięcie wejścia i wyjścia, filtr, naczynie </w:t>
            </w:r>
            <w:proofErr w:type="spellStart"/>
            <w:r w:rsidRPr="005A2AD0">
              <w:rPr>
                <w:rFonts w:asciiTheme="minorHAnsi" w:hAnsiTheme="minorHAnsi" w:cstheme="minorHAnsi"/>
              </w:rPr>
              <w:t>wzbiorcze</w:t>
            </w:r>
            <w:proofErr w:type="spellEnd"/>
            <w:r w:rsidRPr="005A2AD0">
              <w:rPr>
                <w:rFonts w:asciiTheme="minorHAnsi" w:hAnsiTheme="minorHAnsi" w:cstheme="minorHAnsi"/>
              </w:rPr>
              <w:t xml:space="preserve"> min. 30dm3, zawór bezpieczeństwa 3 bar, manometry przed i za parownikiem, zawór regulacji przepływu cieczy pr</w:t>
            </w:r>
            <w:r w:rsidR="000D1DBC" w:rsidRPr="005A2AD0">
              <w:rPr>
                <w:rFonts w:asciiTheme="minorHAnsi" w:hAnsiTheme="minorHAnsi" w:cstheme="minorHAnsi"/>
              </w:rPr>
              <w:t>zez parownik, czujnik przepływu</w:t>
            </w:r>
          </w:p>
        </w:tc>
        <w:tc>
          <w:tcPr>
            <w:tcW w:w="2844" w:type="dxa"/>
          </w:tcPr>
          <w:p w:rsidR="00F31BC3" w:rsidRPr="005A2AD0" w:rsidRDefault="00532CFF" w:rsidP="00532CFF">
            <w:pPr>
              <w:jc w:val="center"/>
              <w:rPr>
                <w:rFonts w:asciiTheme="minorHAnsi" w:hAnsiTheme="minorHAnsi" w:cstheme="minorHAnsi"/>
                <w:b/>
              </w:rPr>
            </w:pPr>
            <w:r w:rsidRPr="005A2AD0">
              <w:rPr>
                <w:rFonts w:asciiTheme="minorHAnsi" w:hAnsiTheme="minorHAnsi" w:cstheme="minorHAnsi"/>
                <w:b/>
              </w:rPr>
              <w:t>SPEŁNIA/NIE SPEŁNIA</w:t>
            </w:r>
          </w:p>
        </w:tc>
      </w:tr>
      <w:tr w:rsidR="005A2AD0" w:rsidRPr="005A2AD0" w:rsidTr="00512E3A">
        <w:tc>
          <w:tcPr>
            <w:tcW w:w="551" w:type="dxa"/>
            <w:vMerge w:val="restart"/>
          </w:tcPr>
          <w:p w:rsidR="00532CFF" w:rsidRPr="005A2AD0" w:rsidRDefault="00131EE4" w:rsidP="00532CFF">
            <w:pPr>
              <w:jc w:val="center"/>
              <w:rPr>
                <w:rFonts w:asciiTheme="minorHAnsi" w:hAnsiTheme="minorHAnsi" w:cstheme="minorHAnsi"/>
                <w:b/>
              </w:rPr>
            </w:pPr>
            <w:r w:rsidRPr="005A2AD0">
              <w:rPr>
                <w:rFonts w:asciiTheme="minorHAnsi" w:hAnsiTheme="minorHAnsi" w:cstheme="minorHAnsi"/>
                <w:b/>
              </w:rPr>
              <w:t>22.</w:t>
            </w:r>
          </w:p>
        </w:tc>
        <w:tc>
          <w:tcPr>
            <w:tcW w:w="1855" w:type="dxa"/>
            <w:vMerge w:val="restart"/>
          </w:tcPr>
          <w:p w:rsidR="00532CFF" w:rsidRPr="005A2AD0" w:rsidRDefault="00532CFF" w:rsidP="000D1DBC">
            <w:pPr>
              <w:rPr>
                <w:rFonts w:asciiTheme="minorHAnsi" w:hAnsiTheme="minorHAnsi" w:cstheme="minorHAnsi"/>
              </w:rPr>
            </w:pPr>
            <w:r w:rsidRPr="005A2AD0">
              <w:rPr>
                <w:rFonts w:asciiTheme="minorHAnsi" w:hAnsiTheme="minorHAnsi" w:cstheme="minorHAnsi"/>
              </w:rPr>
              <w:t>kompletna szafa zasilająco - sterującą, dodatkowo zawiera:</w:t>
            </w:r>
          </w:p>
        </w:tc>
        <w:tc>
          <w:tcPr>
            <w:tcW w:w="3812" w:type="dxa"/>
            <w:gridSpan w:val="2"/>
          </w:tcPr>
          <w:p w:rsidR="00532CFF" w:rsidRPr="005A2AD0" w:rsidRDefault="00532CFF" w:rsidP="00532CFF">
            <w:pPr>
              <w:rPr>
                <w:rFonts w:asciiTheme="minorHAnsi" w:hAnsiTheme="minorHAnsi" w:cstheme="minorHAnsi"/>
              </w:rPr>
            </w:pPr>
            <w:r w:rsidRPr="005A2AD0">
              <w:rPr>
                <w:rFonts w:asciiTheme="minorHAnsi" w:hAnsiTheme="minorHAnsi" w:cstheme="minorHAnsi"/>
              </w:rPr>
              <w:t xml:space="preserve">na elewacji szafy lampkę sygnalizacji zasilania </w:t>
            </w:r>
          </w:p>
        </w:tc>
        <w:tc>
          <w:tcPr>
            <w:tcW w:w="2844" w:type="dxa"/>
          </w:tcPr>
          <w:p w:rsidR="00532CFF" w:rsidRPr="005A2AD0" w:rsidRDefault="00532CFF" w:rsidP="00532CFF">
            <w:pPr>
              <w:jc w:val="center"/>
            </w:pPr>
            <w:r w:rsidRPr="005A2AD0">
              <w:rPr>
                <w:rFonts w:asciiTheme="minorHAnsi" w:hAnsiTheme="minorHAnsi" w:cstheme="minorHAnsi"/>
                <w:b/>
              </w:rPr>
              <w:t>SPEŁNIA/NIE SPEŁNIA</w:t>
            </w:r>
          </w:p>
        </w:tc>
      </w:tr>
      <w:tr w:rsidR="005A2AD0" w:rsidRPr="005A2AD0" w:rsidTr="00512E3A">
        <w:tc>
          <w:tcPr>
            <w:tcW w:w="551" w:type="dxa"/>
            <w:vMerge/>
          </w:tcPr>
          <w:p w:rsidR="00532CFF" w:rsidRPr="005A2AD0" w:rsidRDefault="00532CFF" w:rsidP="00532CFF">
            <w:pPr>
              <w:jc w:val="center"/>
              <w:rPr>
                <w:rFonts w:asciiTheme="minorHAnsi" w:hAnsiTheme="minorHAnsi" w:cstheme="minorHAnsi"/>
                <w:b/>
              </w:rPr>
            </w:pPr>
          </w:p>
        </w:tc>
        <w:tc>
          <w:tcPr>
            <w:tcW w:w="1855" w:type="dxa"/>
            <w:vMerge/>
          </w:tcPr>
          <w:p w:rsidR="00532CFF" w:rsidRPr="005A2AD0" w:rsidRDefault="00532CFF" w:rsidP="00532CFF">
            <w:pPr>
              <w:rPr>
                <w:rFonts w:asciiTheme="minorHAnsi" w:hAnsiTheme="minorHAnsi" w:cstheme="minorHAnsi"/>
              </w:rPr>
            </w:pPr>
          </w:p>
        </w:tc>
        <w:tc>
          <w:tcPr>
            <w:tcW w:w="3812" w:type="dxa"/>
            <w:gridSpan w:val="2"/>
          </w:tcPr>
          <w:p w:rsidR="00532CFF" w:rsidRPr="005A2AD0" w:rsidRDefault="00532CFF" w:rsidP="00532CFF">
            <w:pPr>
              <w:rPr>
                <w:rFonts w:asciiTheme="minorHAnsi" w:hAnsiTheme="minorHAnsi" w:cstheme="minorHAnsi"/>
              </w:rPr>
            </w:pPr>
            <w:r w:rsidRPr="005A2AD0">
              <w:rPr>
                <w:rFonts w:asciiTheme="minorHAnsi" w:hAnsiTheme="minorHAnsi" w:cstheme="minorHAnsi"/>
              </w:rPr>
              <w:t>na elewacji szafy lampkę sygnalizacji alarmu ogólnego</w:t>
            </w:r>
          </w:p>
        </w:tc>
        <w:tc>
          <w:tcPr>
            <w:tcW w:w="2844" w:type="dxa"/>
          </w:tcPr>
          <w:p w:rsidR="00532CFF" w:rsidRPr="005A2AD0" w:rsidRDefault="00532CFF" w:rsidP="00532CFF">
            <w:pPr>
              <w:jc w:val="center"/>
            </w:pPr>
            <w:r w:rsidRPr="005A2AD0">
              <w:rPr>
                <w:rFonts w:asciiTheme="minorHAnsi" w:hAnsiTheme="minorHAnsi" w:cstheme="minorHAnsi"/>
                <w:b/>
              </w:rPr>
              <w:t>SPEŁNIA/NIE SPEŁNIA</w:t>
            </w:r>
          </w:p>
        </w:tc>
      </w:tr>
      <w:tr w:rsidR="005A2AD0" w:rsidRPr="005A2AD0" w:rsidTr="00512E3A">
        <w:tc>
          <w:tcPr>
            <w:tcW w:w="551" w:type="dxa"/>
            <w:vMerge/>
          </w:tcPr>
          <w:p w:rsidR="00532CFF" w:rsidRPr="005A2AD0" w:rsidRDefault="00532CFF" w:rsidP="00532CFF">
            <w:pPr>
              <w:jc w:val="center"/>
              <w:rPr>
                <w:rFonts w:asciiTheme="minorHAnsi" w:hAnsiTheme="minorHAnsi" w:cstheme="minorHAnsi"/>
                <w:b/>
              </w:rPr>
            </w:pPr>
          </w:p>
        </w:tc>
        <w:tc>
          <w:tcPr>
            <w:tcW w:w="1855" w:type="dxa"/>
            <w:vMerge/>
          </w:tcPr>
          <w:p w:rsidR="00532CFF" w:rsidRPr="005A2AD0" w:rsidRDefault="00532CFF" w:rsidP="00532CFF">
            <w:pPr>
              <w:rPr>
                <w:rFonts w:asciiTheme="minorHAnsi" w:hAnsiTheme="minorHAnsi" w:cstheme="minorHAnsi"/>
              </w:rPr>
            </w:pPr>
          </w:p>
        </w:tc>
        <w:tc>
          <w:tcPr>
            <w:tcW w:w="3812" w:type="dxa"/>
            <w:gridSpan w:val="2"/>
          </w:tcPr>
          <w:p w:rsidR="00532CFF" w:rsidRPr="005A2AD0" w:rsidRDefault="00532CFF" w:rsidP="00532CFF">
            <w:pPr>
              <w:rPr>
                <w:rFonts w:asciiTheme="minorHAnsi" w:hAnsiTheme="minorHAnsi" w:cstheme="minorHAnsi"/>
              </w:rPr>
            </w:pPr>
            <w:r w:rsidRPr="005A2AD0">
              <w:rPr>
                <w:rFonts w:asciiTheme="minorHAnsi" w:hAnsiTheme="minorHAnsi" w:cstheme="minorHAnsi"/>
              </w:rPr>
              <w:t>rozłącznik główny</w:t>
            </w:r>
          </w:p>
        </w:tc>
        <w:tc>
          <w:tcPr>
            <w:tcW w:w="2844" w:type="dxa"/>
          </w:tcPr>
          <w:p w:rsidR="00532CFF" w:rsidRPr="005A2AD0" w:rsidRDefault="00532CFF" w:rsidP="00532CFF">
            <w:pPr>
              <w:jc w:val="center"/>
            </w:pPr>
            <w:r w:rsidRPr="005A2AD0">
              <w:rPr>
                <w:rFonts w:asciiTheme="minorHAnsi" w:hAnsiTheme="minorHAnsi" w:cstheme="minorHAnsi"/>
                <w:b/>
              </w:rPr>
              <w:t>SPEŁNIA/NIE SPEŁNIA</w:t>
            </w:r>
          </w:p>
        </w:tc>
      </w:tr>
      <w:tr w:rsidR="005A2AD0" w:rsidRPr="005A2AD0" w:rsidTr="00512E3A">
        <w:tc>
          <w:tcPr>
            <w:tcW w:w="551" w:type="dxa"/>
            <w:vMerge/>
          </w:tcPr>
          <w:p w:rsidR="00532CFF" w:rsidRPr="005A2AD0" w:rsidRDefault="00532CFF" w:rsidP="00532CFF">
            <w:pPr>
              <w:jc w:val="center"/>
              <w:rPr>
                <w:rFonts w:asciiTheme="minorHAnsi" w:hAnsiTheme="minorHAnsi" w:cstheme="minorHAnsi"/>
                <w:b/>
              </w:rPr>
            </w:pPr>
          </w:p>
        </w:tc>
        <w:tc>
          <w:tcPr>
            <w:tcW w:w="1855" w:type="dxa"/>
            <w:vMerge/>
          </w:tcPr>
          <w:p w:rsidR="00532CFF" w:rsidRPr="005A2AD0" w:rsidRDefault="00532CFF" w:rsidP="00532CFF">
            <w:pPr>
              <w:rPr>
                <w:rFonts w:asciiTheme="minorHAnsi" w:hAnsiTheme="minorHAnsi" w:cstheme="minorHAnsi"/>
              </w:rPr>
            </w:pPr>
          </w:p>
        </w:tc>
        <w:tc>
          <w:tcPr>
            <w:tcW w:w="3812" w:type="dxa"/>
            <w:gridSpan w:val="2"/>
          </w:tcPr>
          <w:p w:rsidR="00532CFF" w:rsidRPr="005A2AD0" w:rsidRDefault="00532CFF" w:rsidP="00532CFF">
            <w:pPr>
              <w:rPr>
                <w:rFonts w:asciiTheme="minorHAnsi" w:hAnsiTheme="minorHAnsi" w:cstheme="minorHAnsi"/>
              </w:rPr>
            </w:pPr>
            <w:r w:rsidRPr="005A2AD0">
              <w:rPr>
                <w:rFonts w:asciiTheme="minorHAnsi" w:hAnsiTheme="minorHAnsi" w:cstheme="minorHAnsi"/>
              </w:rPr>
              <w:t>czujnik zaniku i kolejności faz oraz jego zabezpieczenie nadmiarowo - prądowe</w:t>
            </w:r>
          </w:p>
        </w:tc>
        <w:tc>
          <w:tcPr>
            <w:tcW w:w="2844" w:type="dxa"/>
          </w:tcPr>
          <w:p w:rsidR="00532CFF" w:rsidRPr="005A2AD0" w:rsidRDefault="00532CFF" w:rsidP="00532CFF">
            <w:pPr>
              <w:jc w:val="center"/>
            </w:pPr>
            <w:r w:rsidRPr="005A2AD0">
              <w:rPr>
                <w:rFonts w:asciiTheme="minorHAnsi" w:hAnsiTheme="minorHAnsi" w:cstheme="minorHAnsi"/>
                <w:b/>
              </w:rPr>
              <w:t>SPEŁNIA/NIE SPEŁNIA</w:t>
            </w:r>
          </w:p>
        </w:tc>
      </w:tr>
      <w:tr w:rsidR="005A2AD0" w:rsidRPr="005A2AD0" w:rsidTr="00512E3A">
        <w:tc>
          <w:tcPr>
            <w:tcW w:w="551" w:type="dxa"/>
            <w:vMerge/>
          </w:tcPr>
          <w:p w:rsidR="00532CFF" w:rsidRPr="005A2AD0" w:rsidRDefault="00532CFF" w:rsidP="00532CFF">
            <w:pPr>
              <w:jc w:val="center"/>
              <w:rPr>
                <w:rFonts w:asciiTheme="minorHAnsi" w:hAnsiTheme="minorHAnsi" w:cstheme="minorHAnsi"/>
                <w:b/>
              </w:rPr>
            </w:pPr>
          </w:p>
        </w:tc>
        <w:tc>
          <w:tcPr>
            <w:tcW w:w="1855" w:type="dxa"/>
            <w:vMerge/>
          </w:tcPr>
          <w:p w:rsidR="00532CFF" w:rsidRPr="005A2AD0" w:rsidRDefault="00532CFF" w:rsidP="00532CFF">
            <w:pPr>
              <w:rPr>
                <w:rFonts w:asciiTheme="minorHAnsi" w:hAnsiTheme="minorHAnsi" w:cstheme="minorHAnsi"/>
              </w:rPr>
            </w:pPr>
          </w:p>
        </w:tc>
        <w:tc>
          <w:tcPr>
            <w:tcW w:w="3812" w:type="dxa"/>
            <w:gridSpan w:val="2"/>
          </w:tcPr>
          <w:p w:rsidR="00532CFF" w:rsidRPr="005A2AD0" w:rsidRDefault="00532CFF" w:rsidP="00532CFF">
            <w:pPr>
              <w:rPr>
                <w:rFonts w:asciiTheme="minorHAnsi" w:hAnsiTheme="minorHAnsi" w:cstheme="minorHAnsi"/>
              </w:rPr>
            </w:pPr>
            <w:r w:rsidRPr="005A2AD0">
              <w:rPr>
                <w:rFonts w:asciiTheme="minorHAnsi" w:hAnsiTheme="minorHAnsi" w:cstheme="minorHAnsi"/>
              </w:rPr>
              <w:t>zabezpieczenie sterowania każdej sprężarki oraz grzałki oleju</w:t>
            </w:r>
          </w:p>
        </w:tc>
        <w:tc>
          <w:tcPr>
            <w:tcW w:w="2844" w:type="dxa"/>
          </w:tcPr>
          <w:p w:rsidR="00532CFF" w:rsidRPr="005A2AD0" w:rsidRDefault="00532CFF" w:rsidP="00532CFF">
            <w:pPr>
              <w:jc w:val="center"/>
            </w:pPr>
            <w:r w:rsidRPr="005A2AD0">
              <w:rPr>
                <w:rFonts w:asciiTheme="minorHAnsi" w:hAnsiTheme="minorHAnsi" w:cstheme="minorHAnsi"/>
                <w:b/>
              </w:rPr>
              <w:t>SPEŁNIA/NIE SPEŁNIA</w:t>
            </w:r>
          </w:p>
        </w:tc>
      </w:tr>
      <w:tr w:rsidR="005A2AD0" w:rsidRPr="005A2AD0" w:rsidTr="00512E3A">
        <w:tc>
          <w:tcPr>
            <w:tcW w:w="551" w:type="dxa"/>
            <w:vMerge/>
          </w:tcPr>
          <w:p w:rsidR="00532CFF" w:rsidRPr="005A2AD0" w:rsidRDefault="00532CFF" w:rsidP="00532CFF">
            <w:pPr>
              <w:jc w:val="center"/>
              <w:rPr>
                <w:rFonts w:asciiTheme="minorHAnsi" w:hAnsiTheme="minorHAnsi" w:cstheme="minorHAnsi"/>
                <w:b/>
              </w:rPr>
            </w:pPr>
          </w:p>
        </w:tc>
        <w:tc>
          <w:tcPr>
            <w:tcW w:w="1855" w:type="dxa"/>
            <w:vMerge/>
          </w:tcPr>
          <w:p w:rsidR="00532CFF" w:rsidRPr="005A2AD0" w:rsidRDefault="00532CFF" w:rsidP="00532CFF">
            <w:pPr>
              <w:rPr>
                <w:rFonts w:asciiTheme="minorHAnsi" w:hAnsiTheme="minorHAnsi" w:cstheme="minorHAnsi"/>
              </w:rPr>
            </w:pPr>
          </w:p>
        </w:tc>
        <w:tc>
          <w:tcPr>
            <w:tcW w:w="3812" w:type="dxa"/>
            <w:gridSpan w:val="2"/>
          </w:tcPr>
          <w:p w:rsidR="00532CFF" w:rsidRPr="005A2AD0" w:rsidRDefault="00532CFF" w:rsidP="00532CFF">
            <w:pPr>
              <w:rPr>
                <w:rFonts w:asciiTheme="minorHAnsi" w:hAnsiTheme="minorHAnsi" w:cstheme="minorHAnsi"/>
              </w:rPr>
            </w:pPr>
            <w:r w:rsidRPr="005A2AD0">
              <w:rPr>
                <w:rFonts w:asciiTheme="minorHAnsi" w:hAnsiTheme="minorHAnsi" w:cstheme="minorHAnsi"/>
              </w:rPr>
              <w:t>termostat zabezpieczający start sprężarek przed zbyt niską temperatura oleju</w:t>
            </w:r>
          </w:p>
        </w:tc>
        <w:tc>
          <w:tcPr>
            <w:tcW w:w="2844" w:type="dxa"/>
          </w:tcPr>
          <w:p w:rsidR="00532CFF" w:rsidRPr="005A2AD0" w:rsidRDefault="00532CFF" w:rsidP="00532CFF">
            <w:pPr>
              <w:jc w:val="center"/>
            </w:pPr>
            <w:r w:rsidRPr="005A2AD0">
              <w:rPr>
                <w:rFonts w:asciiTheme="minorHAnsi" w:hAnsiTheme="minorHAnsi" w:cstheme="minorHAnsi"/>
                <w:b/>
              </w:rPr>
              <w:t>SPEŁNIA/NIE SPEŁNIA</w:t>
            </w:r>
          </w:p>
        </w:tc>
      </w:tr>
      <w:tr w:rsidR="005A2AD0" w:rsidRPr="005A2AD0" w:rsidTr="00512E3A">
        <w:tc>
          <w:tcPr>
            <w:tcW w:w="551" w:type="dxa"/>
            <w:vMerge/>
          </w:tcPr>
          <w:p w:rsidR="00532CFF" w:rsidRPr="005A2AD0" w:rsidRDefault="00532CFF" w:rsidP="00532CFF">
            <w:pPr>
              <w:jc w:val="center"/>
              <w:rPr>
                <w:rFonts w:asciiTheme="minorHAnsi" w:hAnsiTheme="minorHAnsi" w:cstheme="minorHAnsi"/>
                <w:b/>
              </w:rPr>
            </w:pPr>
          </w:p>
        </w:tc>
        <w:tc>
          <w:tcPr>
            <w:tcW w:w="1855" w:type="dxa"/>
            <w:vMerge/>
          </w:tcPr>
          <w:p w:rsidR="00532CFF" w:rsidRPr="005A2AD0" w:rsidRDefault="00532CFF" w:rsidP="00532CFF">
            <w:pPr>
              <w:rPr>
                <w:rFonts w:asciiTheme="minorHAnsi" w:hAnsiTheme="minorHAnsi" w:cstheme="minorHAnsi"/>
              </w:rPr>
            </w:pPr>
          </w:p>
        </w:tc>
        <w:tc>
          <w:tcPr>
            <w:tcW w:w="3812" w:type="dxa"/>
            <w:gridSpan w:val="2"/>
          </w:tcPr>
          <w:p w:rsidR="00532CFF" w:rsidRPr="005A2AD0" w:rsidRDefault="00532CFF" w:rsidP="00532CFF">
            <w:pPr>
              <w:rPr>
                <w:rFonts w:asciiTheme="minorHAnsi" w:hAnsiTheme="minorHAnsi" w:cstheme="minorHAnsi"/>
              </w:rPr>
            </w:pPr>
            <w:r w:rsidRPr="005A2AD0">
              <w:rPr>
                <w:rFonts w:asciiTheme="minorHAnsi" w:hAnsiTheme="minorHAnsi" w:cstheme="minorHAnsi"/>
              </w:rPr>
              <w:t>wentylatory skraplacza sterowane płynnie</w:t>
            </w:r>
          </w:p>
        </w:tc>
        <w:tc>
          <w:tcPr>
            <w:tcW w:w="2844" w:type="dxa"/>
          </w:tcPr>
          <w:p w:rsidR="00532CFF" w:rsidRPr="005A2AD0" w:rsidRDefault="00532CFF" w:rsidP="00532CFF">
            <w:pPr>
              <w:jc w:val="center"/>
            </w:pPr>
            <w:r w:rsidRPr="005A2AD0">
              <w:rPr>
                <w:rFonts w:asciiTheme="minorHAnsi" w:hAnsiTheme="minorHAnsi" w:cstheme="minorHAnsi"/>
                <w:b/>
              </w:rPr>
              <w:t>SPEŁNIA/NIE SPEŁNIA</w:t>
            </w:r>
          </w:p>
        </w:tc>
      </w:tr>
      <w:tr w:rsidR="005A2AD0" w:rsidRPr="005A2AD0" w:rsidTr="00512E3A">
        <w:tc>
          <w:tcPr>
            <w:tcW w:w="551" w:type="dxa"/>
          </w:tcPr>
          <w:p w:rsidR="00532CFF" w:rsidRPr="005A2AD0" w:rsidRDefault="00131EE4" w:rsidP="00532CFF">
            <w:pPr>
              <w:jc w:val="center"/>
              <w:rPr>
                <w:rFonts w:asciiTheme="minorHAnsi" w:hAnsiTheme="minorHAnsi" w:cstheme="minorHAnsi"/>
                <w:b/>
              </w:rPr>
            </w:pPr>
            <w:r w:rsidRPr="005A2AD0">
              <w:rPr>
                <w:rFonts w:asciiTheme="minorHAnsi" w:hAnsiTheme="minorHAnsi" w:cstheme="minorHAnsi"/>
                <w:b/>
              </w:rPr>
              <w:t>23.</w:t>
            </w:r>
          </w:p>
        </w:tc>
        <w:tc>
          <w:tcPr>
            <w:tcW w:w="5667" w:type="dxa"/>
            <w:gridSpan w:val="3"/>
          </w:tcPr>
          <w:p w:rsidR="00532CFF" w:rsidRPr="005A2AD0" w:rsidRDefault="00532CFF" w:rsidP="000D1DBC">
            <w:pPr>
              <w:rPr>
                <w:rFonts w:asciiTheme="minorHAnsi" w:hAnsiTheme="minorHAnsi" w:cstheme="minorHAnsi"/>
              </w:rPr>
            </w:pPr>
            <w:r w:rsidRPr="005A2AD0">
              <w:rPr>
                <w:rFonts w:asciiTheme="minorHAnsi" w:hAnsiTheme="minorHAnsi" w:cstheme="minorHAnsi"/>
              </w:rPr>
              <w:t>agregat posiada dedykowane oprogramowanie sterujące w taki sposób, aby służyło ono do ciągłego nadzoru nad parametrami pracy urządzenia</w:t>
            </w:r>
          </w:p>
        </w:tc>
        <w:tc>
          <w:tcPr>
            <w:tcW w:w="2844" w:type="dxa"/>
          </w:tcPr>
          <w:p w:rsidR="00532CFF" w:rsidRPr="005A2AD0" w:rsidRDefault="00532CFF" w:rsidP="00532CFF">
            <w:pPr>
              <w:jc w:val="center"/>
            </w:pPr>
            <w:r w:rsidRPr="005A2AD0">
              <w:rPr>
                <w:rFonts w:asciiTheme="minorHAnsi" w:hAnsiTheme="minorHAnsi" w:cstheme="minorHAnsi"/>
                <w:b/>
              </w:rPr>
              <w:t>SPEŁNIA/NIE SPEŁNIA</w:t>
            </w:r>
          </w:p>
        </w:tc>
      </w:tr>
      <w:tr w:rsidR="005A2AD0" w:rsidRPr="005A2AD0" w:rsidTr="00512E3A">
        <w:tc>
          <w:tcPr>
            <w:tcW w:w="551" w:type="dxa"/>
          </w:tcPr>
          <w:p w:rsidR="00532CFF" w:rsidRPr="005A2AD0" w:rsidRDefault="00131EE4" w:rsidP="00532CFF">
            <w:pPr>
              <w:jc w:val="center"/>
              <w:rPr>
                <w:rFonts w:asciiTheme="minorHAnsi" w:hAnsiTheme="minorHAnsi" w:cstheme="minorHAnsi"/>
                <w:b/>
              </w:rPr>
            </w:pPr>
            <w:r w:rsidRPr="005A2AD0">
              <w:rPr>
                <w:rFonts w:asciiTheme="minorHAnsi" w:hAnsiTheme="minorHAnsi" w:cstheme="minorHAnsi"/>
                <w:b/>
              </w:rPr>
              <w:t>24.</w:t>
            </w:r>
          </w:p>
        </w:tc>
        <w:tc>
          <w:tcPr>
            <w:tcW w:w="5667" w:type="dxa"/>
            <w:gridSpan w:val="3"/>
          </w:tcPr>
          <w:p w:rsidR="00532CFF" w:rsidRPr="005A2AD0" w:rsidRDefault="00532CFF" w:rsidP="008E2112">
            <w:pPr>
              <w:rPr>
                <w:rFonts w:asciiTheme="minorHAnsi" w:hAnsiTheme="minorHAnsi" w:cstheme="minorHAnsi"/>
                <w:kern w:val="28"/>
              </w:rPr>
            </w:pPr>
            <w:r w:rsidRPr="005A2AD0">
              <w:rPr>
                <w:rFonts w:asciiTheme="minorHAnsi" w:hAnsiTheme="minorHAnsi" w:cstheme="minorHAnsi"/>
                <w:kern w:val="28"/>
              </w:rPr>
              <w:t xml:space="preserve">agregat </w:t>
            </w:r>
            <w:r w:rsidR="008E2112" w:rsidRPr="005A2AD0">
              <w:rPr>
                <w:rFonts w:asciiTheme="minorHAnsi" w:hAnsiTheme="minorHAnsi" w:cstheme="minorHAnsi"/>
                <w:kern w:val="28"/>
              </w:rPr>
              <w:t>jest</w:t>
            </w:r>
            <w:r w:rsidRPr="005A2AD0">
              <w:rPr>
                <w:rFonts w:asciiTheme="minorHAnsi" w:hAnsiTheme="minorHAnsi" w:cstheme="minorHAnsi"/>
                <w:kern w:val="28"/>
              </w:rPr>
              <w:t xml:space="preserve"> wyposażony w mikroprocesorowy moduł sterujący umożliwiający wyświetlanie informacji i kontrolę następujących elementów: temperaturę glikolu i czynnika chłodniczego, ciśnienie czynnika chłodniczego, dane diagnostyczne, harmonogram włączania/wyłączania, zabezpieczenie przed </w:t>
            </w:r>
            <w:r w:rsidRPr="005A2AD0">
              <w:rPr>
                <w:rFonts w:asciiTheme="minorHAnsi" w:hAnsiTheme="minorHAnsi" w:cstheme="minorHAnsi"/>
                <w:kern w:val="28"/>
              </w:rPr>
              <w:lastRenderedPageBreak/>
              <w:t xml:space="preserve">zamarznięciem parownika, sterowanie zdalne: styki bezprądowe dla awarii całego urządzenia, modyfikowanie wartości zadanych temperatur glikolu, monitorowanie wartości zadanych glikolu, temperatury powietrza otoczenia, działania agregatu, wentylatorów, pomp, alarmów sprężarek, uruchamianie lub zatrzymywanie urządzenia, sterownik pozwala na określenie temperatury na wyjściu glikolu oraz zarządza pracą pomp. </w:t>
            </w:r>
          </w:p>
        </w:tc>
        <w:tc>
          <w:tcPr>
            <w:tcW w:w="2844" w:type="dxa"/>
          </w:tcPr>
          <w:p w:rsidR="00532CFF" w:rsidRPr="005A2AD0" w:rsidRDefault="00532CFF" w:rsidP="00532CFF">
            <w:pPr>
              <w:jc w:val="center"/>
            </w:pPr>
            <w:r w:rsidRPr="005A2AD0">
              <w:rPr>
                <w:rFonts w:asciiTheme="minorHAnsi" w:hAnsiTheme="minorHAnsi" w:cstheme="minorHAnsi"/>
                <w:b/>
              </w:rPr>
              <w:lastRenderedPageBreak/>
              <w:t>SPEŁNIA/NIE SPEŁNIA</w:t>
            </w:r>
          </w:p>
        </w:tc>
      </w:tr>
      <w:tr w:rsidR="005A2AD0" w:rsidRPr="005A2AD0" w:rsidTr="00512E3A">
        <w:tc>
          <w:tcPr>
            <w:tcW w:w="551" w:type="dxa"/>
          </w:tcPr>
          <w:p w:rsidR="00532CFF" w:rsidRPr="005A2AD0" w:rsidRDefault="00131EE4" w:rsidP="00532CFF">
            <w:pPr>
              <w:jc w:val="center"/>
              <w:rPr>
                <w:rFonts w:asciiTheme="minorHAnsi" w:hAnsiTheme="minorHAnsi" w:cstheme="minorHAnsi"/>
                <w:b/>
              </w:rPr>
            </w:pPr>
            <w:r w:rsidRPr="005A2AD0">
              <w:rPr>
                <w:rFonts w:asciiTheme="minorHAnsi" w:hAnsiTheme="minorHAnsi" w:cstheme="minorHAnsi"/>
                <w:b/>
              </w:rPr>
              <w:t>25.</w:t>
            </w:r>
          </w:p>
        </w:tc>
        <w:tc>
          <w:tcPr>
            <w:tcW w:w="5667" w:type="dxa"/>
            <w:gridSpan w:val="3"/>
          </w:tcPr>
          <w:p w:rsidR="00532CFF" w:rsidRPr="005A2AD0" w:rsidRDefault="008E2112" w:rsidP="0046527E">
            <w:pPr>
              <w:rPr>
                <w:rFonts w:asciiTheme="minorHAnsi" w:hAnsiTheme="minorHAnsi" w:cstheme="minorHAnsi"/>
              </w:rPr>
            </w:pPr>
            <w:r w:rsidRPr="005A2AD0">
              <w:rPr>
                <w:rFonts w:asciiTheme="minorHAnsi" w:hAnsiTheme="minorHAnsi" w:cstheme="minorHAnsi"/>
                <w:kern w:val="28"/>
              </w:rPr>
              <w:t>s</w:t>
            </w:r>
            <w:r w:rsidR="00532CFF" w:rsidRPr="005A2AD0">
              <w:rPr>
                <w:rFonts w:asciiTheme="minorHAnsi" w:hAnsiTheme="minorHAnsi" w:cstheme="minorHAnsi"/>
                <w:kern w:val="28"/>
              </w:rPr>
              <w:t>terowanie zdalne modyfik</w:t>
            </w:r>
            <w:r w:rsidRPr="005A2AD0">
              <w:rPr>
                <w:rFonts w:asciiTheme="minorHAnsi" w:hAnsiTheme="minorHAnsi" w:cstheme="minorHAnsi"/>
                <w:kern w:val="28"/>
              </w:rPr>
              <w:t>uje</w:t>
            </w:r>
            <w:r w:rsidR="00532CFF" w:rsidRPr="005A2AD0">
              <w:rPr>
                <w:rFonts w:asciiTheme="minorHAnsi" w:hAnsiTheme="minorHAnsi" w:cstheme="minorHAnsi"/>
                <w:kern w:val="28"/>
              </w:rPr>
              <w:t xml:space="preserve"> wartości zadanych temperatur glikolu, monitor</w:t>
            </w:r>
            <w:r w:rsidRPr="005A2AD0">
              <w:rPr>
                <w:rFonts w:asciiTheme="minorHAnsi" w:hAnsiTheme="minorHAnsi" w:cstheme="minorHAnsi"/>
                <w:kern w:val="28"/>
              </w:rPr>
              <w:t>uje</w:t>
            </w:r>
            <w:r w:rsidR="00532CFF" w:rsidRPr="005A2AD0">
              <w:rPr>
                <w:rFonts w:asciiTheme="minorHAnsi" w:hAnsiTheme="minorHAnsi" w:cstheme="minorHAnsi"/>
                <w:kern w:val="28"/>
              </w:rPr>
              <w:t xml:space="preserve"> zadane temperatury glikolu, monitor</w:t>
            </w:r>
            <w:r w:rsidRPr="005A2AD0">
              <w:rPr>
                <w:rFonts w:asciiTheme="minorHAnsi" w:hAnsiTheme="minorHAnsi" w:cstheme="minorHAnsi"/>
                <w:kern w:val="28"/>
              </w:rPr>
              <w:t>uje</w:t>
            </w:r>
            <w:r w:rsidR="00532CFF" w:rsidRPr="005A2AD0">
              <w:rPr>
                <w:rFonts w:asciiTheme="minorHAnsi" w:hAnsiTheme="minorHAnsi" w:cstheme="minorHAnsi"/>
                <w:kern w:val="28"/>
              </w:rPr>
              <w:t xml:space="preserve"> działanie agregatu, wentylatorów, pomp, alarmów sprężarek, uruchamianie lub zatrzymanie urządzenia, sterownik umożliwi</w:t>
            </w:r>
            <w:r w:rsidR="0046527E" w:rsidRPr="005A2AD0">
              <w:rPr>
                <w:rFonts w:asciiTheme="minorHAnsi" w:hAnsiTheme="minorHAnsi" w:cstheme="minorHAnsi"/>
                <w:kern w:val="28"/>
              </w:rPr>
              <w:t>a</w:t>
            </w:r>
            <w:r w:rsidR="00532CFF" w:rsidRPr="005A2AD0">
              <w:rPr>
                <w:rFonts w:asciiTheme="minorHAnsi" w:hAnsiTheme="minorHAnsi" w:cstheme="minorHAnsi"/>
                <w:kern w:val="28"/>
              </w:rPr>
              <w:t xml:space="preserve"> określenie temperatury na wyjściu glikolu oraz zarządzać pracą pompy</w:t>
            </w:r>
            <w:r w:rsidR="00532CFF" w:rsidRPr="005A2AD0">
              <w:rPr>
                <w:rFonts w:asciiTheme="minorHAnsi" w:hAnsiTheme="minorHAnsi" w:cstheme="minorHAnsi"/>
                <w:b/>
                <w:bCs/>
                <w:kern w:val="28"/>
              </w:rPr>
              <w:t>.</w:t>
            </w:r>
          </w:p>
        </w:tc>
        <w:tc>
          <w:tcPr>
            <w:tcW w:w="2844" w:type="dxa"/>
          </w:tcPr>
          <w:p w:rsidR="00532CFF" w:rsidRPr="005A2AD0" w:rsidRDefault="00532CFF" w:rsidP="00532CFF">
            <w:pPr>
              <w:jc w:val="center"/>
            </w:pPr>
            <w:r w:rsidRPr="005A2AD0">
              <w:rPr>
                <w:rFonts w:asciiTheme="minorHAnsi" w:hAnsiTheme="minorHAnsi" w:cstheme="minorHAnsi"/>
                <w:b/>
              </w:rPr>
              <w:t>SPEŁNIA/NIE SPEŁNIA</w:t>
            </w:r>
          </w:p>
        </w:tc>
      </w:tr>
      <w:tr w:rsidR="005A2AD0" w:rsidRPr="005A2AD0" w:rsidTr="00512E3A">
        <w:tc>
          <w:tcPr>
            <w:tcW w:w="551" w:type="dxa"/>
          </w:tcPr>
          <w:p w:rsidR="00532CFF" w:rsidRPr="005A2AD0" w:rsidRDefault="00131EE4" w:rsidP="00532CFF">
            <w:pPr>
              <w:jc w:val="center"/>
              <w:rPr>
                <w:rFonts w:asciiTheme="minorHAnsi" w:hAnsiTheme="minorHAnsi" w:cstheme="minorHAnsi"/>
                <w:b/>
              </w:rPr>
            </w:pPr>
            <w:r w:rsidRPr="005A2AD0">
              <w:rPr>
                <w:rFonts w:asciiTheme="minorHAnsi" w:hAnsiTheme="minorHAnsi" w:cstheme="minorHAnsi"/>
                <w:b/>
              </w:rPr>
              <w:t>26.</w:t>
            </w:r>
          </w:p>
        </w:tc>
        <w:tc>
          <w:tcPr>
            <w:tcW w:w="5667" w:type="dxa"/>
            <w:gridSpan w:val="3"/>
          </w:tcPr>
          <w:p w:rsidR="00532CFF" w:rsidRPr="005A2AD0" w:rsidRDefault="00532CFF" w:rsidP="0046527E">
            <w:pPr>
              <w:rPr>
                <w:rFonts w:asciiTheme="minorHAnsi" w:hAnsiTheme="minorHAnsi" w:cstheme="minorHAnsi"/>
              </w:rPr>
            </w:pPr>
            <w:r w:rsidRPr="005A2AD0">
              <w:rPr>
                <w:rFonts w:asciiTheme="minorHAnsi" w:hAnsiTheme="minorHAnsi" w:cstheme="minorHAnsi"/>
              </w:rPr>
              <w:t>agregat chłodniczy posiada oznakowanie CE zgodnie z obowiązującymi przepisami i powinien spełniać wymogi obowiązujących przepisów prawnych w tym norm i przepisów w zakresie bezpieczeństwa użytkowania i ochrony środowiska.</w:t>
            </w:r>
          </w:p>
        </w:tc>
        <w:tc>
          <w:tcPr>
            <w:tcW w:w="2844" w:type="dxa"/>
          </w:tcPr>
          <w:p w:rsidR="00532CFF" w:rsidRPr="005A2AD0" w:rsidRDefault="00532CFF" w:rsidP="00532CFF">
            <w:pPr>
              <w:jc w:val="center"/>
            </w:pPr>
            <w:r w:rsidRPr="005A2AD0">
              <w:rPr>
                <w:rFonts w:asciiTheme="minorHAnsi" w:hAnsiTheme="minorHAnsi" w:cstheme="minorHAnsi"/>
                <w:b/>
              </w:rPr>
              <w:t>SPEŁNIA/NIE SPEŁNIA</w:t>
            </w:r>
          </w:p>
        </w:tc>
      </w:tr>
      <w:tr w:rsidR="005A2AD0" w:rsidRPr="005A2AD0" w:rsidTr="00512E3A">
        <w:tc>
          <w:tcPr>
            <w:tcW w:w="551" w:type="dxa"/>
          </w:tcPr>
          <w:p w:rsidR="00532CFF" w:rsidRPr="005A2AD0" w:rsidRDefault="00131EE4" w:rsidP="00532CFF">
            <w:pPr>
              <w:jc w:val="center"/>
              <w:rPr>
                <w:rFonts w:asciiTheme="minorHAnsi" w:hAnsiTheme="minorHAnsi" w:cstheme="minorHAnsi"/>
                <w:b/>
              </w:rPr>
            </w:pPr>
            <w:r w:rsidRPr="005A2AD0">
              <w:rPr>
                <w:rFonts w:asciiTheme="minorHAnsi" w:hAnsiTheme="minorHAnsi" w:cstheme="minorHAnsi"/>
                <w:b/>
              </w:rPr>
              <w:t>27.</w:t>
            </w:r>
          </w:p>
        </w:tc>
        <w:tc>
          <w:tcPr>
            <w:tcW w:w="5667" w:type="dxa"/>
            <w:gridSpan w:val="3"/>
          </w:tcPr>
          <w:p w:rsidR="00532CFF" w:rsidRPr="005A2AD0" w:rsidRDefault="00532CFF" w:rsidP="0046527E">
            <w:pPr>
              <w:rPr>
                <w:rFonts w:asciiTheme="minorHAnsi" w:hAnsiTheme="minorHAnsi" w:cstheme="minorHAnsi"/>
              </w:rPr>
            </w:pPr>
            <w:r w:rsidRPr="005A2AD0">
              <w:rPr>
                <w:rFonts w:asciiTheme="minorHAnsi" w:hAnsiTheme="minorHAnsi" w:cstheme="minorHAnsi"/>
              </w:rPr>
              <w:t xml:space="preserve">agregat posiada automatykę sterującą pozwalającą na całkowicie bezobsługową pracę w temperaturach otoczenia do + 15oC włącznie oraz zapis parametrów pracy urządzenia w celu odtworzenia warunków, w których mogła wystąpić usterka urządzenia. </w:t>
            </w:r>
          </w:p>
        </w:tc>
        <w:tc>
          <w:tcPr>
            <w:tcW w:w="2844" w:type="dxa"/>
          </w:tcPr>
          <w:p w:rsidR="00532CFF" w:rsidRPr="005A2AD0" w:rsidRDefault="00532CFF" w:rsidP="00532CFF">
            <w:pPr>
              <w:jc w:val="center"/>
            </w:pPr>
            <w:r w:rsidRPr="005A2AD0">
              <w:rPr>
                <w:rFonts w:asciiTheme="minorHAnsi" w:hAnsiTheme="minorHAnsi" w:cstheme="minorHAnsi"/>
                <w:b/>
              </w:rPr>
              <w:t>SPEŁNIA/NIE SPEŁNIA</w:t>
            </w:r>
          </w:p>
        </w:tc>
      </w:tr>
      <w:tr w:rsidR="005A2AD0" w:rsidRPr="005A2AD0" w:rsidTr="00512E3A">
        <w:tc>
          <w:tcPr>
            <w:tcW w:w="551" w:type="dxa"/>
          </w:tcPr>
          <w:p w:rsidR="00532CFF" w:rsidRPr="005A2AD0" w:rsidRDefault="00131EE4" w:rsidP="00532CFF">
            <w:pPr>
              <w:jc w:val="center"/>
              <w:rPr>
                <w:rFonts w:asciiTheme="minorHAnsi" w:hAnsiTheme="minorHAnsi" w:cstheme="minorHAnsi"/>
                <w:b/>
              </w:rPr>
            </w:pPr>
            <w:r w:rsidRPr="005A2AD0">
              <w:rPr>
                <w:rFonts w:asciiTheme="minorHAnsi" w:hAnsiTheme="minorHAnsi" w:cstheme="minorHAnsi"/>
                <w:b/>
              </w:rPr>
              <w:t>28.</w:t>
            </w:r>
          </w:p>
        </w:tc>
        <w:tc>
          <w:tcPr>
            <w:tcW w:w="5667" w:type="dxa"/>
            <w:gridSpan w:val="3"/>
          </w:tcPr>
          <w:p w:rsidR="00532CFF" w:rsidRPr="005A2AD0" w:rsidRDefault="00532CFF" w:rsidP="0046527E">
            <w:pPr>
              <w:rPr>
                <w:rFonts w:asciiTheme="minorHAnsi" w:hAnsiTheme="minorHAnsi" w:cstheme="minorHAnsi"/>
              </w:rPr>
            </w:pPr>
            <w:r w:rsidRPr="005A2AD0">
              <w:rPr>
                <w:rFonts w:asciiTheme="minorHAnsi" w:hAnsiTheme="minorHAnsi" w:cstheme="minorHAnsi"/>
              </w:rPr>
              <w:t xml:space="preserve">Urządzenie </w:t>
            </w:r>
            <w:r w:rsidR="0046527E" w:rsidRPr="005A2AD0">
              <w:rPr>
                <w:rFonts w:asciiTheme="minorHAnsi" w:hAnsiTheme="minorHAnsi" w:cstheme="minorHAnsi"/>
              </w:rPr>
              <w:t xml:space="preserve">jest </w:t>
            </w:r>
            <w:r w:rsidRPr="005A2AD0">
              <w:rPr>
                <w:rFonts w:asciiTheme="minorHAnsi" w:hAnsiTheme="minorHAnsi" w:cstheme="minorHAnsi"/>
              </w:rPr>
              <w:t xml:space="preserve">w pełni sprawne, a jego data produkcji </w:t>
            </w:r>
            <w:r w:rsidR="0046527E" w:rsidRPr="005A2AD0">
              <w:rPr>
                <w:rFonts w:asciiTheme="minorHAnsi" w:hAnsiTheme="minorHAnsi" w:cstheme="minorHAnsi"/>
              </w:rPr>
              <w:t xml:space="preserve">jest </w:t>
            </w:r>
            <w:r w:rsidRPr="005A2AD0">
              <w:rPr>
                <w:rFonts w:asciiTheme="minorHAnsi" w:hAnsiTheme="minorHAnsi" w:cstheme="minorHAnsi"/>
              </w:rPr>
              <w:t xml:space="preserve">nie starsza niż 2023 rok </w:t>
            </w:r>
          </w:p>
        </w:tc>
        <w:tc>
          <w:tcPr>
            <w:tcW w:w="2844" w:type="dxa"/>
          </w:tcPr>
          <w:p w:rsidR="00532CFF" w:rsidRPr="005A2AD0" w:rsidRDefault="00532CFF" w:rsidP="00532CFF">
            <w:pPr>
              <w:jc w:val="center"/>
            </w:pPr>
            <w:r w:rsidRPr="005A2AD0">
              <w:rPr>
                <w:rFonts w:asciiTheme="minorHAnsi" w:hAnsiTheme="minorHAnsi" w:cstheme="minorHAnsi"/>
                <w:b/>
              </w:rPr>
              <w:t>SPEŁNIA/NIE SPEŁNIA</w:t>
            </w:r>
          </w:p>
        </w:tc>
      </w:tr>
      <w:tr w:rsidR="005A2AD0" w:rsidRPr="005A2AD0" w:rsidTr="00512E3A">
        <w:tc>
          <w:tcPr>
            <w:tcW w:w="551" w:type="dxa"/>
          </w:tcPr>
          <w:p w:rsidR="00532CFF" w:rsidRPr="005A2AD0" w:rsidRDefault="00131EE4" w:rsidP="00532CFF">
            <w:pPr>
              <w:jc w:val="center"/>
              <w:rPr>
                <w:rFonts w:asciiTheme="minorHAnsi" w:hAnsiTheme="minorHAnsi" w:cstheme="minorHAnsi"/>
                <w:b/>
              </w:rPr>
            </w:pPr>
            <w:r w:rsidRPr="005A2AD0">
              <w:rPr>
                <w:rFonts w:asciiTheme="minorHAnsi" w:hAnsiTheme="minorHAnsi" w:cstheme="minorHAnsi"/>
                <w:b/>
              </w:rPr>
              <w:t>29.</w:t>
            </w:r>
          </w:p>
        </w:tc>
        <w:tc>
          <w:tcPr>
            <w:tcW w:w="5667" w:type="dxa"/>
            <w:gridSpan w:val="3"/>
          </w:tcPr>
          <w:p w:rsidR="00532CFF" w:rsidRPr="005A2AD0" w:rsidRDefault="00532CFF" w:rsidP="0046527E">
            <w:pPr>
              <w:rPr>
                <w:rFonts w:asciiTheme="minorHAnsi" w:hAnsiTheme="minorHAnsi" w:cstheme="minorHAnsi"/>
              </w:rPr>
            </w:pPr>
            <w:r w:rsidRPr="005A2AD0">
              <w:rPr>
                <w:rFonts w:asciiTheme="minorHAnsi" w:hAnsiTheme="minorHAnsi" w:cstheme="minorHAnsi"/>
              </w:rPr>
              <w:t xml:space="preserve">Agregat </w:t>
            </w:r>
            <w:r w:rsidR="0046527E" w:rsidRPr="005A2AD0">
              <w:rPr>
                <w:rFonts w:asciiTheme="minorHAnsi" w:hAnsiTheme="minorHAnsi" w:cstheme="minorHAnsi"/>
              </w:rPr>
              <w:t xml:space="preserve">jest </w:t>
            </w:r>
            <w:r w:rsidRPr="005A2AD0">
              <w:rPr>
                <w:rFonts w:asciiTheme="minorHAnsi" w:hAnsiTheme="minorHAnsi" w:cstheme="minorHAnsi"/>
              </w:rPr>
              <w:t xml:space="preserve">dedykowany typowo do lodowisk </w:t>
            </w:r>
            <w:r w:rsidR="0046527E" w:rsidRPr="005A2AD0">
              <w:rPr>
                <w:rFonts w:asciiTheme="minorHAnsi" w:hAnsiTheme="minorHAnsi" w:cstheme="minorHAnsi"/>
              </w:rPr>
              <w:br/>
            </w:r>
            <w:r w:rsidRPr="005A2AD0">
              <w:rPr>
                <w:rFonts w:asciiTheme="minorHAnsi" w:hAnsiTheme="minorHAnsi" w:cstheme="minorHAnsi"/>
              </w:rPr>
              <w:t xml:space="preserve">(nie klimatyzacyjny) </w:t>
            </w:r>
          </w:p>
        </w:tc>
        <w:tc>
          <w:tcPr>
            <w:tcW w:w="2844" w:type="dxa"/>
          </w:tcPr>
          <w:p w:rsidR="00532CFF" w:rsidRPr="005A2AD0" w:rsidRDefault="00532CFF" w:rsidP="00532CFF">
            <w:pPr>
              <w:jc w:val="center"/>
            </w:pPr>
            <w:r w:rsidRPr="005A2AD0">
              <w:rPr>
                <w:rFonts w:asciiTheme="minorHAnsi" w:hAnsiTheme="minorHAnsi" w:cstheme="minorHAnsi"/>
                <w:b/>
              </w:rPr>
              <w:t>SPEŁNIA/NIE SPEŁNIA</w:t>
            </w:r>
          </w:p>
        </w:tc>
      </w:tr>
      <w:tr w:rsidR="005A2AD0" w:rsidRPr="005A2AD0" w:rsidTr="00512E3A">
        <w:tc>
          <w:tcPr>
            <w:tcW w:w="551" w:type="dxa"/>
          </w:tcPr>
          <w:p w:rsidR="00532CFF" w:rsidRPr="005A2AD0" w:rsidRDefault="00131EE4" w:rsidP="00532CFF">
            <w:pPr>
              <w:jc w:val="center"/>
              <w:rPr>
                <w:rFonts w:asciiTheme="minorHAnsi" w:hAnsiTheme="minorHAnsi" w:cstheme="minorHAnsi"/>
                <w:b/>
              </w:rPr>
            </w:pPr>
            <w:r w:rsidRPr="005A2AD0">
              <w:rPr>
                <w:rFonts w:asciiTheme="minorHAnsi" w:hAnsiTheme="minorHAnsi" w:cstheme="minorHAnsi"/>
                <w:b/>
              </w:rPr>
              <w:t>30.</w:t>
            </w:r>
          </w:p>
        </w:tc>
        <w:tc>
          <w:tcPr>
            <w:tcW w:w="5667" w:type="dxa"/>
            <w:gridSpan w:val="3"/>
          </w:tcPr>
          <w:p w:rsidR="00532CFF" w:rsidRPr="005A2AD0" w:rsidRDefault="00532CFF" w:rsidP="0046527E">
            <w:pPr>
              <w:rPr>
                <w:rFonts w:asciiTheme="minorHAnsi" w:hAnsiTheme="minorHAnsi" w:cstheme="minorHAnsi"/>
              </w:rPr>
            </w:pPr>
            <w:r w:rsidRPr="005A2AD0">
              <w:rPr>
                <w:rFonts w:asciiTheme="minorHAnsi" w:hAnsiTheme="minorHAnsi" w:cstheme="minorHAnsi"/>
              </w:rPr>
              <w:t xml:space="preserve">Dla potwierdzenia spełnienia parametrów technicznych agregatu Wykonawca </w:t>
            </w:r>
            <w:r w:rsidR="0046527E" w:rsidRPr="005A2AD0">
              <w:rPr>
                <w:rFonts w:asciiTheme="minorHAnsi" w:hAnsiTheme="minorHAnsi" w:cstheme="minorHAnsi"/>
              </w:rPr>
              <w:t>dostarcza</w:t>
            </w:r>
            <w:r w:rsidRPr="005A2AD0">
              <w:rPr>
                <w:rFonts w:asciiTheme="minorHAnsi" w:hAnsiTheme="minorHAnsi" w:cstheme="minorHAnsi"/>
              </w:rPr>
              <w:t xml:space="preserve"> kartę techniczną zastosowanego agregatu.</w:t>
            </w:r>
          </w:p>
        </w:tc>
        <w:tc>
          <w:tcPr>
            <w:tcW w:w="2844" w:type="dxa"/>
          </w:tcPr>
          <w:p w:rsidR="00532CFF" w:rsidRPr="005A2AD0" w:rsidRDefault="00532CFF" w:rsidP="00532CFF">
            <w:pPr>
              <w:jc w:val="center"/>
              <w:rPr>
                <w:rFonts w:asciiTheme="minorHAnsi" w:hAnsiTheme="minorHAnsi" w:cstheme="minorHAnsi"/>
                <w:b/>
              </w:rPr>
            </w:pPr>
            <w:r w:rsidRPr="005A2AD0">
              <w:rPr>
                <w:rFonts w:asciiTheme="minorHAnsi" w:hAnsiTheme="minorHAnsi" w:cstheme="minorHAnsi"/>
                <w:b/>
              </w:rPr>
              <w:t>SPEŁNIA/NIE SPEŁNIA</w:t>
            </w:r>
          </w:p>
        </w:tc>
      </w:tr>
      <w:tr w:rsidR="005A2AD0" w:rsidRPr="005A2AD0" w:rsidTr="00512E3A">
        <w:tc>
          <w:tcPr>
            <w:tcW w:w="551" w:type="dxa"/>
            <w:vMerge w:val="restart"/>
          </w:tcPr>
          <w:p w:rsidR="00532CFF" w:rsidRPr="005A2AD0" w:rsidRDefault="00131EE4" w:rsidP="00532CFF">
            <w:pPr>
              <w:jc w:val="center"/>
              <w:rPr>
                <w:rFonts w:asciiTheme="minorHAnsi" w:hAnsiTheme="minorHAnsi" w:cstheme="minorHAnsi"/>
                <w:b/>
              </w:rPr>
            </w:pPr>
            <w:r w:rsidRPr="005A2AD0">
              <w:rPr>
                <w:rFonts w:asciiTheme="minorHAnsi" w:hAnsiTheme="minorHAnsi" w:cstheme="minorHAnsi"/>
                <w:b/>
              </w:rPr>
              <w:t>31.</w:t>
            </w:r>
          </w:p>
        </w:tc>
        <w:tc>
          <w:tcPr>
            <w:tcW w:w="2608" w:type="dxa"/>
            <w:gridSpan w:val="2"/>
            <w:vMerge w:val="restart"/>
          </w:tcPr>
          <w:p w:rsidR="00532CFF" w:rsidRPr="005A2AD0" w:rsidRDefault="00532CFF" w:rsidP="00532CFF">
            <w:pPr>
              <w:rPr>
                <w:rFonts w:asciiTheme="minorHAnsi" w:hAnsiTheme="minorHAnsi" w:cstheme="minorHAnsi"/>
              </w:rPr>
            </w:pPr>
            <w:r w:rsidRPr="005A2AD0">
              <w:rPr>
                <w:rFonts w:asciiTheme="minorHAnsi" w:hAnsiTheme="minorHAnsi" w:cstheme="minorHAnsi"/>
              </w:rPr>
              <w:t xml:space="preserve">Agregat dodatkowo </w:t>
            </w:r>
            <w:r w:rsidR="0046527E" w:rsidRPr="005A2AD0">
              <w:rPr>
                <w:rFonts w:asciiTheme="minorHAnsi" w:hAnsiTheme="minorHAnsi" w:cstheme="minorHAnsi"/>
              </w:rPr>
              <w:t xml:space="preserve">jest </w:t>
            </w:r>
            <w:r w:rsidRPr="005A2AD0">
              <w:rPr>
                <w:rFonts w:asciiTheme="minorHAnsi" w:hAnsiTheme="minorHAnsi" w:cstheme="minorHAnsi"/>
              </w:rPr>
              <w:t xml:space="preserve"> wyposażony w elektroniczny system kontroli pracy i zarządzania pracą agregatu w zależności od czynników zewnętrznych, temperatury lodu i czynnika chłodniczego. Główne cechy systemu kontroli i zarządzania pracą agregatu, </w:t>
            </w:r>
            <w:r w:rsidRPr="005A2AD0">
              <w:rPr>
                <w:rFonts w:asciiTheme="minorHAnsi" w:hAnsiTheme="minorHAnsi" w:cstheme="minorHAnsi"/>
              </w:rPr>
              <w:lastRenderedPageBreak/>
              <w:t>optymalizującego zużycie energii:</w:t>
            </w:r>
          </w:p>
          <w:p w:rsidR="00532CFF" w:rsidRPr="005A2AD0" w:rsidRDefault="00532CFF" w:rsidP="00532CFF">
            <w:pPr>
              <w:rPr>
                <w:rFonts w:asciiTheme="minorHAnsi" w:hAnsiTheme="minorHAnsi" w:cstheme="minorHAnsi"/>
              </w:rPr>
            </w:pPr>
          </w:p>
        </w:tc>
        <w:tc>
          <w:tcPr>
            <w:tcW w:w="3059" w:type="dxa"/>
          </w:tcPr>
          <w:p w:rsidR="00532CFF" w:rsidRPr="005A2AD0" w:rsidRDefault="00532CFF" w:rsidP="00532CFF">
            <w:pPr>
              <w:rPr>
                <w:rFonts w:asciiTheme="minorHAnsi" w:hAnsiTheme="minorHAnsi" w:cstheme="minorHAnsi"/>
              </w:rPr>
            </w:pPr>
            <w:r w:rsidRPr="005A2AD0">
              <w:rPr>
                <w:rFonts w:asciiTheme="minorHAnsi" w:hAnsiTheme="minorHAnsi" w:cstheme="minorHAnsi"/>
              </w:rPr>
              <w:lastRenderedPageBreak/>
              <w:t>stały monitoring zużycia energii wraz z on-line monitoringiem parametrów pracy w czasie rzeczywistym</w:t>
            </w:r>
          </w:p>
        </w:tc>
        <w:tc>
          <w:tcPr>
            <w:tcW w:w="2844" w:type="dxa"/>
          </w:tcPr>
          <w:p w:rsidR="00532CFF" w:rsidRPr="005A2AD0" w:rsidRDefault="00532CFF" w:rsidP="00532CFF">
            <w:pPr>
              <w:jc w:val="center"/>
            </w:pPr>
            <w:r w:rsidRPr="005A2AD0">
              <w:rPr>
                <w:rFonts w:asciiTheme="minorHAnsi" w:hAnsiTheme="minorHAnsi" w:cstheme="minorHAnsi"/>
                <w:b/>
              </w:rPr>
              <w:t>SPEŁNIA/NIE SPEŁNIA</w:t>
            </w:r>
          </w:p>
        </w:tc>
      </w:tr>
      <w:tr w:rsidR="005A2AD0" w:rsidRPr="005A2AD0" w:rsidTr="00512E3A">
        <w:tc>
          <w:tcPr>
            <w:tcW w:w="551" w:type="dxa"/>
            <w:vMerge/>
          </w:tcPr>
          <w:p w:rsidR="00532CFF" w:rsidRPr="005A2AD0" w:rsidRDefault="00532CFF" w:rsidP="00532CFF">
            <w:pPr>
              <w:jc w:val="center"/>
              <w:rPr>
                <w:rFonts w:asciiTheme="minorHAnsi" w:hAnsiTheme="minorHAnsi" w:cstheme="minorHAnsi"/>
                <w:b/>
              </w:rPr>
            </w:pPr>
          </w:p>
        </w:tc>
        <w:tc>
          <w:tcPr>
            <w:tcW w:w="2608" w:type="dxa"/>
            <w:gridSpan w:val="2"/>
            <w:vMerge/>
          </w:tcPr>
          <w:p w:rsidR="00532CFF" w:rsidRPr="005A2AD0" w:rsidRDefault="00532CFF" w:rsidP="00532CFF">
            <w:pPr>
              <w:rPr>
                <w:rFonts w:asciiTheme="minorHAnsi" w:hAnsiTheme="minorHAnsi" w:cstheme="minorHAnsi"/>
              </w:rPr>
            </w:pPr>
          </w:p>
        </w:tc>
        <w:tc>
          <w:tcPr>
            <w:tcW w:w="3059" w:type="dxa"/>
          </w:tcPr>
          <w:p w:rsidR="00532CFF" w:rsidRPr="005A2AD0" w:rsidRDefault="00532CFF" w:rsidP="00532CFF">
            <w:pPr>
              <w:rPr>
                <w:rFonts w:asciiTheme="minorHAnsi" w:hAnsiTheme="minorHAnsi" w:cstheme="minorHAnsi"/>
              </w:rPr>
            </w:pPr>
            <w:r w:rsidRPr="005A2AD0">
              <w:rPr>
                <w:rFonts w:asciiTheme="minorHAnsi" w:hAnsiTheme="minorHAnsi" w:cstheme="minorHAnsi"/>
              </w:rPr>
              <w:t>monitoring krytycznych parametrów w oparciu o czujniki</w:t>
            </w:r>
          </w:p>
        </w:tc>
        <w:tc>
          <w:tcPr>
            <w:tcW w:w="2844" w:type="dxa"/>
          </w:tcPr>
          <w:p w:rsidR="00532CFF" w:rsidRPr="005A2AD0" w:rsidRDefault="00532CFF" w:rsidP="00532CFF">
            <w:pPr>
              <w:jc w:val="center"/>
            </w:pPr>
            <w:r w:rsidRPr="005A2AD0">
              <w:rPr>
                <w:rFonts w:asciiTheme="minorHAnsi" w:hAnsiTheme="minorHAnsi" w:cstheme="minorHAnsi"/>
                <w:b/>
              </w:rPr>
              <w:t>SPEŁNIA/NIE SPEŁNIA</w:t>
            </w:r>
          </w:p>
        </w:tc>
      </w:tr>
      <w:tr w:rsidR="005A2AD0" w:rsidRPr="005A2AD0" w:rsidTr="00512E3A">
        <w:tc>
          <w:tcPr>
            <w:tcW w:w="551" w:type="dxa"/>
            <w:vMerge/>
          </w:tcPr>
          <w:p w:rsidR="00532CFF" w:rsidRPr="005A2AD0" w:rsidRDefault="00532CFF" w:rsidP="00532CFF">
            <w:pPr>
              <w:jc w:val="center"/>
              <w:rPr>
                <w:rFonts w:asciiTheme="minorHAnsi" w:hAnsiTheme="minorHAnsi" w:cstheme="minorHAnsi"/>
                <w:b/>
              </w:rPr>
            </w:pPr>
          </w:p>
        </w:tc>
        <w:tc>
          <w:tcPr>
            <w:tcW w:w="2608" w:type="dxa"/>
            <w:gridSpan w:val="2"/>
            <w:vMerge/>
          </w:tcPr>
          <w:p w:rsidR="00532CFF" w:rsidRPr="005A2AD0" w:rsidRDefault="00532CFF" w:rsidP="00532CFF">
            <w:pPr>
              <w:rPr>
                <w:rFonts w:asciiTheme="minorHAnsi" w:hAnsiTheme="minorHAnsi" w:cstheme="minorHAnsi"/>
              </w:rPr>
            </w:pPr>
          </w:p>
        </w:tc>
        <w:tc>
          <w:tcPr>
            <w:tcW w:w="3059" w:type="dxa"/>
          </w:tcPr>
          <w:p w:rsidR="00532CFF" w:rsidRPr="005A2AD0" w:rsidRDefault="00532CFF" w:rsidP="00532CFF">
            <w:pPr>
              <w:rPr>
                <w:rFonts w:asciiTheme="minorHAnsi" w:hAnsiTheme="minorHAnsi" w:cstheme="minorHAnsi"/>
              </w:rPr>
            </w:pPr>
            <w:r w:rsidRPr="005A2AD0">
              <w:rPr>
                <w:rFonts w:asciiTheme="minorHAnsi" w:hAnsiTheme="minorHAnsi" w:cstheme="minorHAnsi"/>
              </w:rPr>
              <w:t>optymalizacja zużycia energii przy użyciu specjalnego algorytmu</w:t>
            </w:r>
          </w:p>
        </w:tc>
        <w:tc>
          <w:tcPr>
            <w:tcW w:w="2844" w:type="dxa"/>
          </w:tcPr>
          <w:p w:rsidR="00532CFF" w:rsidRPr="005A2AD0" w:rsidRDefault="00532CFF" w:rsidP="00532CFF">
            <w:pPr>
              <w:jc w:val="center"/>
            </w:pPr>
            <w:r w:rsidRPr="005A2AD0">
              <w:rPr>
                <w:rFonts w:asciiTheme="minorHAnsi" w:hAnsiTheme="minorHAnsi" w:cstheme="minorHAnsi"/>
                <w:b/>
              </w:rPr>
              <w:t>SPEŁNIA/NIE SPEŁNIA</w:t>
            </w:r>
          </w:p>
        </w:tc>
      </w:tr>
      <w:tr w:rsidR="005A2AD0" w:rsidRPr="005A2AD0" w:rsidTr="00512E3A">
        <w:tc>
          <w:tcPr>
            <w:tcW w:w="551" w:type="dxa"/>
            <w:vMerge/>
          </w:tcPr>
          <w:p w:rsidR="00532CFF" w:rsidRPr="005A2AD0" w:rsidRDefault="00532CFF" w:rsidP="00532CFF">
            <w:pPr>
              <w:jc w:val="center"/>
              <w:rPr>
                <w:rFonts w:asciiTheme="minorHAnsi" w:hAnsiTheme="minorHAnsi" w:cstheme="minorHAnsi"/>
                <w:b/>
              </w:rPr>
            </w:pPr>
          </w:p>
        </w:tc>
        <w:tc>
          <w:tcPr>
            <w:tcW w:w="2608" w:type="dxa"/>
            <w:gridSpan w:val="2"/>
            <w:vMerge/>
          </w:tcPr>
          <w:p w:rsidR="00532CFF" w:rsidRPr="005A2AD0" w:rsidRDefault="00532CFF" w:rsidP="00532CFF">
            <w:pPr>
              <w:rPr>
                <w:rFonts w:asciiTheme="minorHAnsi" w:hAnsiTheme="minorHAnsi" w:cstheme="minorHAnsi"/>
              </w:rPr>
            </w:pPr>
          </w:p>
        </w:tc>
        <w:tc>
          <w:tcPr>
            <w:tcW w:w="3059" w:type="dxa"/>
          </w:tcPr>
          <w:p w:rsidR="00532CFF" w:rsidRPr="005A2AD0" w:rsidRDefault="00532CFF" w:rsidP="00532CFF">
            <w:pPr>
              <w:rPr>
                <w:rFonts w:asciiTheme="minorHAnsi" w:hAnsiTheme="minorHAnsi" w:cstheme="minorHAnsi"/>
              </w:rPr>
            </w:pPr>
            <w:r w:rsidRPr="005A2AD0">
              <w:rPr>
                <w:rFonts w:asciiTheme="minorHAnsi" w:hAnsiTheme="minorHAnsi" w:cstheme="minorHAnsi"/>
              </w:rPr>
              <w:t xml:space="preserve">komunikacja przez protokół typu </w:t>
            </w:r>
            <w:proofErr w:type="spellStart"/>
            <w:r w:rsidRPr="005A2AD0">
              <w:rPr>
                <w:rFonts w:asciiTheme="minorHAnsi" w:hAnsiTheme="minorHAnsi" w:cstheme="minorHAnsi"/>
              </w:rPr>
              <w:t>Modbus</w:t>
            </w:r>
            <w:proofErr w:type="spellEnd"/>
            <w:r w:rsidRPr="005A2AD0">
              <w:rPr>
                <w:rFonts w:asciiTheme="minorHAnsi" w:hAnsiTheme="minorHAnsi" w:cstheme="minorHAnsi"/>
              </w:rPr>
              <w:t xml:space="preserve"> (RS485)</w:t>
            </w:r>
          </w:p>
        </w:tc>
        <w:tc>
          <w:tcPr>
            <w:tcW w:w="2844" w:type="dxa"/>
          </w:tcPr>
          <w:p w:rsidR="00532CFF" w:rsidRPr="005A2AD0" w:rsidRDefault="00532CFF" w:rsidP="00532CFF">
            <w:pPr>
              <w:jc w:val="center"/>
            </w:pPr>
            <w:r w:rsidRPr="005A2AD0">
              <w:rPr>
                <w:rFonts w:asciiTheme="minorHAnsi" w:hAnsiTheme="minorHAnsi" w:cstheme="minorHAnsi"/>
                <w:b/>
              </w:rPr>
              <w:t>SPEŁNIA/NIE SPEŁNIA</w:t>
            </w:r>
          </w:p>
        </w:tc>
      </w:tr>
      <w:tr w:rsidR="005A2AD0" w:rsidRPr="005A2AD0" w:rsidTr="00512E3A">
        <w:tc>
          <w:tcPr>
            <w:tcW w:w="551" w:type="dxa"/>
            <w:vMerge/>
          </w:tcPr>
          <w:p w:rsidR="00532CFF" w:rsidRPr="005A2AD0" w:rsidRDefault="00532CFF" w:rsidP="00532CFF">
            <w:pPr>
              <w:jc w:val="center"/>
              <w:rPr>
                <w:rFonts w:asciiTheme="minorHAnsi" w:hAnsiTheme="minorHAnsi" w:cstheme="minorHAnsi"/>
                <w:b/>
              </w:rPr>
            </w:pPr>
          </w:p>
        </w:tc>
        <w:tc>
          <w:tcPr>
            <w:tcW w:w="2608" w:type="dxa"/>
            <w:gridSpan w:val="2"/>
            <w:vMerge/>
          </w:tcPr>
          <w:p w:rsidR="00532CFF" w:rsidRPr="005A2AD0" w:rsidRDefault="00532CFF" w:rsidP="00532CFF">
            <w:pPr>
              <w:rPr>
                <w:rFonts w:asciiTheme="minorHAnsi" w:hAnsiTheme="minorHAnsi" w:cstheme="minorHAnsi"/>
              </w:rPr>
            </w:pPr>
          </w:p>
        </w:tc>
        <w:tc>
          <w:tcPr>
            <w:tcW w:w="3059" w:type="dxa"/>
          </w:tcPr>
          <w:p w:rsidR="00532CFF" w:rsidRPr="005A2AD0" w:rsidRDefault="00532CFF" w:rsidP="00532CFF">
            <w:pPr>
              <w:rPr>
                <w:rFonts w:asciiTheme="minorHAnsi" w:hAnsiTheme="minorHAnsi" w:cstheme="minorHAnsi"/>
              </w:rPr>
            </w:pPr>
            <w:r w:rsidRPr="005A2AD0">
              <w:rPr>
                <w:rFonts w:asciiTheme="minorHAnsi" w:hAnsiTheme="minorHAnsi" w:cstheme="minorHAnsi"/>
              </w:rPr>
              <w:t>dostęp przez standardową przeglądarkę sieci WEB</w:t>
            </w:r>
          </w:p>
        </w:tc>
        <w:tc>
          <w:tcPr>
            <w:tcW w:w="2844" w:type="dxa"/>
          </w:tcPr>
          <w:p w:rsidR="00532CFF" w:rsidRPr="005A2AD0" w:rsidRDefault="00532CFF" w:rsidP="00532CFF">
            <w:pPr>
              <w:jc w:val="center"/>
            </w:pPr>
            <w:r w:rsidRPr="005A2AD0">
              <w:rPr>
                <w:rFonts w:asciiTheme="minorHAnsi" w:hAnsiTheme="minorHAnsi" w:cstheme="minorHAnsi"/>
                <w:b/>
              </w:rPr>
              <w:t>SPEŁNIA/NIE SPEŁNIA</w:t>
            </w:r>
          </w:p>
        </w:tc>
      </w:tr>
      <w:tr w:rsidR="005A2AD0" w:rsidRPr="005A2AD0" w:rsidTr="00512E3A">
        <w:tc>
          <w:tcPr>
            <w:tcW w:w="551" w:type="dxa"/>
            <w:vMerge/>
          </w:tcPr>
          <w:p w:rsidR="00532CFF" w:rsidRPr="005A2AD0" w:rsidRDefault="00532CFF" w:rsidP="00532CFF">
            <w:pPr>
              <w:jc w:val="center"/>
              <w:rPr>
                <w:rFonts w:asciiTheme="minorHAnsi" w:hAnsiTheme="minorHAnsi" w:cstheme="minorHAnsi"/>
                <w:b/>
              </w:rPr>
            </w:pPr>
          </w:p>
        </w:tc>
        <w:tc>
          <w:tcPr>
            <w:tcW w:w="2608" w:type="dxa"/>
            <w:gridSpan w:val="2"/>
            <w:vMerge/>
          </w:tcPr>
          <w:p w:rsidR="00532CFF" w:rsidRPr="005A2AD0" w:rsidRDefault="00532CFF" w:rsidP="00532CFF">
            <w:pPr>
              <w:rPr>
                <w:rFonts w:asciiTheme="minorHAnsi" w:hAnsiTheme="minorHAnsi" w:cstheme="minorHAnsi"/>
              </w:rPr>
            </w:pPr>
          </w:p>
        </w:tc>
        <w:tc>
          <w:tcPr>
            <w:tcW w:w="3059" w:type="dxa"/>
          </w:tcPr>
          <w:p w:rsidR="00532CFF" w:rsidRPr="005A2AD0" w:rsidRDefault="00532CFF" w:rsidP="00532CFF">
            <w:pPr>
              <w:rPr>
                <w:rFonts w:asciiTheme="minorHAnsi" w:hAnsiTheme="minorHAnsi" w:cstheme="minorHAnsi"/>
              </w:rPr>
            </w:pPr>
            <w:r w:rsidRPr="005A2AD0">
              <w:rPr>
                <w:rFonts w:asciiTheme="minorHAnsi" w:hAnsiTheme="minorHAnsi" w:cstheme="minorHAnsi"/>
              </w:rPr>
              <w:t>kontrola zużycia prądu przez agregat chłodniczy w oparciu o kontrolę temperatury lodu, temperatury powietrza i wiatru</w:t>
            </w:r>
          </w:p>
        </w:tc>
        <w:tc>
          <w:tcPr>
            <w:tcW w:w="2844" w:type="dxa"/>
          </w:tcPr>
          <w:p w:rsidR="00532CFF" w:rsidRPr="005A2AD0" w:rsidRDefault="00532CFF" w:rsidP="00532CFF">
            <w:pPr>
              <w:jc w:val="center"/>
            </w:pPr>
            <w:r w:rsidRPr="005A2AD0">
              <w:rPr>
                <w:rFonts w:asciiTheme="minorHAnsi" w:hAnsiTheme="minorHAnsi" w:cstheme="minorHAnsi"/>
                <w:b/>
              </w:rPr>
              <w:t>SPEŁNIA/NIE SPEŁNIA</w:t>
            </w:r>
          </w:p>
        </w:tc>
      </w:tr>
      <w:tr w:rsidR="005A2AD0" w:rsidRPr="005A2AD0" w:rsidTr="00512E3A">
        <w:tc>
          <w:tcPr>
            <w:tcW w:w="551" w:type="dxa"/>
            <w:vMerge/>
          </w:tcPr>
          <w:p w:rsidR="00532CFF" w:rsidRPr="005A2AD0" w:rsidRDefault="00532CFF" w:rsidP="00532CFF">
            <w:pPr>
              <w:jc w:val="center"/>
              <w:rPr>
                <w:rFonts w:asciiTheme="minorHAnsi" w:hAnsiTheme="minorHAnsi" w:cstheme="minorHAnsi"/>
                <w:b/>
              </w:rPr>
            </w:pPr>
          </w:p>
        </w:tc>
        <w:tc>
          <w:tcPr>
            <w:tcW w:w="2608" w:type="dxa"/>
            <w:gridSpan w:val="2"/>
            <w:vMerge/>
          </w:tcPr>
          <w:p w:rsidR="00532CFF" w:rsidRPr="005A2AD0" w:rsidRDefault="00532CFF" w:rsidP="00532CFF">
            <w:pPr>
              <w:rPr>
                <w:rFonts w:asciiTheme="minorHAnsi" w:hAnsiTheme="minorHAnsi" w:cstheme="minorHAnsi"/>
              </w:rPr>
            </w:pPr>
          </w:p>
        </w:tc>
        <w:tc>
          <w:tcPr>
            <w:tcW w:w="3059" w:type="dxa"/>
          </w:tcPr>
          <w:p w:rsidR="00532CFF" w:rsidRPr="005A2AD0" w:rsidRDefault="00532CFF" w:rsidP="00532CFF">
            <w:pPr>
              <w:rPr>
                <w:rFonts w:asciiTheme="minorHAnsi" w:hAnsiTheme="minorHAnsi" w:cstheme="minorHAnsi"/>
              </w:rPr>
            </w:pPr>
            <w:r w:rsidRPr="005A2AD0">
              <w:rPr>
                <w:rFonts w:asciiTheme="minorHAnsi" w:hAnsiTheme="minorHAnsi" w:cstheme="minorHAnsi"/>
              </w:rPr>
              <w:t>automatyczne załączenie nocnego trybu pracy i powrót do pracy dziennej zgodnie z zadanymi parametrami</w:t>
            </w:r>
          </w:p>
        </w:tc>
        <w:tc>
          <w:tcPr>
            <w:tcW w:w="2844" w:type="dxa"/>
          </w:tcPr>
          <w:p w:rsidR="00532CFF" w:rsidRPr="005A2AD0" w:rsidRDefault="00532CFF" w:rsidP="00532CFF">
            <w:pPr>
              <w:jc w:val="center"/>
            </w:pPr>
            <w:r w:rsidRPr="005A2AD0">
              <w:rPr>
                <w:rFonts w:asciiTheme="minorHAnsi" w:hAnsiTheme="minorHAnsi" w:cstheme="minorHAnsi"/>
                <w:b/>
              </w:rPr>
              <w:t>SPEŁNIA/NIE SPEŁNIA</w:t>
            </w:r>
          </w:p>
        </w:tc>
      </w:tr>
      <w:tr w:rsidR="005A2AD0" w:rsidRPr="005A2AD0" w:rsidTr="00512E3A">
        <w:tc>
          <w:tcPr>
            <w:tcW w:w="551" w:type="dxa"/>
            <w:vMerge/>
          </w:tcPr>
          <w:p w:rsidR="00532CFF" w:rsidRPr="005A2AD0" w:rsidRDefault="00532CFF" w:rsidP="00532CFF">
            <w:pPr>
              <w:jc w:val="center"/>
              <w:rPr>
                <w:rFonts w:asciiTheme="minorHAnsi" w:hAnsiTheme="minorHAnsi" w:cstheme="minorHAnsi"/>
                <w:b/>
              </w:rPr>
            </w:pPr>
          </w:p>
        </w:tc>
        <w:tc>
          <w:tcPr>
            <w:tcW w:w="2608" w:type="dxa"/>
            <w:gridSpan w:val="2"/>
            <w:vMerge/>
          </w:tcPr>
          <w:p w:rsidR="00532CFF" w:rsidRPr="005A2AD0" w:rsidRDefault="00532CFF" w:rsidP="00532CFF">
            <w:pPr>
              <w:rPr>
                <w:rFonts w:asciiTheme="minorHAnsi" w:hAnsiTheme="minorHAnsi" w:cstheme="minorHAnsi"/>
              </w:rPr>
            </w:pPr>
          </w:p>
        </w:tc>
        <w:tc>
          <w:tcPr>
            <w:tcW w:w="3059" w:type="dxa"/>
          </w:tcPr>
          <w:p w:rsidR="00532CFF" w:rsidRPr="005A2AD0" w:rsidRDefault="00532CFF" w:rsidP="00532CFF">
            <w:pPr>
              <w:rPr>
                <w:rFonts w:asciiTheme="minorHAnsi" w:hAnsiTheme="minorHAnsi" w:cstheme="minorHAnsi"/>
              </w:rPr>
            </w:pPr>
            <w:r w:rsidRPr="005A2AD0">
              <w:rPr>
                <w:rFonts w:asciiTheme="minorHAnsi" w:hAnsiTheme="minorHAnsi" w:cstheme="minorHAnsi"/>
              </w:rPr>
              <w:t xml:space="preserve">wyłączanie </w:t>
            </w:r>
            <w:proofErr w:type="spellStart"/>
            <w:r w:rsidRPr="005A2AD0">
              <w:rPr>
                <w:rFonts w:asciiTheme="minorHAnsi" w:hAnsiTheme="minorHAnsi" w:cstheme="minorHAnsi"/>
              </w:rPr>
              <w:t>chillera</w:t>
            </w:r>
            <w:proofErr w:type="spellEnd"/>
            <w:r w:rsidRPr="005A2AD0">
              <w:rPr>
                <w:rFonts w:asciiTheme="minorHAnsi" w:hAnsiTheme="minorHAnsi" w:cstheme="minorHAnsi"/>
              </w:rPr>
              <w:t xml:space="preserve"> gdy nie jest konieczna jego praca</w:t>
            </w:r>
          </w:p>
        </w:tc>
        <w:tc>
          <w:tcPr>
            <w:tcW w:w="2844" w:type="dxa"/>
          </w:tcPr>
          <w:p w:rsidR="00532CFF" w:rsidRPr="005A2AD0" w:rsidRDefault="00532CFF" w:rsidP="00532CFF">
            <w:pPr>
              <w:jc w:val="center"/>
            </w:pPr>
            <w:r w:rsidRPr="005A2AD0">
              <w:rPr>
                <w:rFonts w:asciiTheme="minorHAnsi" w:hAnsiTheme="minorHAnsi" w:cstheme="minorHAnsi"/>
                <w:b/>
              </w:rPr>
              <w:t>SPEŁNIA/NIE SPEŁNIA</w:t>
            </w:r>
          </w:p>
        </w:tc>
      </w:tr>
      <w:tr w:rsidR="005A2AD0" w:rsidRPr="005A2AD0" w:rsidTr="00512E3A">
        <w:tc>
          <w:tcPr>
            <w:tcW w:w="551" w:type="dxa"/>
            <w:vMerge/>
          </w:tcPr>
          <w:p w:rsidR="00532CFF" w:rsidRPr="005A2AD0" w:rsidRDefault="00532CFF" w:rsidP="00532CFF">
            <w:pPr>
              <w:jc w:val="center"/>
              <w:rPr>
                <w:rFonts w:asciiTheme="minorHAnsi" w:hAnsiTheme="minorHAnsi" w:cstheme="minorHAnsi"/>
                <w:b/>
              </w:rPr>
            </w:pPr>
          </w:p>
        </w:tc>
        <w:tc>
          <w:tcPr>
            <w:tcW w:w="2608" w:type="dxa"/>
            <w:gridSpan w:val="2"/>
            <w:vMerge/>
          </w:tcPr>
          <w:p w:rsidR="00532CFF" w:rsidRPr="005A2AD0" w:rsidRDefault="00532CFF" w:rsidP="00532CFF">
            <w:pPr>
              <w:rPr>
                <w:rFonts w:asciiTheme="minorHAnsi" w:hAnsiTheme="minorHAnsi" w:cstheme="minorHAnsi"/>
              </w:rPr>
            </w:pPr>
          </w:p>
        </w:tc>
        <w:tc>
          <w:tcPr>
            <w:tcW w:w="3059" w:type="dxa"/>
          </w:tcPr>
          <w:p w:rsidR="00532CFF" w:rsidRPr="005A2AD0" w:rsidRDefault="00532CFF" w:rsidP="00532CFF">
            <w:pPr>
              <w:rPr>
                <w:rFonts w:asciiTheme="minorHAnsi" w:hAnsiTheme="minorHAnsi" w:cstheme="minorHAnsi"/>
              </w:rPr>
            </w:pPr>
            <w:r w:rsidRPr="005A2AD0">
              <w:rPr>
                <w:rFonts w:asciiTheme="minorHAnsi" w:hAnsiTheme="minorHAnsi" w:cstheme="minorHAnsi"/>
              </w:rPr>
              <w:t>pełna historia wszystkich parametrów (diagramy i wykresy)</w:t>
            </w:r>
          </w:p>
        </w:tc>
        <w:tc>
          <w:tcPr>
            <w:tcW w:w="2844" w:type="dxa"/>
          </w:tcPr>
          <w:p w:rsidR="00532CFF" w:rsidRPr="005A2AD0" w:rsidRDefault="00532CFF" w:rsidP="00532CFF">
            <w:pPr>
              <w:jc w:val="center"/>
            </w:pPr>
            <w:r w:rsidRPr="005A2AD0">
              <w:rPr>
                <w:rFonts w:asciiTheme="minorHAnsi" w:hAnsiTheme="minorHAnsi" w:cstheme="minorHAnsi"/>
                <w:b/>
              </w:rPr>
              <w:t>SPEŁNIA/NIE SPEŁNIA</w:t>
            </w:r>
          </w:p>
        </w:tc>
      </w:tr>
      <w:tr w:rsidR="005A2AD0" w:rsidRPr="005A2AD0" w:rsidTr="00512E3A">
        <w:trPr>
          <w:trHeight w:val="596"/>
        </w:trPr>
        <w:tc>
          <w:tcPr>
            <w:tcW w:w="551" w:type="dxa"/>
            <w:vMerge/>
          </w:tcPr>
          <w:p w:rsidR="00532CFF" w:rsidRPr="005A2AD0" w:rsidRDefault="00532CFF" w:rsidP="00532CFF">
            <w:pPr>
              <w:jc w:val="center"/>
              <w:rPr>
                <w:rFonts w:asciiTheme="minorHAnsi" w:hAnsiTheme="minorHAnsi" w:cstheme="minorHAnsi"/>
                <w:b/>
              </w:rPr>
            </w:pPr>
          </w:p>
        </w:tc>
        <w:tc>
          <w:tcPr>
            <w:tcW w:w="2608" w:type="dxa"/>
            <w:gridSpan w:val="2"/>
            <w:vMerge/>
          </w:tcPr>
          <w:p w:rsidR="00532CFF" w:rsidRPr="005A2AD0" w:rsidRDefault="00532CFF" w:rsidP="00532CFF">
            <w:pPr>
              <w:rPr>
                <w:rFonts w:asciiTheme="minorHAnsi" w:hAnsiTheme="minorHAnsi" w:cstheme="minorHAnsi"/>
              </w:rPr>
            </w:pPr>
          </w:p>
        </w:tc>
        <w:tc>
          <w:tcPr>
            <w:tcW w:w="3059" w:type="dxa"/>
          </w:tcPr>
          <w:p w:rsidR="00532CFF" w:rsidRPr="005A2AD0" w:rsidRDefault="00532CFF" w:rsidP="00532CFF">
            <w:pPr>
              <w:rPr>
                <w:rFonts w:asciiTheme="minorHAnsi" w:hAnsiTheme="minorHAnsi" w:cstheme="minorHAnsi"/>
              </w:rPr>
            </w:pPr>
            <w:r w:rsidRPr="005A2AD0">
              <w:rPr>
                <w:rFonts w:asciiTheme="minorHAnsi" w:hAnsiTheme="minorHAnsi" w:cstheme="minorHAnsi"/>
              </w:rPr>
              <w:t>raportowanie w przypadku alarmu</w:t>
            </w:r>
          </w:p>
        </w:tc>
        <w:tc>
          <w:tcPr>
            <w:tcW w:w="2844" w:type="dxa"/>
          </w:tcPr>
          <w:p w:rsidR="00532CFF" w:rsidRPr="005A2AD0" w:rsidRDefault="00532CFF" w:rsidP="00532CFF">
            <w:pPr>
              <w:jc w:val="center"/>
            </w:pPr>
            <w:r w:rsidRPr="005A2AD0">
              <w:rPr>
                <w:rFonts w:asciiTheme="minorHAnsi" w:hAnsiTheme="minorHAnsi" w:cstheme="minorHAnsi"/>
                <w:b/>
              </w:rPr>
              <w:t>SPEŁNIA/NIE SPEŁNIA</w:t>
            </w:r>
          </w:p>
        </w:tc>
      </w:tr>
      <w:tr w:rsidR="005A2AD0" w:rsidRPr="005A2AD0" w:rsidTr="00D54EA9">
        <w:tc>
          <w:tcPr>
            <w:tcW w:w="551" w:type="dxa"/>
          </w:tcPr>
          <w:p w:rsidR="00532CFF" w:rsidRPr="005A2AD0" w:rsidRDefault="00131EE4" w:rsidP="00532CFF">
            <w:pPr>
              <w:jc w:val="center"/>
              <w:rPr>
                <w:rFonts w:asciiTheme="minorHAnsi" w:hAnsiTheme="minorHAnsi" w:cstheme="minorHAnsi"/>
                <w:b/>
                <w:i/>
              </w:rPr>
            </w:pPr>
            <w:r w:rsidRPr="005A2AD0">
              <w:rPr>
                <w:rFonts w:asciiTheme="minorHAnsi" w:hAnsiTheme="minorHAnsi" w:cstheme="minorHAnsi"/>
                <w:b/>
                <w:i/>
              </w:rPr>
              <w:t>32.</w:t>
            </w:r>
          </w:p>
        </w:tc>
        <w:tc>
          <w:tcPr>
            <w:tcW w:w="5667" w:type="dxa"/>
            <w:gridSpan w:val="3"/>
          </w:tcPr>
          <w:p w:rsidR="00532CFF" w:rsidRPr="005A2AD0" w:rsidRDefault="00532CFF" w:rsidP="00532CFF">
            <w:pPr>
              <w:pStyle w:val="Normalny1"/>
              <w:jc w:val="both"/>
              <w:rPr>
                <w:rFonts w:asciiTheme="minorHAnsi" w:eastAsia="Times New Roman" w:hAnsiTheme="minorHAnsi" w:cstheme="minorHAnsi"/>
                <w:color w:val="auto"/>
                <w:kern w:val="28"/>
                <w:lang w:eastAsia="pl-PL" w:bidi="ar-SA"/>
              </w:rPr>
            </w:pPr>
            <w:r w:rsidRPr="005A2AD0">
              <w:rPr>
                <w:rFonts w:asciiTheme="minorHAnsi" w:eastAsia="Times New Roman" w:hAnsiTheme="minorHAnsi" w:cstheme="minorHAnsi"/>
                <w:color w:val="auto"/>
                <w:kern w:val="28"/>
                <w:lang w:eastAsia="pl-PL" w:bidi="ar-SA"/>
              </w:rPr>
              <w:t xml:space="preserve">Serwisowanie lodowiska w okresie gwarancji. W ramach serwisu wykonawca zobowiązany będzie do usunięcia awarii i wykonywania czynności serwisowych niezwłocznie, nie później niż do 24 godzin od ich zgłoszenia przez Zamawiającego. </w:t>
            </w:r>
          </w:p>
          <w:p w:rsidR="00532CFF" w:rsidRPr="005A2AD0" w:rsidRDefault="00532CFF" w:rsidP="00532CFF">
            <w:pPr>
              <w:rPr>
                <w:rFonts w:asciiTheme="minorHAnsi" w:hAnsiTheme="minorHAnsi" w:cstheme="minorHAnsi"/>
                <w:b/>
                <w:i/>
              </w:rPr>
            </w:pPr>
            <w:r w:rsidRPr="005A2AD0">
              <w:rPr>
                <w:rFonts w:asciiTheme="minorHAnsi" w:hAnsiTheme="minorHAnsi" w:cstheme="minorHAnsi"/>
                <w:kern w:val="28"/>
              </w:rPr>
              <w:t>Przy usuwaniu awarii powyżej 24 godzin, Wykonawca zobowiązany jest dostarczyć sprzęt zastępczy o parametrach nie gorszych niż agregat naprawiany, na miejsce posadowienia lodowiska oraz zapewnić jego  uruchomienie.</w:t>
            </w:r>
          </w:p>
        </w:tc>
        <w:tc>
          <w:tcPr>
            <w:tcW w:w="2844" w:type="dxa"/>
          </w:tcPr>
          <w:p w:rsidR="00532CFF" w:rsidRPr="005A2AD0" w:rsidRDefault="00532CFF" w:rsidP="00532CFF">
            <w:pPr>
              <w:jc w:val="center"/>
            </w:pPr>
            <w:r w:rsidRPr="005A2AD0">
              <w:rPr>
                <w:rFonts w:asciiTheme="minorHAnsi" w:hAnsiTheme="minorHAnsi" w:cstheme="minorHAnsi"/>
                <w:b/>
              </w:rPr>
              <w:t>SPEŁNIA/NIE SPEŁNIA</w:t>
            </w:r>
          </w:p>
        </w:tc>
      </w:tr>
      <w:tr w:rsidR="005A2AD0" w:rsidRPr="005A2AD0" w:rsidTr="000359E6">
        <w:tc>
          <w:tcPr>
            <w:tcW w:w="551" w:type="dxa"/>
          </w:tcPr>
          <w:p w:rsidR="00532CFF" w:rsidRPr="005A2AD0" w:rsidRDefault="00131EE4" w:rsidP="00532CFF">
            <w:pPr>
              <w:jc w:val="center"/>
              <w:rPr>
                <w:rFonts w:asciiTheme="minorHAnsi" w:hAnsiTheme="minorHAnsi" w:cstheme="minorHAnsi"/>
                <w:b/>
                <w:i/>
              </w:rPr>
            </w:pPr>
            <w:r w:rsidRPr="005A2AD0">
              <w:rPr>
                <w:rFonts w:asciiTheme="minorHAnsi" w:hAnsiTheme="minorHAnsi" w:cstheme="minorHAnsi"/>
                <w:b/>
                <w:i/>
              </w:rPr>
              <w:t>33.</w:t>
            </w:r>
          </w:p>
        </w:tc>
        <w:tc>
          <w:tcPr>
            <w:tcW w:w="5667" w:type="dxa"/>
            <w:gridSpan w:val="3"/>
          </w:tcPr>
          <w:p w:rsidR="00532CFF" w:rsidRPr="005A2AD0" w:rsidRDefault="00532CFF" w:rsidP="00532CFF">
            <w:pPr>
              <w:rPr>
                <w:rFonts w:asciiTheme="minorHAnsi" w:hAnsiTheme="minorHAnsi" w:cstheme="minorHAnsi"/>
                <w:b/>
                <w:i/>
              </w:rPr>
            </w:pPr>
            <w:r w:rsidRPr="005A2AD0">
              <w:rPr>
                <w:rFonts w:asciiTheme="minorHAnsi" w:hAnsiTheme="minorHAnsi" w:cstheme="minorHAnsi"/>
                <w:kern w:val="28"/>
              </w:rPr>
              <w:t>Dostawa (zakup) i napełnienie instalacji 35% roztworem glikolu etylowego w ilości niezbędnej dla prawidłowej pracy układu z pojemnikami do jego magazynowania.</w:t>
            </w:r>
          </w:p>
        </w:tc>
        <w:tc>
          <w:tcPr>
            <w:tcW w:w="2844" w:type="dxa"/>
          </w:tcPr>
          <w:p w:rsidR="00532CFF" w:rsidRPr="005A2AD0" w:rsidRDefault="00532CFF" w:rsidP="00532CFF">
            <w:pPr>
              <w:jc w:val="center"/>
            </w:pPr>
            <w:r w:rsidRPr="005A2AD0">
              <w:rPr>
                <w:rFonts w:asciiTheme="minorHAnsi" w:hAnsiTheme="minorHAnsi" w:cstheme="minorHAnsi"/>
                <w:b/>
              </w:rPr>
              <w:t>SPEŁNIA/NIE SPEŁNIA</w:t>
            </w:r>
          </w:p>
        </w:tc>
      </w:tr>
      <w:tr w:rsidR="005A2AD0" w:rsidRPr="005A2AD0" w:rsidTr="00CC7185">
        <w:tc>
          <w:tcPr>
            <w:tcW w:w="551" w:type="dxa"/>
          </w:tcPr>
          <w:p w:rsidR="00532CFF" w:rsidRPr="005A2AD0" w:rsidRDefault="00131EE4" w:rsidP="00532CFF">
            <w:pPr>
              <w:jc w:val="center"/>
              <w:rPr>
                <w:rFonts w:asciiTheme="minorHAnsi" w:hAnsiTheme="minorHAnsi" w:cstheme="minorHAnsi"/>
                <w:b/>
                <w:i/>
              </w:rPr>
            </w:pPr>
            <w:r w:rsidRPr="005A2AD0">
              <w:rPr>
                <w:rFonts w:asciiTheme="minorHAnsi" w:hAnsiTheme="minorHAnsi" w:cstheme="minorHAnsi"/>
                <w:b/>
                <w:i/>
              </w:rPr>
              <w:t>34.</w:t>
            </w:r>
          </w:p>
        </w:tc>
        <w:tc>
          <w:tcPr>
            <w:tcW w:w="5667" w:type="dxa"/>
            <w:gridSpan w:val="3"/>
          </w:tcPr>
          <w:p w:rsidR="00532CFF" w:rsidRPr="005A2AD0" w:rsidRDefault="00532CFF" w:rsidP="00532CFF">
            <w:pPr>
              <w:rPr>
                <w:rFonts w:asciiTheme="minorHAnsi" w:hAnsiTheme="minorHAnsi" w:cstheme="minorHAnsi"/>
                <w:b/>
                <w:i/>
              </w:rPr>
            </w:pPr>
            <w:r w:rsidRPr="005A2AD0">
              <w:rPr>
                <w:rFonts w:asciiTheme="minorHAnsi" w:hAnsiTheme="minorHAnsi" w:cstheme="minorHAnsi"/>
                <w:kern w:val="28"/>
              </w:rPr>
              <w:t>Pierwszy montaż i rozruch instalacji wraz z sprawdzeniem szczelności układu chłodzącego</w:t>
            </w:r>
          </w:p>
        </w:tc>
        <w:tc>
          <w:tcPr>
            <w:tcW w:w="2844" w:type="dxa"/>
          </w:tcPr>
          <w:p w:rsidR="00532CFF" w:rsidRPr="005A2AD0" w:rsidRDefault="00532CFF" w:rsidP="00532CFF">
            <w:pPr>
              <w:jc w:val="center"/>
            </w:pPr>
            <w:r w:rsidRPr="005A2AD0">
              <w:rPr>
                <w:rFonts w:asciiTheme="minorHAnsi" w:hAnsiTheme="minorHAnsi" w:cstheme="minorHAnsi"/>
                <w:b/>
              </w:rPr>
              <w:t>SPEŁNIA/NIE SPEŁNIA</w:t>
            </w:r>
          </w:p>
        </w:tc>
      </w:tr>
      <w:tr w:rsidR="005A2AD0" w:rsidRPr="005A2AD0" w:rsidTr="00CC7185">
        <w:tc>
          <w:tcPr>
            <w:tcW w:w="551" w:type="dxa"/>
          </w:tcPr>
          <w:p w:rsidR="00532CFF" w:rsidRPr="005A2AD0" w:rsidRDefault="00131EE4" w:rsidP="00532CFF">
            <w:pPr>
              <w:jc w:val="center"/>
              <w:rPr>
                <w:rFonts w:asciiTheme="minorHAnsi" w:hAnsiTheme="minorHAnsi" w:cstheme="minorHAnsi"/>
                <w:b/>
                <w:i/>
              </w:rPr>
            </w:pPr>
            <w:r w:rsidRPr="005A2AD0">
              <w:rPr>
                <w:rFonts w:asciiTheme="minorHAnsi" w:hAnsiTheme="minorHAnsi" w:cstheme="minorHAnsi"/>
                <w:b/>
                <w:i/>
              </w:rPr>
              <w:t>35.</w:t>
            </w:r>
          </w:p>
        </w:tc>
        <w:tc>
          <w:tcPr>
            <w:tcW w:w="5667" w:type="dxa"/>
            <w:gridSpan w:val="3"/>
          </w:tcPr>
          <w:p w:rsidR="00532CFF" w:rsidRPr="005A2AD0" w:rsidRDefault="00532CFF" w:rsidP="00532CFF">
            <w:pPr>
              <w:rPr>
                <w:rFonts w:asciiTheme="minorHAnsi" w:hAnsiTheme="minorHAnsi" w:cstheme="minorHAnsi"/>
                <w:b/>
                <w:i/>
              </w:rPr>
            </w:pPr>
            <w:r w:rsidRPr="005A2AD0">
              <w:rPr>
                <w:rFonts w:asciiTheme="minorHAnsi" w:hAnsiTheme="minorHAnsi" w:cstheme="minorHAnsi"/>
                <w:kern w:val="28"/>
              </w:rPr>
              <w:t>Demontaż po pierwszym sezonie i transport na terenie Miasta Pruszcz Gdański</w:t>
            </w:r>
          </w:p>
        </w:tc>
        <w:tc>
          <w:tcPr>
            <w:tcW w:w="2844" w:type="dxa"/>
          </w:tcPr>
          <w:p w:rsidR="00532CFF" w:rsidRPr="005A2AD0" w:rsidRDefault="00532CFF" w:rsidP="00532CFF">
            <w:pPr>
              <w:jc w:val="center"/>
            </w:pPr>
            <w:r w:rsidRPr="005A2AD0">
              <w:rPr>
                <w:rFonts w:asciiTheme="minorHAnsi" w:hAnsiTheme="minorHAnsi" w:cstheme="minorHAnsi"/>
                <w:b/>
              </w:rPr>
              <w:t>SPEŁNIA/NIE SPEŁNIA</w:t>
            </w:r>
          </w:p>
        </w:tc>
      </w:tr>
      <w:tr w:rsidR="005A2AD0" w:rsidRPr="005A2AD0" w:rsidTr="00CC7185">
        <w:tc>
          <w:tcPr>
            <w:tcW w:w="551" w:type="dxa"/>
          </w:tcPr>
          <w:p w:rsidR="00532CFF" w:rsidRPr="005A2AD0" w:rsidRDefault="00131EE4" w:rsidP="00532CFF">
            <w:pPr>
              <w:jc w:val="center"/>
              <w:rPr>
                <w:rFonts w:asciiTheme="minorHAnsi" w:hAnsiTheme="minorHAnsi" w:cstheme="minorHAnsi"/>
                <w:b/>
                <w:i/>
              </w:rPr>
            </w:pPr>
            <w:r w:rsidRPr="005A2AD0">
              <w:rPr>
                <w:rFonts w:asciiTheme="minorHAnsi" w:hAnsiTheme="minorHAnsi" w:cstheme="minorHAnsi"/>
                <w:b/>
                <w:i/>
              </w:rPr>
              <w:t>36.</w:t>
            </w:r>
          </w:p>
        </w:tc>
        <w:tc>
          <w:tcPr>
            <w:tcW w:w="5667" w:type="dxa"/>
            <w:gridSpan w:val="3"/>
          </w:tcPr>
          <w:p w:rsidR="00532CFF" w:rsidRPr="005A2AD0" w:rsidRDefault="00532CFF" w:rsidP="00532CFF">
            <w:pPr>
              <w:rPr>
                <w:rFonts w:asciiTheme="minorHAnsi" w:hAnsiTheme="minorHAnsi" w:cstheme="minorHAnsi"/>
                <w:b/>
                <w:i/>
              </w:rPr>
            </w:pPr>
            <w:r w:rsidRPr="005A2AD0">
              <w:rPr>
                <w:rFonts w:asciiTheme="minorHAnsi" w:hAnsiTheme="minorHAnsi" w:cstheme="minorHAnsi"/>
                <w:kern w:val="28"/>
              </w:rPr>
              <w:t xml:space="preserve">Przeszkolenie minimum 2 pracowników Zamawiającego w zakresie eksploatacji lodowiska oraz doradztwo techniczne w zakresie funkcjonowania lodowiska </w:t>
            </w:r>
            <w:r w:rsidR="0046527E" w:rsidRPr="005A2AD0">
              <w:rPr>
                <w:rFonts w:asciiTheme="minorHAnsi" w:hAnsiTheme="minorHAnsi" w:cstheme="minorHAnsi"/>
                <w:kern w:val="28"/>
              </w:rPr>
              <w:br/>
            </w:r>
            <w:r w:rsidRPr="005A2AD0">
              <w:rPr>
                <w:rFonts w:asciiTheme="minorHAnsi" w:hAnsiTheme="minorHAnsi" w:cstheme="minorHAnsi"/>
                <w:kern w:val="28"/>
              </w:rPr>
              <w:t>w okresie jego gwarancji.</w:t>
            </w:r>
          </w:p>
        </w:tc>
        <w:tc>
          <w:tcPr>
            <w:tcW w:w="2844" w:type="dxa"/>
          </w:tcPr>
          <w:p w:rsidR="00532CFF" w:rsidRPr="005A2AD0" w:rsidRDefault="00532CFF" w:rsidP="00532CFF">
            <w:pPr>
              <w:jc w:val="center"/>
            </w:pPr>
            <w:r w:rsidRPr="005A2AD0">
              <w:rPr>
                <w:rFonts w:asciiTheme="minorHAnsi" w:hAnsiTheme="minorHAnsi" w:cstheme="minorHAnsi"/>
                <w:b/>
              </w:rPr>
              <w:t>SPEŁNIA/NIE SPEŁNIA</w:t>
            </w:r>
          </w:p>
        </w:tc>
      </w:tr>
      <w:tr w:rsidR="005A2AD0" w:rsidRPr="005A2AD0" w:rsidTr="00CC7185">
        <w:tc>
          <w:tcPr>
            <w:tcW w:w="551" w:type="dxa"/>
          </w:tcPr>
          <w:p w:rsidR="00532CFF" w:rsidRPr="005A2AD0" w:rsidRDefault="00131EE4" w:rsidP="00532CFF">
            <w:pPr>
              <w:jc w:val="center"/>
              <w:rPr>
                <w:rFonts w:asciiTheme="minorHAnsi" w:hAnsiTheme="minorHAnsi" w:cstheme="minorHAnsi"/>
                <w:b/>
                <w:i/>
              </w:rPr>
            </w:pPr>
            <w:r w:rsidRPr="005A2AD0">
              <w:rPr>
                <w:rFonts w:asciiTheme="minorHAnsi" w:hAnsiTheme="minorHAnsi" w:cstheme="minorHAnsi"/>
                <w:b/>
                <w:i/>
              </w:rPr>
              <w:t>37.</w:t>
            </w:r>
          </w:p>
        </w:tc>
        <w:tc>
          <w:tcPr>
            <w:tcW w:w="5667" w:type="dxa"/>
            <w:gridSpan w:val="3"/>
          </w:tcPr>
          <w:p w:rsidR="00532CFF" w:rsidRPr="005A2AD0" w:rsidRDefault="00532CFF" w:rsidP="0046527E">
            <w:pPr>
              <w:rPr>
                <w:rFonts w:asciiTheme="minorHAnsi" w:hAnsiTheme="minorHAnsi" w:cstheme="minorHAnsi"/>
                <w:b/>
                <w:i/>
              </w:rPr>
            </w:pPr>
            <w:r w:rsidRPr="005A2AD0">
              <w:rPr>
                <w:rFonts w:asciiTheme="minorHAnsi" w:hAnsiTheme="minorHAnsi" w:cstheme="minorHAnsi"/>
                <w:kern w:val="28"/>
              </w:rPr>
              <w:t xml:space="preserve">Wykonawca </w:t>
            </w:r>
            <w:r w:rsidR="0046527E" w:rsidRPr="005A2AD0">
              <w:rPr>
                <w:rFonts w:asciiTheme="minorHAnsi" w:hAnsiTheme="minorHAnsi" w:cstheme="minorHAnsi"/>
                <w:kern w:val="28"/>
              </w:rPr>
              <w:t>zobowiązuje</w:t>
            </w:r>
            <w:r w:rsidRPr="005A2AD0">
              <w:rPr>
                <w:rFonts w:asciiTheme="minorHAnsi" w:hAnsiTheme="minorHAnsi" w:cstheme="minorHAnsi"/>
                <w:kern w:val="28"/>
              </w:rPr>
              <w:t xml:space="preserve"> jest dostarczyć  instrukcję użytkowania i bezpiecznej eksploatacji agregatu</w:t>
            </w:r>
          </w:p>
        </w:tc>
        <w:tc>
          <w:tcPr>
            <w:tcW w:w="2844" w:type="dxa"/>
          </w:tcPr>
          <w:p w:rsidR="00532CFF" w:rsidRPr="005A2AD0" w:rsidRDefault="00532CFF" w:rsidP="00532CFF">
            <w:pPr>
              <w:jc w:val="center"/>
            </w:pPr>
            <w:r w:rsidRPr="005A2AD0">
              <w:rPr>
                <w:rFonts w:asciiTheme="minorHAnsi" w:hAnsiTheme="minorHAnsi" w:cstheme="minorHAnsi"/>
                <w:b/>
              </w:rPr>
              <w:t>SPEŁNIA/NIE SPEŁNIA</w:t>
            </w:r>
          </w:p>
        </w:tc>
      </w:tr>
      <w:tr w:rsidR="00532CFF" w:rsidRPr="005A2AD0" w:rsidTr="00CC7185">
        <w:tc>
          <w:tcPr>
            <w:tcW w:w="551" w:type="dxa"/>
          </w:tcPr>
          <w:p w:rsidR="00532CFF" w:rsidRPr="005A2AD0" w:rsidRDefault="00131EE4" w:rsidP="00532CFF">
            <w:pPr>
              <w:jc w:val="center"/>
              <w:rPr>
                <w:rFonts w:asciiTheme="minorHAnsi" w:hAnsiTheme="minorHAnsi" w:cstheme="minorHAnsi"/>
                <w:b/>
                <w:i/>
              </w:rPr>
            </w:pPr>
            <w:r w:rsidRPr="005A2AD0">
              <w:rPr>
                <w:rFonts w:asciiTheme="minorHAnsi" w:hAnsiTheme="minorHAnsi" w:cstheme="minorHAnsi"/>
                <w:b/>
                <w:i/>
              </w:rPr>
              <w:t>38.</w:t>
            </w:r>
          </w:p>
        </w:tc>
        <w:tc>
          <w:tcPr>
            <w:tcW w:w="5667" w:type="dxa"/>
            <w:gridSpan w:val="3"/>
          </w:tcPr>
          <w:p w:rsidR="00532CFF" w:rsidRPr="005A2AD0" w:rsidRDefault="00532CFF" w:rsidP="00532CFF">
            <w:pPr>
              <w:rPr>
                <w:rFonts w:asciiTheme="minorHAnsi" w:hAnsiTheme="minorHAnsi" w:cstheme="minorHAnsi"/>
                <w:b/>
                <w:i/>
              </w:rPr>
            </w:pPr>
            <w:r w:rsidRPr="005A2AD0">
              <w:rPr>
                <w:rFonts w:asciiTheme="minorHAnsi" w:hAnsiTheme="minorHAnsi" w:cstheme="minorHAnsi"/>
                <w:kern w:val="28"/>
              </w:rPr>
              <w:t xml:space="preserve">Minimalny okres gwarancji jakości – </w:t>
            </w:r>
            <w:r w:rsidR="0046527E" w:rsidRPr="005A2AD0">
              <w:rPr>
                <w:rFonts w:asciiTheme="minorHAnsi" w:hAnsiTheme="minorHAnsi" w:cstheme="minorHAnsi"/>
                <w:kern w:val="28"/>
              </w:rPr>
              <w:t xml:space="preserve"> min. </w:t>
            </w:r>
            <w:r w:rsidRPr="005A2AD0">
              <w:rPr>
                <w:rFonts w:asciiTheme="minorHAnsi" w:hAnsiTheme="minorHAnsi" w:cstheme="minorHAnsi"/>
                <w:kern w:val="28"/>
              </w:rPr>
              <w:t>5 lat od dnia odbioru</w:t>
            </w:r>
          </w:p>
        </w:tc>
        <w:tc>
          <w:tcPr>
            <w:tcW w:w="2844" w:type="dxa"/>
          </w:tcPr>
          <w:p w:rsidR="00532CFF" w:rsidRPr="005A2AD0" w:rsidRDefault="00532CFF" w:rsidP="00532CFF">
            <w:pPr>
              <w:jc w:val="center"/>
            </w:pPr>
            <w:r w:rsidRPr="005A2AD0">
              <w:rPr>
                <w:rFonts w:asciiTheme="minorHAnsi" w:hAnsiTheme="minorHAnsi" w:cstheme="minorHAnsi"/>
                <w:b/>
              </w:rPr>
              <w:t>SPEŁNIA/NIE SPEŁNIA</w:t>
            </w:r>
          </w:p>
        </w:tc>
      </w:tr>
    </w:tbl>
    <w:p w:rsidR="00AA368F" w:rsidRPr="005A2AD0" w:rsidRDefault="00AA368F" w:rsidP="00AA0695">
      <w:pPr>
        <w:jc w:val="center"/>
        <w:rPr>
          <w:rFonts w:asciiTheme="minorHAnsi" w:hAnsiTheme="minorHAnsi" w:cstheme="minorHAnsi"/>
          <w:b/>
          <w:i/>
        </w:rPr>
      </w:pPr>
    </w:p>
    <w:p w:rsidR="00E73D16" w:rsidRPr="005A2AD0" w:rsidRDefault="00E73D16" w:rsidP="00AA0695">
      <w:pPr>
        <w:jc w:val="center"/>
        <w:rPr>
          <w:rFonts w:asciiTheme="minorHAnsi" w:hAnsiTheme="minorHAnsi" w:cstheme="minorHAnsi"/>
          <w:b/>
          <w:i/>
          <w:color w:val="FF0000"/>
        </w:rPr>
      </w:pPr>
      <w:r w:rsidRPr="005A2AD0">
        <w:rPr>
          <w:rFonts w:asciiTheme="minorHAnsi" w:hAnsiTheme="minorHAnsi" w:cstheme="minorHAnsi"/>
          <w:b/>
          <w:i/>
          <w:color w:val="FF0000"/>
        </w:rPr>
        <w:t>UWAGA!!!</w:t>
      </w:r>
    </w:p>
    <w:p w:rsidR="00E73D16" w:rsidRPr="005A2AD0" w:rsidRDefault="00E73D16" w:rsidP="00AA0695">
      <w:pPr>
        <w:jc w:val="center"/>
        <w:rPr>
          <w:rFonts w:asciiTheme="minorHAnsi" w:hAnsiTheme="minorHAnsi" w:cstheme="minorHAnsi"/>
          <w:b/>
          <w:i/>
          <w:color w:val="FF0000"/>
        </w:rPr>
      </w:pPr>
      <w:r w:rsidRPr="005A2AD0">
        <w:rPr>
          <w:rFonts w:asciiTheme="minorHAnsi" w:hAnsiTheme="minorHAnsi" w:cstheme="minorHAnsi"/>
          <w:b/>
          <w:i/>
          <w:color w:val="FF0000"/>
        </w:rPr>
        <w:t xml:space="preserve">DOKUMENT/PLIK (KOSZTORYS OFERTOWY)  NALEŻY ZŁOŻYĆ W FORMIE LUB POSTACI ELKTRONICZNEJ tj. PODPISAĆ KWALIFIKOWANYM PODPISEM ELEKTRONICZNYM </w:t>
      </w:r>
      <w:r w:rsidR="007B2A82" w:rsidRPr="005A2AD0">
        <w:rPr>
          <w:rFonts w:asciiTheme="minorHAnsi" w:hAnsiTheme="minorHAnsi" w:cstheme="minorHAnsi"/>
          <w:b/>
          <w:i/>
          <w:color w:val="FF0000"/>
        </w:rPr>
        <w:br/>
      </w:r>
      <w:r w:rsidRPr="005A2AD0">
        <w:rPr>
          <w:rFonts w:asciiTheme="minorHAnsi" w:hAnsiTheme="minorHAnsi" w:cstheme="minorHAnsi"/>
          <w:b/>
          <w:i/>
          <w:color w:val="FF0000"/>
        </w:rPr>
        <w:t>LUB PODPISEM ZAUFANYCH LUB PODPISEM OSOBISTYM</w:t>
      </w:r>
      <w:r w:rsidR="00561030" w:rsidRPr="005A2AD0">
        <w:rPr>
          <w:rFonts w:asciiTheme="minorHAnsi" w:hAnsiTheme="minorHAnsi" w:cstheme="minorHAnsi"/>
          <w:b/>
          <w:i/>
          <w:color w:val="FF0000"/>
        </w:rPr>
        <w:t xml:space="preserve"> (e-dowód)</w:t>
      </w:r>
    </w:p>
    <w:p w:rsidR="003E17E9" w:rsidRPr="005A2AD0" w:rsidRDefault="003E17E9" w:rsidP="00AA0695">
      <w:pPr>
        <w:rPr>
          <w:color w:val="FF0000"/>
          <w:sz w:val="4"/>
          <w:szCs w:val="4"/>
        </w:rPr>
      </w:pPr>
      <w:bookmarkStart w:id="0" w:name="_GoBack"/>
      <w:bookmarkEnd w:id="0"/>
    </w:p>
    <w:sectPr w:rsidR="003E17E9" w:rsidRPr="005A2AD0" w:rsidSect="005C07CE">
      <w:headerReference w:type="default" r:id="rId8"/>
      <w:footerReference w:type="default" r:id="rId9"/>
      <w:pgSz w:w="11906" w:h="16838" w:code="9"/>
      <w:pgMar w:top="1417" w:right="1417" w:bottom="1417" w:left="1417" w:header="708"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C71" w:rsidRDefault="005A5C71">
      <w:r>
        <w:separator/>
      </w:r>
    </w:p>
  </w:endnote>
  <w:endnote w:type="continuationSeparator" w:id="0">
    <w:p w:rsidR="005A5C71" w:rsidRDefault="005A5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63C" w:rsidRDefault="00B2463C" w:rsidP="009B2F6C">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C71" w:rsidRDefault="005A5C71">
      <w:r>
        <w:separator/>
      </w:r>
    </w:p>
  </w:footnote>
  <w:footnote w:type="continuationSeparator" w:id="0">
    <w:p w:rsidR="005A5C71" w:rsidRDefault="005A5C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70A" w:rsidRDefault="003E470A">
    <w:pPr>
      <w:pStyle w:val="Nagwek"/>
      <w:rPr>
        <w:noProof/>
      </w:rPr>
    </w:pPr>
  </w:p>
  <w:p w:rsidR="00356C02" w:rsidRDefault="00356C0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22B2B"/>
    <w:multiLevelType w:val="hybridMultilevel"/>
    <w:tmpl w:val="40B48E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6AB170C"/>
    <w:multiLevelType w:val="hybridMultilevel"/>
    <w:tmpl w:val="3208AB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BCE10E1"/>
    <w:multiLevelType w:val="hybridMultilevel"/>
    <w:tmpl w:val="90B605FA"/>
    <w:lvl w:ilvl="0" w:tplc="D228E480">
      <w:start w:val="1"/>
      <w:numFmt w:val="upperLetter"/>
      <w:lvlText w:val="%1."/>
      <w:lvlJc w:val="left"/>
      <w:pPr>
        <w:tabs>
          <w:tab w:val="num" w:pos="2415"/>
        </w:tabs>
        <w:ind w:left="2415" w:hanging="2055"/>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hyphenationZone w:val="425"/>
  <w:doNotHyphenateCaps/>
  <w:drawingGridHorizontalSpacing w:val="100"/>
  <w:drawingGridVerticalSpacing w:val="136"/>
  <w:displayHorizontalDrawingGridEvery w:val="0"/>
  <w:displayVerticalDrawingGridEvery w:val="2"/>
  <w:characterSpacingControl w:val="doNotCompress"/>
  <w:doNotValidateAgainstSchema/>
  <w:doNotDemarcateInvalidXml/>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33B"/>
    <w:rsid w:val="00036C30"/>
    <w:rsid w:val="00046D4B"/>
    <w:rsid w:val="000956DE"/>
    <w:rsid w:val="000A2D9C"/>
    <w:rsid w:val="000C4848"/>
    <w:rsid w:val="000D03F6"/>
    <w:rsid w:val="000D1DBC"/>
    <w:rsid w:val="000D3994"/>
    <w:rsid w:val="000D73BA"/>
    <w:rsid w:val="000E3771"/>
    <w:rsid w:val="000F1F8C"/>
    <w:rsid w:val="00101374"/>
    <w:rsid w:val="00127EAF"/>
    <w:rsid w:val="00131EE4"/>
    <w:rsid w:val="00132939"/>
    <w:rsid w:val="001351AB"/>
    <w:rsid w:val="0014147D"/>
    <w:rsid w:val="00145037"/>
    <w:rsid w:val="00150590"/>
    <w:rsid w:val="00156890"/>
    <w:rsid w:val="0016135B"/>
    <w:rsid w:val="001622C1"/>
    <w:rsid w:val="0016433B"/>
    <w:rsid w:val="0016629C"/>
    <w:rsid w:val="00170C7D"/>
    <w:rsid w:val="00173D4D"/>
    <w:rsid w:val="00175112"/>
    <w:rsid w:val="00194C32"/>
    <w:rsid w:val="001B266C"/>
    <w:rsid w:val="001D227C"/>
    <w:rsid w:val="001D65DB"/>
    <w:rsid w:val="001D7E20"/>
    <w:rsid w:val="001E3D3B"/>
    <w:rsid w:val="001E7376"/>
    <w:rsid w:val="002015BA"/>
    <w:rsid w:val="00202F78"/>
    <w:rsid w:val="002044A4"/>
    <w:rsid w:val="00222408"/>
    <w:rsid w:val="00223BB0"/>
    <w:rsid w:val="00227DCE"/>
    <w:rsid w:val="002514A4"/>
    <w:rsid w:val="00251F1C"/>
    <w:rsid w:val="0025341C"/>
    <w:rsid w:val="002544FC"/>
    <w:rsid w:val="00274DB7"/>
    <w:rsid w:val="002860E4"/>
    <w:rsid w:val="00287047"/>
    <w:rsid w:val="00292DAF"/>
    <w:rsid w:val="0029763B"/>
    <w:rsid w:val="002B24BB"/>
    <w:rsid w:val="002B3DC7"/>
    <w:rsid w:val="002B4943"/>
    <w:rsid w:val="002E353C"/>
    <w:rsid w:val="002F39CE"/>
    <w:rsid w:val="00321C9D"/>
    <w:rsid w:val="00336917"/>
    <w:rsid w:val="00350894"/>
    <w:rsid w:val="00352FCB"/>
    <w:rsid w:val="00356C02"/>
    <w:rsid w:val="00384D0E"/>
    <w:rsid w:val="0038707F"/>
    <w:rsid w:val="00387EA4"/>
    <w:rsid w:val="00397303"/>
    <w:rsid w:val="003A3072"/>
    <w:rsid w:val="003A4A0D"/>
    <w:rsid w:val="003B1B3E"/>
    <w:rsid w:val="003C7001"/>
    <w:rsid w:val="003E17E9"/>
    <w:rsid w:val="003E393E"/>
    <w:rsid w:val="003E470A"/>
    <w:rsid w:val="003F5766"/>
    <w:rsid w:val="003F7EB3"/>
    <w:rsid w:val="00434F91"/>
    <w:rsid w:val="004360BB"/>
    <w:rsid w:val="00445654"/>
    <w:rsid w:val="00460EDE"/>
    <w:rsid w:val="0046527E"/>
    <w:rsid w:val="00467356"/>
    <w:rsid w:val="00473DFD"/>
    <w:rsid w:val="00491D52"/>
    <w:rsid w:val="0049321E"/>
    <w:rsid w:val="004A36A0"/>
    <w:rsid w:val="004C3D30"/>
    <w:rsid w:val="004E5456"/>
    <w:rsid w:val="00503B9A"/>
    <w:rsid w:val="00512E3A"/>
    <w:rsid w:val="00513526"/>
    <w:rsid w:val="00514C3B"/>
    <w:rsid w:val="00524D66"/>
    <w:rsid w:val="0052619A"/>
    <w:rsid w:val="00532CFF"/>
    <w:rsid w:val="0053308B"/>
    <w:rsid w:val="00537906"/>
    <w:rsid w:val="005505A4"/>
    <w:rsid w:val="00561030"/>
    <w:rsid w:val="005709E5"/>
    <w:rsid w:val="00581548"/>
    <w:rsid w:val="005846C1"/>
    <w:rsid w:val="005A2AD0"/>
    <w:rsid w:val="005A5C71"/>
    <w:rsid w:val="005B129F"/>
    <w:rsid w:val="005B4614"/>
    <w:rsid w:val="005C07CE"/>
    <w:rsid w:val="005D66FF"/>
    <w:rsid w:val="005E5165"/>
    <w:rsid w:val="005F07AB"/>
    <w:rsid w:val="00602865"/>
    <w:rsid w:val="0061266B"/>
    <w:rsid w:val="006406A7"/>
    <w:rsid w:val="00652ACA"/>
    <w:rsid w:val="00654184"/>
    <w:rsid w:val="00664F99"/>
    <w:rsid w:val="00685C30"/>
    <w:rsid w:val="00697D15"/>
    <w:rsid w:val="006D4374"/>
    <w:rsid w:val="006E77BD"/>
    <w:rsid w:val="006F3DBF"/>
    <w:rsid w:val="00704A90"/>
    <w:rsid w:val="00704C94"/>
    <w:rsid w:val="0070649A"/>
    <w:rsid w:val="007130B5"/>
    <w:rsid w:val="00720BC6"/>
    <w:rsid w:val="007227A5"/>
    <w:rsid w:val="007233C3"/>
    <w:rsid w:val="00726B61"/>
    <w:rsid w:val="00726C61"/>
    <w:rsid w:val="007320A3"/>
    <w:rsid w:val="00736B8D"/>
    <w:rsid w:val="00752CE3"/>
    <w:rsid w:val="00753CFF"/>
    <w:rsid w:val="00771890"/>
    <w:rsid w:val="00776181"/>
    <w:rsid w:val="00776A25"/>
    <w:rsid w:val="007814AB"/>
    <w:rsid w:val="007A1F0D"/>
    <w:rsid w:val="007B053B"/>
    <w:rsid w:val="007B0AE7"/>
    <w:rsid w:val="007B2A82"/>
    <w:rsid w:val="007D55B2"/>
    <w:rsid w:val="007D6204"/>
    <w:rsid w:val="007D66E0"/>
    <w:rsid w:val="007F03CF"/>
    <w:rsid w:val="0080088F"/>
    <w:rsid w:val="00810488"/>
    <w:rsid w:val="00825329"/>
    <w:rsid w:val="00855C0B"/>
    <w:rsid w:val="008A1BFA"/>
    <w:rsid w:val="008C26DE"/>
    <w:rsid w:val="008D5D21"/>
    <w:rsid w:val="008E1480"/>
    <w:rsid w:val="008E2112"/>
    <w:rsid w:val="008E325C"/>
    <w:rsid w:val="008E7D91"/>
    <w:rsid w:val="008F1124"/>
    <w:rsid w:val="008F4625"/>
    <w:rsid w:val="008F4683"/>
    <w:rsid w:val="008F7FA8"/>
    <w:rsid w:val="00906D8F"/>
    <w:rsid w:val="0091277C"/>
    <w:rsid w:val="00916D19"/>
    <w:rsid w:val="00926266"/>
    <w:rsid w:val="009319DD"/>
    <w:rsid w:val="009322BD"/>
    <w:rsid w:val="00934C71"/>
    <w:rsid w:val="009372DC"/>
    <w:rsid w:val="009402F1"/>
    <w:rsid w:val="00953A4E"/>
    <w:rsid w:val="009558E6"/>
    <w:rsid w:val="00955BCE"/>
    <w:rsid w:val="00977A63"/>
    <w:rsid w:val="00985D87"/>
    <w:rsid w:val="009867DA"/>
    <w:rsid w:val="009906D2"/>
    <w:rsid w:val="00995693"/>
    <w:rsid w:val="009B2F6C"/>
    <w:rsid w:val="009C0399"/>
    <w:rsid w:val="009C1124"/>
    <w:rsid w:val="009D50A5"/>
    <w:rsid w:val="009F4C74"/>
    <w:rsid w:val="00A05266"/>
    <w:rsid w:val="00A434A8"/>
    <w:rsid w:val="00A46C05"/>
    <w:rsid w:val="00A47F3F"/>
    <w:rsid w:val="00A53002"/>
    <w:rsid w:val="00A7281D"/>
    <w:rsid w:val="00A93E83"/>
    <w:rsid w:val="00AA057E"/>
    <w:rsid w:val="00AA0695"/>
    <w:rsid w:val="00AA368F"/>
    <w:rsid w:val="00AB0687"/>
    <w:rsid w:val="00AB4E8B"/>
    <w:rsid w:val="00AE11C1"/>
    <w:rsid w:val="00AF71BB"/>
    <w:rsid w:val="00B071F9"/>
    <w:rsid w:val="00B07BBC"/>
    <w:rsid w:val="00B10650"/>
    <w:rsid w:val="00B13B3F"/>
    <w:rsid w:val="00B2463C"/>
    <w:rsid w:val="00B27713"/>
    <w:rsid w:val="00B4615F"/>
    <w:rsid w:val="00B52EA9"/>
    <w:rsid w:val="00B70C34"/>
    <w:rsid w:val="00B76674"/>
    <w:rsid w:val="00B845A3"/>
    <w:rsid w:val="00B91C60"/>
    <w:rsid w:val="00BA7877"/>
    <w:rsid w:val="00BB6C1B"/>
    <w:rsid w:val="00BE3965"/>
    <w:rsid w:val="00BE6337"/>
    <w:rsid w:val="00BF43AF"/>
    <w:rsid w:val="00C0369A"/>
    <w:rsid w:val="00C13D71"/>
    <w:rsid w:val="00C20573"/>
    <w:rsid w:val="00C244E0"/>
    <w:rsid w:val="00C26839"/>
    <w:rsid w:val="00C404F6"/>
    <w:rsid w:val="00C64A36"/>
    <w:rsid w:val="00C64C76"/>
    <w:rsid w:val="00CA0492"/>
    <w:rsid w:val="00CB2091"/>
    <w:rsid w:val="00CB5FC5"/>
    <w:rsid w:val="00CD0DB1"/>
    <w:rsid w:val="00CE5F6F"/>
    <w:rsid w:val="00CF4F0D"/>
    <w:rsid w:val="00D643CE"/>
    <w:rsid w:val="00D662F7"/>
    <w:rsid w:val="00D851D6"/>
    <w:rsid w:val="00D97094"/>
    <w:rsid w:val="00DA581F"/>
    <w:rsid w:val="00DB16BA"/>
    <w:rsid w:val="00DB5319"/>
    <w:rsid w:val="00DB6FD4"/>
    <w:rsid w:val="00E00091"/>
    <w:rsid w:val="00E14E9D"/>
    <w:rsid w:val="00E35FF2"/>
    <w:rsid w:val="00E37252"/>
    <w:rsid w:val="00E522ED"/>
    <w:rsid w:val="00E56C80"/>
    <w:rsid w:val="00E726AC"/>
    <w:rsid w:val="00E73D16"/>
    <w:rsid w:val="00E818EB"/>
    <w:rsid w:val="00EA5EC1"/>
    <w:rsid w:val="00EA6892"/>
    <w:rsid w:val="00EB67A2"/>
    <w:rsid w:val="00EC2BAB"/>
    <w:rsid w:val="00EC440A"/>
    <w:rsid w:val="00F11C95"/>
    <w:rsid w:val="00F15A2A"/>
    <w:rsid w:val="00F23584"/>
    <w:rsid w:val="00F31BC3"/>
    <w:rsid w:val="00F44C8D"/>
    <w:rsid w:val="00F52DD8"/>
    <w:rsid w:val="00FA4AC3"/>
    <w:rsid w:val="00FB521E"/>
    <w:rsid w:val="00FB6B3C"/>
    <w:rsid w:val="00FC15E7"/>
    <w:rsid w:val="00FC4A41"/>
    <w:rsid w:val="00FF05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4033"/>
    <o:shapelayout v:ext="edit">
      <o:idmap v:ext="edit" data="1"/>
    </o:shapelayout>
  </w:shapeDefaults>
  <w:decimalSymbol w:val=","/>
  <w:listSeparator w:val=";"/>
  <w15:docId w15:val="{FDE57221-6A3F-46C7-9713-FBFDA7B3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A0492"/>
    <w:rPr>
      <w:sz w:val="24"/>
      <w:szCs w:val="24"/>
    </w:rPr>
  </w:style>
  <w:style w:type="paragraph" w:styleId="Nagwek1">
    <w:name w:val="heading 1"/>
    <w:basedOn w:val="Normalny"/>
    <w:next w:val="Normalny"/>
    <w:link w:val="Nagwek1Znak"/>
    <w:uiPriority w:val="99"/>
    <w:qFormat/>
    <w:rsid w:val="0016433B"/>
    <w:pPr>
      <w:keepNext/>
      <w:widowControl w:val="0"/>
      <w:spacing w:before="240" w:after="60"/>
      <w:outlineLvl w:val="0"/>
    </w:pPr>
    <w:rPr>
      <w:rFonts w:ascii="Arial" w:hAnsi="Arial" w:cs="Arial"/>
      <w:b/>
      <w:bCs/>
      <w:kern w:val="32"/>
      <w:sz w:val="32"/>
      <w:szCs w:val="32"/>
      <w:lang w:val="en-AU"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E55EE"/>
    <w:rPr>
      <w:rFonts w:asciiTheme="majorHAnsi" w:eastAsiaTheme="majorEastAsia" w:hAnsiTheme="majorHAnsi" w:cstheme="majorBidi"/>
      <w:b/>
      <w:bCs/>
      <w:kern w:val="32"/>
      <w:sz w:val="32"/>
      <w:szCs w:val="32"/>
    </w:rPr>
  </w:style>
  <w:style w:type="paragraph" w:customStyle="1" w:styleId="CharChar1">
    <w:name w:val="Char Char1"/>
    <w:basedOn w:val="Normalny"/>
    <w:uiPriority w:val="99"/>
    <w:rsid w:val="0016433B"/>
    <w:pPr>
      <w:widowControl w:val="0"/>
      <w:adjustRightInd w:val="0"/>
      <w:spacing w:line="360" w:lineRule="atLeast"/>
      <w:jc w:val="both"/>
      <w:textAlignment w:val="baseline"/>
    </w:pPr>
  </w:style>
  <w:style w:type="paragraph" w:customStyle="1" w:styleId="CharChar1ZnakZnak">
    <w:name w:val="Char Char1 Znak Znak"/>
    <w:basedOn w:val="Normalny"/>
    <w:uiPriority w:val="99"/>
    <w:rsid w:val="0016433B"/>
    <w:pPr>
      <w:widowControl w:val="0"/>
      <w:adjustRightInd w:val="0"/>
      <w:spacing w:line="360" w:lineRule="atLeast"/>
      <w:jc w:val="both"/>
      <w:textAlignment w:val="baseline"/>
    </w:pPr>
  </w:style>
  <w:style w:type="paragraph" w:customStyle="1" w:styleId="Styl">
    <w:name w:val="Styl"/>
    <w:rsid w:val="0016433B"/>
    <w:pPr>
      <w:widowControl w:val="0"/>
      <w:autoSpaceDE w:val="0"/>
      <w:autoSpaceDN w:val="0"/>
      <w:adjustRightInd w:val="0"/>
      <w:ind w:left="357" w:hanging="357"/>
      <w:jc w:val="both"/>
    </w:pPr>
    <w:rPr>
      <w:sz w:val="24"/>
      <w:szCs w:val="24"/>
    </w:rPr>
  </w:style>
  <w:style w:type="character" w:customStyle="1" w:styleId="txt-new">
    <w:name w:val="txt-new"/>
    <w:uiPriority w:val="99"/>
    <w:rsid w:val="00602865"/>
  </w:style>
  <w:style w:type="paragraph" w:styleId="Stopka">
    <w:name w:val="footer"/>
    <w:basedOn w:val="Normalny"/>
    <w:link w:val="StopkaZnak"/>
    <w:uiPriority w:val="99"/>
    <w:rsid w:val="009B2F6C"/>
    <w:pPr>
      <w:tabs>
        <w:tab w:val="center" w:pos="4536"/>
        <w:tab w:val="right" w:pos="9072"/>
      </w:tabs>
    </w:pPr>
  </w:style>
  <w:style w:type="character" w:customStyle="1" w:styleId="StopkaZnak">
    <w:name w:val="Stopka Znak"/>
    <w:basedOn w:val="Domylnaczcionkaakapitu"/>
    <w:link w:val="Stopka"/>
    <w:uiPriority w:val="99"/>
    <w:rsid w:val="000E55EE"/>
    <w:rPr>
      <w:sz w:val="24"/>
      <w:szCs w:val="24"/>
    </w:rPr>
  </w:style>
  <w:style w:type="character" w:styleId="Numerstrony">
    <w:name w:val="page number"/>
    <w:basedOn w:val="Domylnaczcionkaakapitu"/>
    <w:uiPriority w:val="99"/>
    <w:rsid w:val="009B2F6C"/>
  </w:style>
  <w:style w:type="paragraph" w:styleId="Nagwek">
    <w:name w:val="header"/>
    <w:basedOn w:val="Normalny"/>
    <w:link w:val="NagwekZnak"/>
    <w:uiPriority w:val="99"/>
    <w:rsid w:val="005B129F"/>
    <w:pPr>
      <w:tabs>
        <w:tab w:val="center" w:pos="4536"/>
        <w:tab w:val="right" w:pos="9072"/>
      </w:tabs>
    </w:pPr>
  </w:style>
  <w:style w:type="character" w:customStyle="1" w:styleId="NagwekZnak">
    <w:name w:val="Nagłówek Znak"/>
    <w:basedOn w:val="Domylnaczcionkaakapitu"/>
    <w:link w:val="Nagwek"/>
    <w:uiPriority w:val="99"/>
    <w:rsid w:val="000E55EE"/>
    <w:rPr>
      <w:sz w:val="24"/>
      <w:szCs w:val="24"/>
    </w:rPr>
  </w:style>
  <w:style w:type="paragraph" w:styleId="Tekstdymka">
    <w:name w:val="Balloon Text"/>
    <w:basedOn w:val="Normalny"/>
    <w:link w:val="TekstdymkaZnak"/>
    <w:uiPriority w:val="99"/>
    <w:semiHidden/>
    <w:unhideWhenUsed/>
    <w:rsid w:val="00753CFF"/>
    <w:rPr>
      <w:rFonts w:ascii="Segoe UI" w:hAnsi="Segoe UI" w:cs="Segoe UI"/>
      <w:sz w:val="18"/>
      <w:szCs w:val="18"/>
    </w:rPr>
  </w:style>
  <w:style w:type="character" w:customStyle="1" w:styleId="TekstdymkaZnak">
    <w:name w:val="Tekst dymka Znak"/>
    <w:basedOn w:val="Domylnaczcionkaakapitu"/>
    <w:link w:val="Tekstdymka"/>
    <w:uiPriority w:val="99"/>
    <w:semiHidden/>
    <w:rsid w:val="00753CFF"/>
    <w:rPr>
      <w:rFonts w:ascii="Segoe UI" w:hAnsi="Segoe UI" w:cs="Segoe UI"/>
      <w:sz w:val="18"/>
      <w:szCs w:val="18"/>
    </w:rPr>
  </w:style>
  <w:style w:type="paragraph" w:styleId="Akapitzlist">
    <w:name w:val="List Paragraph"/>
    <w:basedOn w:val="Normalny"/>
    <w:uiPriority w:val="34"/>
    <w:qFormat/>
    <w:rsid w:val="002F39CE"/>
    <w:pPr>
      <w:ind w:left="720"/>
      <w:contextualSpacing/>
    </w:pPr>
  </w:style>
  <w:style w:type="paragraph" w:customStyle="1" w:styleId="1ZnakZnakZnakZnakZnakZnakZnak">
    <w:name w:val="1 Znak Znak Znak Znak Znak Znak Znak"/>
    <w:basedOn w:val="Normalny"/>
    <w:rsid w:val="00DB5319"/>
    <w:pPr>
      <w:widowControl w:val="0"/>
      <w:adjustRightInd w:val="0"/>
      <w:spacing w:line="360" w:lineRule="atLeast"/>
      <w:jc w:val="both"/>
      <w:textAlignment w:val="baseline"/>
    </w:pPr>
  </w:style>
  <w:style w:type="paragraph" w:customStyle="1" w:styleId="CharChar1ZnakZnak1">
    <w:name w:val="Char Char1 Znak Znak1"/>
    <w:basedOn w:val="Normalny"/>
    <w:rsid w:val="002860E4"/>
    <w:pPr>
      <w:widowControl w:val="0"/>
      <w:adjustRightInd w:val="0"/>
      <w:spacing w:line="360" w:lineRule="atLeast"/>
      <w:jc w:val="both"/>
      <w:textAlignment w:val="baseline"/>
    </w:pPr>
  </w:style>
  <w:style w:type="paragraph" w:styleId="Tekstprzypisukocowego">
    <w:name w:val="endnote text"/>
    <w:basedOn w:val="Normalny"/>
    <w:link w:val="TekstprzypisukocowegoZnak"/>
    <w:uiPriority w:val="99"/>
    <w:semiHidden/>
    <w:unhideWhenUsed/>
    <w:rsid w:val="00434F91"/>
    <w:rPr>
      <w:sz w:val="20"/>
      <w:szCs w:val="20"/>
    </w:rPr>
  </w:style>
  <w:style w:type="character" w:customStyle="1" w:styleId="TekstprzypisukocowegoZnak">
    <w:name w:val="Tekst przypisu końcowego Znak"/>
    <w:basedOn w:val="Domylnaczcionkaakapitu"/>
    <w:link w:val="Tekstprzypisukocowego"/>
    <w:uiPriority w:val="99"/>
    <w:semiHidden/>
    <w:rsid w:val="00434F91"/>
    <w:rPr>
      <w:sz w:val="20"/>
      <w:szCs w:val="20"/>
    </w:rPr>
  </w:style>
  <w:style w:type="character" w:styleId="Odwoanieprzypisukocowego">
    <w:name w:val="endnote reference"/>
    <w:basedOn w:val="Domylnaczcionkaakapitu"/>
    <w:uiPriority w:val="99"/>
    <w:semiHidden/>
    <w:unhideWhenUsed/>
    <w:rsid w:val="00434F91"/>
    <w:rPr>
      <w:vertAlign w:val="superscript"/>
    </w:rPr>
  </w:style>
  <w:style w:type="table" w:styleId="Tabela-Siatka">
    <w:name w:val="Table Grid"/>
    <w:basedOn w:val="Standardowy"/>
    <w:uiPriority w:val="59"/>
    <w:rsid w:val="00AA3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basedOn w:val="Normalny"/>
    <w:rsid w:val="00532CFF"/>
    <w:pPr>
      <w:widowControl w:val="0"/>
      <w:suppressAutoHyphens/>
      <w:autoSpaceDE w:val="0"/>
    </w:pPr>
    <w:rPr>
      <w:rFonts w:ascii="Arial" w:eastAsia="Arial" w:hAnsi="Arial" w:cs="Arial"/>
      <w:color w:val="000000"/>
      <w:kern w:val="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471252">
      <w:bodyDiv w:val="1"/>
      <w:marLeft w:val="0"/>
      <w:marRight w:val="0"/>
      <w:marTop w:val="0"/>
      <w:marBottom w:val="0"/>
      <w:divBdr>
        <w:top w:val="none" w:sz="0" w:space="0" w:color="auto"/>
        <w:left w:val="none" w:sz="0" w:space="0" w:color="auto"/>
        <w:bottom w:val="none" w:sz="0" w:space="0" w:color="auto"/>
        <w:right w:val="none" w:sz="0" w:space="0" w:color="auto"/>
      </w:divBdr>
    </w:div>
    <w:div w:id="203520265">
      <w:bodyDiv w:val="1"/>
      <w:marLeft w:val="0"/>
      <w:marRight w:val="0"/>
      <w:marTop w:val="0"/>
      <w:marBottom w:val="0"/>
      <w:divBdr>
        <w:top w:val="none" w:sz="0" w:space="0" w:color="auto"/>
        <w:left w:val="none" w:sz="0" w:space="0" w:color="auto"/>
        <w:bottom w:val="none" w:sz="0" w:space="0" w:color="auto"/>
        <w:right w:val="none" w:sz="0" w:space="0" w:color="auto"/>
      </w:divBdr>
    </w:div>
    <w:div w:id="245657061">
      <w:bodyDiv w:val="1"/>
      <w:marLeft w:val="0"/>
      <w:marRight w:val="0"/>
      <w:marTop w:val="0"/>
      <w:marBottom w:val="0"/>
      <w:divBdr>
        <w:top w:val="none" w:sz="0" w:space="0" w:color="auto"/>
        <w:left w:val="none" w:sz="0" w:space="0" w:color="auto"/>
        <w:bottom w:val="none" w:sz="0" w:space="0" w:color="auto"/>
        <w:right w:val="none" w:sz="0" w:space="0" w:color="auto"/>
      </w:divBdr>
    </w:div>
    <w:div w:id="276572710">
      <w:bodyDiv w:val="1"/>
      <w:marLeft w:val="0"/>
      <w:marRight w:val="0"/>
      <w:marTop w:val="0"/>
      <w:marBottom w:val="0"/>
      <w:divBdr>
        <w:top w:val="none" w:sz="0" w:space="0" w:color="auto"/>
        <w:left w:val="none" w:sz="0" w:space="0" w:color="auto"/>
        <w:bottom w:val="none" w:sz="0" w:space="0" w:color="auto"/>
        <w:right w:val="none" w:sz="0" w:space="0" w:color="auto"/>
      </w:divBdr>
    </w:div>
    <w:div w:id="340204536">
      <w:bodyDiv w:val="1"/>
      <w:marLeft w:val="0"/>
      <w:marRight w:val="0"/>
      <w:marTop w:val="0"/>
      <w:marBottom w:val="0"/>
      <w:divBdr>
        <w:top w:val="none" w:sz="0" w:space="0" w:color="auto"/>
        <w:left w:val="none" w:sz="0" w:space="0" w:color="auto"/>
        <w:bottom w:val="none" w:sz="0" w:space="0" w:color="auto"/>
        <w:right w:val="none" w:sz="0" w:space="0" w:color="auto"/>
      </w:divBdr>
    </w:div>
    <w:div w:id="417747623">
      <w:bodyDiv w:val="1"/>
      <w:marLeft w:val="0"/>
      <w:marRight w:val="0"/>
      <w:marTop w:val="0"/>
      <w:marBottom w:val="0"/>
      <w:divBdr>
        <w:top w:val="none" w:sz="0" w:space="0" w:color="auto"/>
        <w:left w:val="none" w:sz="0" w:space="0" w:color="auto"/>
        <w:bottom w:val="none" w:sz="0" w:space="0" w:color="auto"/>
        <w:right w:val="none" w:sz="0" w:space="0" w:color="auto"/>
      </w:divBdr>
    </w:div>
    <w:div w:id="484472522">
      <w:bodyDiv w:val="1"/>
      <w:marLeft w:val="0"/>
      <w:marRight w:val="0"/>
      <w:marTop w:val="0"/>
      <w:marBottom w:val="0"/>
      <w:divBdr>
        <w:top w:val="none" w:sz="0" w:space="0" w:color="auto"/>
        <w:left w:val="none" w:sz="0" w:space="0" w:color="auto"/>
        <w:bottom w:val="none" w:sz="0" w:space="0" w:color="auto"/>
        <w:right w:val="none" w:sz="0" w:space="0" w:color="auto"/>
      </w:divBdr>
    </w:div>
    <w:div w:id="676227602">
      <w:bodyDiv w:val="1"/>
      <w:marLeft w:val="0"/>
      <w:marRight w:val="0"/>
      <w:marTop w:val="0"/>
      <w:marBottom w:val="0"/>
      <w:divBdr>
        <w:top w:val="none" w:sz="0" w:space="0" w:color="auto"/>
        <w:left w:val="none" w:sz="0" w:space="0" w:color="auto"/>
        <w:bottom w:val="none" w:sz="0" w:space="0" w:color="auto"/>
        <w:right w:val="none" w:sz="0" w:space="0" w:color="auto"/>
      </w:divBdr>
    </w:div>
    <w:div w:id="699479972">
      <w:bodyDiv w:val="1"/>
      <w:marLeft w:val="0"/>
      <w:marRight w:val="0"/>
      <w:marTop w:val="0"/>
      <w:marBottom w:val="0"/>
      <w:divBdr>
        <w:top w:val="none" w:sz="0" w:space="0" w:color="auto"/>
        <w:left w:val="none" w:sz="0" w:space="0" w:color="auto"/>
        <w:bottom w:val="none" w:sz="0" w:space="0" w:color="auto"/>
        <w:right w:val="none" w:sz="0" w:space="0" w:color="auto"/>
      </w:divBdr>
    </w:div>
    <w:div w:id="758794231">
      <w:bodyDiv w:val="1"/>
      <w:marLeft w:val="0"/>
      <w:marRight w:val="0"/>
      <w:marTop w:val="0"/>
      <w:marBottom w:val="0"/>
      <w:divBdr>
        <w:top w:val="none" w:sz="0" w:space="0" w:color="auto"/>
        <w:left w:val="none" w:sz="0" w:space="0" w:color="auto"/>
        <w:bottom w:val="none" w:sz="0" w:space="0" w:color="auto"/>
        <w:right w:val="none" w:sz="0" w:space="0" w:color="auto"/>
      </w:divBdr>
    </w:div>
    <w:div w:id="822282422">
      <w:bodyDiv w:val="1"/>
      <w:marLeft w:val="0"/>
      <w:marRight w:val="0"/>
      <w:marTop w:val="0"/>
      <w:marBottom w:val="0"/>
      <w:divBdr>
        <w:top w:val="none" w:sz="0" w:space="0" w:color="auto"/>
        <w:left w:val="none" w:sz="0" w:space="0" w:color="auto"/>
        <w:bottom w:val="none" w:sz="0" w:space="0" w:color="auto"/>
        <w:right w:val="none" w:sz="0" w:space="0" w:color="auto"/>
      </w:divBdr>
    </w:div>
    <w:div w:id="885072130">
      <w:bodyDiv w:val="1"/>
      <w:marLeft w:val="0"/>
      <w:marRight w:val="0"/>
      <w:marTop w:val="0"/>
      <w:marBottom w:val="0"/>
      <w:divBdr>
        <w:top w:val="none" w:sz="0" w:space="0" w:color="auto"/>
        <w:left w:val="none" w:sz="0" w:space="0" w:color="auto"/>
        <w:bottom w:val="none" w:sz="0" w:space="0" w:color="auto"/>
        <w:right w:val="none" w:sz="0" w:space="0" w:color="auto"/>
      </w:divBdr>
    </w:div>
    <w:div w:id="996224492">
      <w:bodyDiv w:val="1"/>
      <w:marLeft w:val="0"/>
      <w:marRight w:val="0"/>
      <w:marTop w:val="0"/>
      <w:marBottom w:val="0"/>
      <w:divBdr>
        <w:top w:val="none" w:sz="0" w:space="0" w:color="auto"/>
        <w:left w:val="none" w:sz="0" w:space="0" w:color="auto"/>
        <w:bottom w:val="none" w:sz="0" w:space="0" w:color="auto"/>
        <w:right w:val="none" w:sz="0" w:space="0" w:color="auto"/>
      </w:divBdr>
    </w:div>
    <w:div w:id="1021273801">
      <w:bodyDiv w:val="1"/>
      <w:marLeft w:val="0"/>
      <w:marRight w:val="0"/>
      <w:marTop w:val="0"/>
      <w:marBottom w:val="0"/>
      <w:divBdr>
        <w:top w:val="none" w:sz="0" w:space="0" w:color="auto"/>
        <w:left w:val="none" w:sz="0" w:space="0" w:color="auto"/>
        <w:bottom w:val="none" w:sz="0" w:space="0" w:color="auto"/>
        <w:right w:val="none" w:sz="0" w:space="0" w:color="auto"/>
      </w:divBdr>
    </w:div>
    <w:div w:id="1028674672">
      <w:bodyDiv w:val="1"/>
      <w:marLeft w:val="0"/>
      <w:marRight w:val="0"/>
      <w:marTop w:val="0"/>
      <w:marBottom w:val="0"/>
      <w:divBdr>
        <w:top w:val="none" w:sz="0" w:space="0" w:color="auto"/>
        <w:left w:val="none" w:sz="0" w:space="0" w:color="auto"/>
        <w:bottom w:val="none" w:sz="0" w:space="0" w:color="auto"/>
        <w:right w:val="none" w:sz="0" w:space="0" w:color="auto"/>
      </w:divBdr>
    </w:div>
    <w:div w:id="1057822616">
      <w:bodyDiv w:val="1"/>
      <w:marLeft w:val="0"/>
      <w:marRight w:val="0"/>
      <w:marTop w:val="0"/>
      <w:marBottom w:val="0"/>
      <w:divBdr>
        <w:top w:val="none" w:sz="0" w:space="0" w:color="auto"/>
        <w:left w:val="none" w:sz="0" w:space="0" w:color="auto"/>
        <w:bottom w:val="none" w:sz="0" w:space="0" w:color="auto"/>
        <w:right w:val="none" w:sz="0" w:space="0" w:color="auto"/>
      </w:divBdr>
    </w:div>
    <w:div w:id="1317763839">
      <w:bodyDiv w:val="1"/>
      <w:marLeft w:val="0"/>
      <w:marRight w:val="0"/>
      <w:marTop w:val="0"/>
      <w:marBottom w:val="0"/>
      <w:divBdr>
        <w:top w:val="none" w:sz="0" w:space="0" w:color="auto"/>
        <w:left w:val="none" w:sz="0" w:space="0" w:color="auto"/>
        <w:bottom w:val="none" w:sz="0" w:space="0" w:color="auto"/>
        <w:right w:val="none" w:sz="0" w:space="0" w:color="auto"/>
      </w:divBdr>
    </w:div>
    <w:div w:id="1342929299">
      <w:bodyDiv w:val="1"/>
      <w:marLeft w:val="0"/>
      <w:marRight w:val="0"/>
      <w:marTop w:val="0"/>
      <w:marBottom w:val="0"/>
      <w:divBdr>
        <w:top w:val="none" w:sz="0" w:space="0" w:color="auto"/>
        <w:left w:val="none" w:sz="0" w:space="0" w:color="auto"/>
        <w:bottom w:val="none" w:sz="0" w:space="0" w:color="auto"/>
        <w:right w:val="none" w:sz="0" w:space="0" w:color="auto"/>
      </w:divBdr>
    </w:div>
    <w:div w:id="1510752511">
      <w:marLeft w:val="0"/>
      <w:marRight w:val="0"/>
      <w:marTop w:val="0"/>
      <w:marBottom w:val="0"/>
      <w:divBdr>
        <w:top w:val="none" w:sz="0" w:space="0" w:color="auto"/>
        <w:left w:val="none" w:sz="0" w:space="0" w:color="auto"/>
        <w:bottom w:val="none" w:sz="0" w:space="0" w:color="auto"/>
        <w:right w:val="none" w:sz="0" w:space="0" w:color="auto"/>
      </w:divBdr>
    </w:div>
    <w:div w:id="1510752512">
      <w:marLeft w:val="0"/>
      <w:marRight w:val="0"/>
      <w:marTop w:val="0"/>
      <w:marBottom w:val="0"/>
      <w:divBdr>
        <w:top w:val="none" w:sz="0" w:space="0" w:color="auto"/>
        <w:left w:val="none" w:sz="0" w:space="0" w:color="auto"/>
        <w:bottom w:val="none" w:sz="0" w:space="0" w:color="auto"/>
        <w:right w:val="none" w:sz="0" w:space="0" w:color="auto"/>
      </w:divBdr>
    </w:div>
    <w:div w:id="1510752513">
      <w:marLeft w:val="0"/>
      <w:marRight w:val="0"/>
      <w:marTop w:val="0"/>
      <w:marBottom w:val="0"/>
      <w:divBdr>
        <w:top w:val="none" w:sz="0" w:space="0" w:color="auto"/>
        <w:left w:val="none" w:sz="0" w:space="0" w:color="auto"/>
        <w:bottom w:val="none" w:sz="0" w:space="0" w:color="auto"/>
        <w:right w:val="none" w:sz="0" w:space="0" w:color="auto"/>
      </w:divBdr>
    </w:div>
    <w:div w:id="1510752514">
      <w:marLeft w:val="0"/>
      <w:marRight w:val="0"/>
      <w:marTop w:val="0"/>
      <w:marBottom w:val="0"/>
      <w:divBdr>
        <w:top w:val="none" w:sz="0" w:space="0" w:color="auto"/>
        <w:left w:val="none" w:sz="0" w:space="0" w:color="auto"/>
        <w:bottom w:val="none" w:sz="0" w:space="0" w:color="auto"/>
        <w:right w:val="none" w:sz="0" w:space="0" w:color="auto"/>
      </w:divBdr>
    </w:div>
    <w:div w:id="1510752515">
      <w:marLeft w:val="0"/>
      <w:marRight w:val="0"/>
      <w:marTop w:val="0"/>
      <w:marBottom w:val="0"/>
      <w:divBdr>
        <w:top w:val="none" w:sz="0" w:space="0" w:color="auto"/>
        <w:left w:val="none" w:sz="0" w:space="0" w:color="auto"/>
        <w:bottom w:val="none" w:sz="0" w:space="0" w:color="auto"/>
        <w:right w:val="none" w:sz="0" w:space="0" w:color="auto"/>
      </w:divBdr>
    </w:div>
    <w:div w:id="1510752516">
      <w:marLeft w:val="0"/>
      <w:marRight w:val="0"/>
      <w:marTop w:val="0"/>
      <w:marBottom w:val="0"/>
      <w:divBdr>
        <w:top w:val="none" w:sz="0" w:space="0" w:color="auto"/>
        <w:left w:val="none" w:sz="0" w:space="0" w:color="auto"/>
        <w:bottom w:val="none" w:sz="0" w:space="0" w:color="auto"/>
        <w:right w:val="none" w:sz="0" w:space="0" w:color="auto"/>
      </w:divBdr>
    </w:div>
    <w:div w:id="1521165117">
      <w:bodyDiv w:val="1"/>
      <w:marLeft w:val="0"/>
      <w:marRight w:val="0"/>
      <w:marTop w:val="0"/>
      <w:marBottom w:val="0"/>
      <w:divBdr>
        <w:top w:val="none" w:sz="0" w:space="0" w:color="auto"/>
        <w:left w:val="none" w:sz="0" w:space="0" w:color="auto"/>
        <w:bottom w:val="none" w:sz="0" w:space="0" w:color="auto"/>
        <w:right w:val="none" w:sz="0" w:space="0" w:color="auto"/>
      </w:divBdr>
    </w:div>
    <w:div w:id="1762799414">
      <w:bodyDiv w:val="1"/>
      <w:marLeft w:val="0"/>
      <w:marRight w:val="0"/>
      <w:marTop w:val="0"/>
      <w:marBottom w:val="0"/>
      <w:divBdr>
        <w:top w:val="none" w:sz="0" w:space="0" w:color="auto"/>
        <w:left w:val="none" w:sz="0" w:space="0" w:color="auto"/>
        <w:bottom w:val="none" w:sz="0" w:space="0" w:color="auto"/>
        <w:right w:val="none" w:sz="0" w:space="0" w:color="auto"/>
      </w:divBdr>
    </w:div>
    <w:div w:id="1787767619">
      <w:bodyDiv w:val="1"/>
      <w:marLeft w:val="0"/>
      <w:marRight w:val="0"/>
      <w:marTop w:val="0"/>
      <w:marBottom w:val="0"/>
      <w:divBdr>
        <w:top w:val="none" w:sz="0" w:space="0" w:color="auto"/>
        <w:left w:val="none" w:sz="0" w:space="0" w:color="auto"/>
        <w:bottom w:val="none" w:sz="0" w:space="0" w:color="auto"/>
        <w:right w:val="none" w:sz="0" w:space="0" w:color="auto"/>
      </w:divBdr>
    </w:div>
    <w:div w:id="1870335549">
      <w:bodyDiv w:val="1"/>
      <w:marLeft w:val="0"/>
      <w:marRight w:val="0"/>
      <w:marTop w:val="0"/>
      <w:marBottom w:val="0"/>
      <w:divBdr>
        <w:top w:val="none" w:sz="0" w:space="0" w:color="auto"/>
        <w:left w:val="none" w:sz="0" w:space="0" w:color="auto"/>
        <w:bottom w:val="none" w:sz="0" w:space="0" w:color="auto"/>
        <w:right w:val="none" w:sz="0" w:space="0" w:color="auto"/>
      </w:divBdr>
    </w:div>
    <w:div w:id="1895920290">
      <w:bodyDiv w:val="1"/>
      <w:marLeft w:val="0"/>
      <w:marRight w:val="0"/>
      <w:marTop w:val="0"/>
      <w:marBottom w:val="0"/>
      <w:divBdr>
        <w:top w:val="none" w:sz="0" w:space="0" w:color="auto"/>
        <w:left w:val="none" w:sz="0" w:space="0" w:color="auto"/>
        <w:bottom w:val="none" w:sz="0" w:space="0" w:color="auto"/>
        <w:right w:val="none" w:sz="0" w:space="0" w:color="auto"/>
      </w:divBdr>
    </w:div>
    <w:div w:id="2128891104">
      <w:bodyDiv w:val="1"/>
      <w:marLeft w:val="0"/>
      <w:marRight w:val="0"/>
      <w:marTop w:val="0"/>
      <w:marBottom w:val="0"/>
      <w:divBdr>
        <w:top w:val="none" w:sz="0" w:space="0" w:color="auto"/>
        <w:left w:val="none" w:sz="0" w:space="0" w:color="auto"/>
        <w:bottom w:val="none" w:sz="0" w:space="0" w:color="auto"/>
        <w:right w:val="none" w:sz="0" w:space="0" w:color="auto"/>
      </w:divBdr>
    </w:div>
    <w:div w:id="212981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C5151-4712-40B3-991B-38F0560BD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5</Pages>
  <Words>1210</Words>
  <Characters>8886</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ZAŁĄCZNIK NR 4 IDW oferty</vt:lpstr>
    </vt:vector>
  </TitlesOfParts>
  <Company>Urząd Miasta Pruszcz Gdański</Company>
  <LinksUpToDate>false</LinksUpToDate>
  <CharactersWithSpaces>10076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 IDW oferty</dc:title>
  <dc:subject/>
  <dc:creator>m.radziun</dc:creator>
  <cp:keywords/>
  <dc:description/>
  <cp:lastModifiedBy>Marlena Radziun</cp:lastModifiedBy>
  <cp:revision>8</cp:revision>
  <cp:lastPrinted>2023-08-31T07:09:00Z</cp:lastPrinted>
  <dcterms:created xsi:type="dcterms:W3CDTF">2023-02-08T09:33:00Z</dcterms:created>
  <dcterms:modified xsi:type="dcterms:W3CDTF">2023-08-31T07:09:00Z</dcterms:modified>
</cp:coreProperties>
</file>