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632B8F87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AC4BFE">
        <w:rPr>
          <w:rFonts w:ascii="Arial" w:hAnsi="Arial" w:cs="Arial"/>
          <w:color w:val="000000"/>
          <w:spacing w:val="-2"/>
        </w:rPr>
        <w:t>7</w:t>
      </w:r>
      <w:r w:rsidR="00F458E6">
        <w:rPr>
          <w:rFonts w:ascii="Arial" w:hAnsi="Arial" w:cs="Arial"/>
          <w:color w:val="000000"/>
          <w:spacing w:val="-2"/>
        </w:rPr>
        <w:t>-</w:t>
      </w:r>
      <w:r w:rsidR="00AC4BFE">
        <w:rPr>
          <w:rFonts w:ascii="Arial" w:hAnsi="Arial" w:cs="Arial"/>
          <w:color w:val="000000"/>
          <w:spacing w:val="-2"/>
        </w:rPr>
        <w:t>03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18ABBB5A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AC4BFE" w:rsidRPr="005439F7">
        <w:rPr>
          <w:sz w:val="38"/>
          <w:szCs w:val="38"/>
        </w:rPr>
        <w:t>Wymiana stolarki okiennej drewnianej na PCV w zasobach gminnych administrowanych przez ZGM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57B106D8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4BFE">
        <w:rPr>
          <w:rFonts w:ascii="Arial" w:hAnsi="Arial" w:cs="Arial"/>
          <w:b/>
          <w:color w:val="000000"/>
          <w:sz w:val="24"/>
          <w:szCs w:val="24"/>
        </w:rPr>
        <w:t>18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godz. 0</w:t>
      </w:r>
      <w:r w:rsidR="00AC4BFE">
        <w:rPr>
          <w:rFonts w:ascii="Arial" w:hAnsi="Arial" w:cs="Arial"/>
          <w:bCs/>
          <w:color w:val="000000"/>
          <w:sz w:val="24"/>
          <w:szCs w:val="24"/>
        </w:rPr>
        <w:t>9: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00</w:t>
      </w:r>
    </w:p>
    <w:p w14:paraId="281527C2" w14:textId="3949D374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AC4BFE">
        <w:rPr>
          <w:rFonts w:ascii="Arial" w:hAnsi="Arial" w:cs="Arial"/>
          <w:b/>
          <w:color w:val="000000"/>
          <w:sz w:val="24"/>
          <w:szCs w:val="24"/>
        </w:rPr>
        <w:t xml:space="preserve"> 18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godz. 0</w:t>
      </w:r>
      <w:r w:rsidR="00AC4BFE">
        <w:rPr>
          <w:rFonts w:ascii="Arial" w:hAnsi="Arial" w:cs="Arial"/>
          <w:bCs/>
          <w:color w:val="000000"/>
          <w:sz w:val="24"/>
          <w:szCs w:val="24"/>
        </w:rPr>
        <w:t>9: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05</w:t>
      </w:r>
    </w:p>
    <w:p w14:paraId="3811D26E" w14:textId="5A9689E4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AC4BFE">
        <w:rPr>
          <w:rFonts w:ascii="Arial" w:hAnsi="Arial" w:cs="Arial"/>
          <w:b/>
          <w:color w:val="000000"/>
          <w:sz w:val="24"/>
          <w:szCs w:val="24"/>
        </w:rPr>
        <w:t>16</w:t>
      </w:r>
      <w:bookmarkStart w:id="2" w:name="_GoBack"/>
      <w:bookmarkEnd w:id="2"/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2DF32DA3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 xml:space="preserve">art. 286 ust. 1 ustawy z dnia 11 września 2019 r. Prawo zamówień publicznych (Dz. U. z 2022 r. poz. </w:t>
      </w:r>
      <w:r w:rsidRPr="00910E79">
        <w:rPr>
          <w:rFonts w:ascii="Arial" w:hAnsi="Arial" w:cs="Arial"/>
          <w:color w:val="auto"/>
          <w:sz w:val="22"/>
        </w:rPr>
        <w:t>1710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640B4272" w:rsidR="00015E4B" w:rsidRDefault="00015E4B" w:rsidP="00015E4B">
    <w:pPr>
      <w:pStyle w:val="Nagwek"/>
      <w:jc w:val="right"/>
    </w:pPr>
    <w:r w:rsidRPr="00015E4B">
      <w:t>Nasz znak : TZP-002/</w:t>
    </w:r>
    <w:r w:rsidR="00611CA9">
      <w:t>3</w:t>
    </w:r>
    <w:r w:rsidR="00AC4BFE">
      <w:t>6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AC4BFE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6</cp:revision>
  <cp:lastPrinted>2023-06-28T06:34:00Z</cp:lastPrinted>
  <dcterms:created xsi:type="dcterms:W3CDTF">2023-05-29T07:12:00Z</dcterms:created>
  <dcterms:modified xsi:type="dcterms:W3CDTF">2023-07-03T12:15:00Z</dcterms:modified>
</cp:coreProperties>
</file>