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32A" w14:textId="77777777" w:rsidR="00A930AC" w:rsidRDefault="00A930AC">
      <w:pPr>
        <w:pStyle w:val="Standard"/>
        <w:spacing w:line="360" w:lineRule="auto"/>
        <w:rPr>
          <w:rFonts w:ascii="Times New Roman" w:hAnsi="Times New Roman" w:cs="Times New Roman"/>
          <w:color w:val="FF0000"/>
          <w:sz w:val="22"/>
          <w:szCs w:val="22"/>
        </w:rPr>
      </w:pPr>
    </w:p>
    <w:p w14:paraId="65E15948" w14:textId="77777777" w:rsidR="00A930AC" w:rsidRDefault="00A930AC">
      <w:pPr>
        <w:pStyle w:val="Standard"/>
        <w:spacing w:line="360" w:lineRule="auto"/>
        <w:rPr>
          <w:rFonts w:ascii="Times New Roman" w:hAnsi="Times New Roman" w:cs="Times New Roman"/>
          <w:color w:val="FF0000"/>
          <w:sz w:val="22"/>
          <w:szCs w:val="22"/>
        </w:rPr>
      </w:pPr>
    </w:p>
    <w:p w14:paraId="112B15FF" w14:textId="77777777" w:rsidR="00A930AC" w:rsidRDefault="00962B3C">
      <w:pPr>
        <w:widowControl w:val="0"/>
        <w:spacing w:before="480" w:after="480" w:line="360" w:lineRule="auto"/>
        <w:jc w:val="center"/>
        <w:rPr>
          <w:rFonts w:ascii="Times New Roman" w:eastAsia="Arial, Arial" w:hAnsi="Times New Roman" w:cs="Times New Roman"/>
          <w:b/>
          <w:bCs/>
          <w:caps/>
          <w:sz w:val="28"/>
          <w:szCs w:val="28"/>
        </w:rPr>
      </w:pPr>
      <w:r>
        <w:rPr>
          <w:rFonts w:ascii="Times New Roman" w:eastAsia="Arial, Arial" w:hAnsi="Times New Roman" w:cs="Times New Roman"/>
          <w:b/>
          <w:bCs/>
          <w:caps/>
          <w:sz w:val="28"/>
          <w:szCs w:val="28"/>
        </w:rPr>
        <w:t>specyfikacja warunków zamówienia</w:t>
      </w:r>
    </w:p>
    <w:p w14:paraId="3CF78E43" w14:textId="77777777" w:rsidR="00A930AC" w:rsidRDefault="00962B3C">
      <w:pPr>
        <w:widowControl w:val="0"/>
        <w:tabs>
          <w:tab w:val="left" w:pos="1692"/>
          <w:tab w:val="center" w:pos="4536"/>
        </w:tabs>
        <w:spacing w:before="40" w:line="360" w:lineRule="auto"/>
        <w:jc w:val="center"/>
        <w:rPr>
          <w:rFonts w:ascii="Times New Roman" w:eastAsia="Arial, Arial" w:hAnsi="Times New Roman" w:cs="Times New Roman"/>
          <w:b/>
          <w:bCs/>
          <w:caps/>
          <w:sz w:val="28"/>
          <w:szCs w:val="28"/>
        </w:rPr>
      </w:pPr>
      <w:r>
        <w:rPr>
          <w:rFonts w:ascii="Times New Roman" w:eastAsia="Arial, Arial" w:hAnsi="Times New Roman" w:cs="Times New Roman"/>
          <w:b/>
          <w:bCs/>
          <w:caps/>
          <w:sz w:val="28"/>
          <w:szCs w:val="28"/>
        </w:rPr>
        <w:t>zAMAWIAJĄCY:</w:t>
      </w:r>
    </w:p>
    <w:p w14:paraId="001963C8" w14:textId="77777777" w:rsidR="00A930AC" w:rsidRDefault="00962B3C">
      <w:pPr>
        <w:widowControl w:val="0"/>
        <w:spacing w:before="240" w:after="240" w:line="360" w:lineRule="auto"/>
        <w:jc w:val="center"/>
        <w:rPr>
          <w:rFonts w:ascii="Times New Roman" w:eastAsia="Arial, Arial" w:hAnsi="Times New Roman" w:cs="Times New Roman"/>
          <w:b/>
          <w:bCs/>
          <w:caps/>
          <w:sz w:val="28"/>
          <w:szCs w:val="28"/>
        </w:rPr>
      </w:pPr>
      <w:r>
        <w:rPr>
          <w:rFonts w:ascii="Times New Roman" w:eastAsia="Arial, Arial" w:hAnsi="Times New Roman" w:cs="Times New Roman"/>
          <w:b/>
          <w:bCs/>
          <w:caps/>
          <w:sz w:val="28"/>
          <w:szCs w:val="28"/>
        </w:rPr>
        <w:t>Miejski Ośrodek Pomocy Społecznej w DZIERZGONIU</w:t>
      </w:r>
    </w:p>
    <w:p w14:paraId="69158F0D" w14:textId="77777777" w:rsidR="00A930AC" w:rsidRDefault="00962B3C">
      <w:pPr>
        <w:widowControl w:val="0"/>
        <w:spacing w:line="360" w:lineRule="auto"/>
        <w:jc w:val="both"/>
        <w:rPr>
          <w:rFonts w:hint="eastAsia"/>
        </w:rPr>
      </w:pPr>
      <w:r>
        <w:rPr>
          <w:rFonts w:ascii="Times New Roman" w:eastAsia="Arial, Arial" w:hAnsi="Times New Roman" w:cs="Times New Roman"/>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póź. zm.) – dalej p.z.p. na  usługę</w:t>
      </w:r>
      <w:r>
        <w:rPr>
          <w:rFonts w:ascii="Times New Roman" w:hAnsi="Times New Roman" w:cs="Times New Roman"/>
        </w:rPr>
        <w:t xml:space="preserve"> </w:t>
      </w:r>
      <w:r>
        <w:rPr>
          <w:rFonts w:ascii="Times New Roman" w:eastAsia="Arial, Arial" w:hAnsi="Times New Roman" w:cs="Times New Roman"/>
        </w:rPr>
        <w:t xml:space="preserve">tj. </w:t>
      </w:r>
      <w:r>
        <w:rPr>
          <w:rFonts w:ascii="Times New Roman" w:hAnsi="Times New Roman" w:cs="Times New Roman"/>
          <w:b/>
        </w:rPr>
        <w:t>DOŻYWIANIE DZIECI W PLACÓWKACH OŚWIATOWYCH NA TERENIE MIASTA I GMINY DZIERZGOŃ  W ROKU 2022</w:t>
      </w:r>
    </w:p>
    <w:p w14:paraId="7B1DC3AE" w14:textId="77777777" w:rsidR="00A930AC" w:rsidRDefault="00A930AC">
      <w:pPr>
        <w:widowControl w:val="0"/>
        <w:spacing w:line="360" w:lineRule="auto"/>
        <w:jc w:val="both"/>
        <w:rPr>
          <w:rFonts w:ascii="Times New Roman" w:hAnsi="Times New Roman" w:cs="Times New Roman"/>
        </w:rPr>
      </w:pPr>
    </w:p>
    <w:p w14:paraId="3FE8EF82" w14:textId="77777777" w:rsidR="00A930AC" w:rsidRDefault="00962B3C">
      <w:pPr>
        <w:widowControl w:val="0"/>
        <w:spacing w:line="360" w:lineRule="auto"/>
        <w:jc w:val="center"/>
        <w:rPr>
          <w:rFonts w:hint="eastAsia"/>
        </w:rPr>
      </w:pPr>
      <w:r>
        <w:rPr>
          <w:rFonts w:ascii="Times New Roman" w:eastAsia="Arial, Arial" w:hAnsi="Times New Roman" w:cs="Times New Roman"/>
          <w:b/>
          <w:bCs/>
        </w:rPr>
        <w:t>„</w:t>
      </w:r>
      <w:bookmarkStart w:id="0" w:name="_Hlk84595630"/>
      <w:bookmarkStart w:id="1" w:name="_Hlk90031986"/>
      <w:r>
        <w:rPr>
          <w:rFonts w:ascii="Times New Roman" w:hAnsi="Times New Roman" w:cs="Times New Roman"/>
          <w:b/>
        </w:rPr>
        <w:t>DOŻYWIANIE DZIECI W PLACÓWKACH OŚWIATOWYCH NA TERENIE MIASTA I GMINY DZIERZGOŃ  W ROKU 2022</w:t>
      </w:r>
      <w:bookmarkEnd w:id="0"/>
      <w:r>
        <w:rPr>
          <w:rFonts w:ascii="Times New Roman" w:eastAsia="Arial, Arial" w:hAnsi="Times New Roman" w:cs="Times New Roman"/>
          <w:b/>
          <w:bCs/>
        </w:rPr>
        <w:t>”</w:t>
      </w:r>
    </w:p>
    <w:p w14:paraId="66392D75" w14:textId="77777777" w:rsidR="00A930AC" w:rsidRDefault="00A930AC">
      <w:pPr>
        <w:widowControl w:val="0"/>
        <w:spacing w:line="360" w:lineRule="auto"/>
        <w:jc w:val="both"/>
        <w:rPr>
          <w:rFonts w:ascii="Times New Roman" w:hAnsi="Times New Roman" w:cs="Times New Roman"/>
        </w:rPr>
      </w:pPr>
    </w:p>
    <w:bookmarkEnd w:id="1"/>
    <w:p w14:paraId="3A91DC89" w14:textId="77777777" w:rsidR="00A930AC" w:rsidRDefault="00962B3C">
      <w:pPr>
        <w:keepNext/>
        <w:widowControl w:val="0"/>
        <w:spacing w:before="240" w:after="60" w:line="360" w:lineRule="auto"/>
        <w:jc w:val="center"/>
        <w:outlineLvl w:val="1"/>
        <w:rPr>
          <w:rFonts w:ascii="Times New Roman" w:eastAsia="Arial, Arial" w:hAnsi="Times New Roman" w:cs="Times New Roman"/>
          <w:i/>
          <w:iCs/>
          <w:color w:val="000000"/>
        </w:rPr>
      </w:pPr>
      <w:r>
        <w:rPr>
          <w:rFonts w:ascii="Times New Roman" w:eastAsia="Arial, Arial" w:hAnsi="Times New Roman" w:cs="Times New Roman"/>
          <w:i/>
          <w:iCs/>
          <w:color w:val="000000"/>
        </w:rPr>
        <w:t>Przedmiotowe postępowanie prowadzone jest przy użyciu środków komunikacji elektronicznej. Składanie ofert następuje za pośrednictwem platformy dostępnej pod adresem internetowym:</w:t>
      </w:r>
    </w:p>
    <w:p w14:paraId="08C6575A" w14:textId="77777777" w:rsidR="00A930AC" w:rsidRDefault="00962B3C">
      <w:pPr>
        <w:widowControl w:val="0"/>
        <w:tabs>
          <w:tab w:val="center" w:pos="4536"/>
          <w:tab w:val="left" w:pos="6945"/>
        </w:tabs>
        <w:spacing w:before="240" w:line="360" w:lineRule="auto"/>
        <w:jc w:val="center"/>
        <w:rPr>
          <w:rFonts w:ascii="Times New Roman" w:eastAsia="Arial, Arial" w:hAnsi="Times New Roman" w:cs="Times New Roman"/>
          <w:b/>
          <w:bCs/>
          <w:color w:val="000000"/>
        </w:rPr>
      </w:pPr>
      <w:r>
        <w:rPr>
          <w:rFonts w:ascii="Times New Roman" w:eastAsia="Arial, Arial" w:hAnsi="Times New Roman" w:cs="Times New Roman"/>
          <w:b/>
          <w:bCs/>
          <w:color w:val="000000"/>
        </w:rPr>
        <w:t>https://platformazakupowa.pl/pn/um_dzierzgon</w:t>
      </w:r>
      <w:bookmarkStart w:id="2" w:name="_Hlk74233684"/>
    </w:p>
    <w:bookmarkEnd w:id="2"/>
    <w:p w14:paraId="3C11DA88" w14:textId="77777777" w:rsidR="00A930AC" w:rsidRDefault="00962B3C">
      <w:pPr>
        <w:widowControl w:val="0"/>
        <w:tabs>
          <w:tab w:val="center" w:pos="4536"/>
          <w:tab w:val="left" w:pos="6084"/>
          <w:tab w:val="left" w:pos="6945"/>
        </w:tabs>
        <w:spacing w:before="600" w:after="600" w:line="360" w:lineRule="auto"/>
        <w:rPr>
          <w:rFonts w:hint="eastAsia"/>
        </w:rPr>
      </w:pPr>
      <w:r>
        <w:rPr>
          <w:rFonts w:ascii="Times New Roman" w:eastAsia="Arial, Arial" w:hAnsi="Times New Roman" w:cs="Times New Roman"/>
        </w:rPr>
        <w:tab/>
      </w:r>
      <w:r>
        <w:rPr>
          <w:rFonts w:ascii="Times New Roman" w:eastAsia="Arial, Arial" w:hAnsi="Times New Roman" w:cs="Times New Roman"/>
          <w:b/>
          <w:bCs/>
        </w:rPr>
        <w:t>Nr postępowania: MOPS.3.12.2021</w:t>
      </w:r>
    </w:p>
    <w:p w14:paraId="13F96E26" w14:textId="77777777" w:rsidR="00A930AC" w:rsidRDefault="00A930AC">
      <w:pPr>
        <w:widowControl w:val="0"/>
        <w:tabs>
          <w:tab w:val="center" w:pos="4536"/>
          <w:tab w:val="left" w:pos="6084"/>
          <w:tab w:val="left" w:pos="6945"/>
        </w:tabs>
        <w:spacing w:before="600" w:after="600" w:line="360" w:lineRule="auto"/>
        <w:rPr>
          <w:rFonts w:ascii="Times New Roman" w:eastAsia="Arial, Arial" w:hAnsi="Times New Roman" w:cs="Times New Roman"/>
        </w:rPr>
      </w:pPr>
    </w:p>
    <w:p w14:paraId="63035A01" w14:textId="77777777" w:rsidR="00A930AC" w:rsidRDefault="00962B3C">
      <w:pPr>
        <w:widowControl w:val="0"/>
        <w:spacing w:line="360" w:lineRule="auto"/>
        <w:jc w:val="center"/>
        <w:rPr>
          <w:rFonts w:ascii="Times New Roman" w:hAnsi="Times New Roman" w:cs="Times New Roman"/>
        </w:rPr>
      </w:pPr>
      <w:r>
        <w:rPr>
          <w:rFonts w:ascii="Times New Roman" w:hAnsi="Times New Roman" w:cs="Times New Roman"/>
        </w:rPr>
        <w:t xml:space="preserve">                                               ZATWIERDZAM :</w:t>
      </w:r>
      <w:bookmarkStart w:id="3" w:name="page3R_mcid29"/>
      <w:bookmarkEnd w:id="3"/>
      <w:r>
        <w:rPr>
          <w:rFonts w:ascii="Times New Roman" w:hAnsi="Times New Roman" w:cs="Times New Roman"/>
        </w:rPr>
        <w:br/>
        <w:t xml:space="preserve">                                      Dyrektor MOPS  p. </w:t>
      </w:r>
      <w:bookmarkStart w:id="4" w:name="page3R_mcid30"/>
      <w:bookmarkEnd w:id="4"/>
      <w:r>
        <w:rPr>
          <w:rFonts w:ascii="Times New Roman" w:hAnsi="Times New Roman" w:cs="Times New Roman"/>
        </w:rPr>
        <w:t>Marta Budzińska</w:t>
      </w:r>
      <w:r>
        <w:rPr>
          <w:rFonts w:ascii="Times New Roman" w:hAnsi="Times New Roman" w:cs="Times New Roman"/>
        </w:rPr>
        <w:br/>
        <w:t xml:space="preserve">                                     Dzierzgoń, dnia 09.12.2021 r.</w:t>
      </w:r>
    </w:p>
    <w:p w14:paraId="12A0CD08" w14:textId="77777777" w:rsidR="00A930AC" w:rsidRDefault="00A930AC">
      <w:pPr>
        <w:pStyle w:val="Standard"/>
        <w:spacing w:line="360" w:lineRule="auto"/>
        <w:rPr>
          <w:rFonts w:ascii="Times New Roman" w:hAnsi="Times New Roman" w:cs="Times New Roman"/>
          <w:sz w:val="22"/>
          <w:szCs w:val="22"/>
        </w:rPr>
      </w:pPr>
    </w:p>
    <w:p w14:paraId="3DE65844" w14:textId="77777777" w:rsidR="00A930AC" w:rsidRDefault="00A930AC">
      <w:pPr>
        <w:pStyle w:val="Standard"/>
        <w:spacing w:line="360" w:lineRule="auto"/>
        <w:rPr>
          <w:rFonts w:ascii="Times New Roman" w:hAnsi="Times New Roman" w:cs="Times New Roman"/>
          <w:sz w:val="22"/>
          <w:szCs w:val="22"/>
        </w:rPr>
      </w:pPr>
    </w:p>
    <w:p w14:paraId="48D4F08F" w14:textId="77777777" w:rsidR="00A930AC" w:rsidRDefault="00A930AC">
      <w:pPr>
        <w:pStyle w:val="Standard"/>
        <w:spacing w:line="360" w:lineRule="auto"/>
        <w:rPr>
          <w:rFonts w:ascii="Times New Roman" w:hAnsi="Times New Roman" w:cs="Times New Roman"/>
          <w:sz w:val="22"/>
          <w:szCs w:val="22"/>
        </w:rPr>
      </w:pPr>
    </w:p>
    <w:p w14:paraId="2C1D7F35" w14:textId="77777777" w:rsidR="00A930AC" w:rsidRDefault="00A930AC">
      <w:pPr>
        <w:pStyle w:val="Standard"/>
        <w:spacing w:line="360" w:lineRule="auto"/>
        <w:rPr>
          <w:rFonts w:ascii="Times New Roman" w:hAnsi="Times New Roman" w:cs="Times New Roman"/>
          <w:sz w:val="22"/>
          <w:szCs w:val="22"/>
        </w:rPr>
      </w:pPr>
    </w:p>
    <w:p w14:paraId="02A5E541" w14:textId="77777777" w:rsidR="00A930AC" w:rsidRDefault="00A930AC">
      <w:pPr>
        <w:pStyle w:val="Standard"/>
        <w:spacing w:line="360" w:lineRule="auto"/>
        <w:rPr>
          <w:rFonts w:ascii="Times New Roman" w:hAnsi="Times New Roman" w:cs="Times New Roman"/>
          <w:sz w:val="22"/>
          <w:szCs w:val="22"/>
        </w:rPr>
      </w:pPr>
    </w:p>
    <w:p w14:paraId="3158AFA7" w14:textId="77777777" w:rsidR="00A930AC" w:rsidRDefault="00962B3C">
      <w:pPr>
        <w:pStyle w:val="Standard"/>
        <w:spacing w:line="360" w:lineRule="auto"/>
        <w:rPr>
          <w:rFonts w:ascii="Times New Roman" w:hAnsi="Times New Roman" w:cs="Times New Roman"/>
          <w:sz w:val="22"/>
          <w:szCs w:val="22"/>
        </w:rPr>
      </w:pPr>
      <w:r>
        <w:rPr>
          <w:rFonts w:ascii="Times New Roman" w:hAnsi="Times New Roman" w:cs="Times New Roman"/>
          <w:sz w:val="22"/>
          <w:szCs w:val="22"/>
        </w:rPr>
        <w:lastRenderedPageBreak/>
        <w:t>SPIS TREŚCI</w:t>
      </w:r>
    </w:p>
    <w:p w14:paraId="3257669F" w14:textId="77777777" w:rsidR="00A930AC" w:rsidRDefault="00A930AC">
      <w:pPr>
        <w:pStyle w:val="Standard"/>
        <w:spacing w:line="360" w:lineRule="auto"/>
        <w:rPr>
          <w:rFonts w:ascii="Times New Roman" w:hAnsi="Times New Roman" w:cs="Times New Roman"/>
          <w:sz w:val="22"/>
          <w:szCs w:val="22"/>
        </w:rPr>
      </w:pPr>
    </w:p>
    <w:p w14:paraId="5E08C125"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I.</w:t>
      </w:r>
      <w:r>
        <w:rPr>
          <w:rFonts w:ascii="Times New Roman" w:hAnsi="Times New Roman" w:cs="Times New Roman"/>
          <w:bCs/>
          <w:sz w:val="22"/>
          <w:szCs w:val="22"/>
        </w:rPr>
        <w:tab/>
        <w:t xml:space="preserve"> NAZWA ORAZ ADRES ZAMAWIAJĄCEGO</w:t>
      </w:r>
    </w:p>
    <w:p w14:paraId="10E68B0D"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II. </w:t>
      </w:r>
      <w:r>
        <w:rPr>
          <w:rFonts w:ascii="Times New Roman" w:hAnsi="Times New Roman" w:cs="Times New Roman"/>
          <w:bCs/>
          <w:sz w:val="22"/>
          <w:szCs w:val="22"/>
        </w:rPr>
        <w:tab/>
        <w:t>ADRES DO KORESPONDENCJI</w:t>
      </w:r>
    </w:p>
    <w:p w14:paraId="777126B2"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III.  </w:t>
      </w:r>
      <w:r>
        <w:rPr>
          <w:rFonts w:ascii="Times New Roman" w:hAnsi="Times New Roman" w:cs="Times New Roman"/>
          <w:bCs/>
          <w:sz w:val="22"/>
          <w:szCs w:val="22"/>
        </w:rPr>
        <w:tab/>
        <w:t>ADRES STRONY INTERNETOWEJ, NA KTÓREJ UDOSTĘPNIANE BĘDĄ ZMIANY I WYJAŚNIENIA TREŚCI SWZ ORAZ INNE DOKUMENTY ZAMÓWIENIA  BEZPOŚREDNIO ZWIĄZANE Z POSTĘPOWANIEM O UDZIELENIE ZAMÓWIENIA</w:t>
      </w:r>
    </w:p>
    <w:p w14:paraId="4AE6649D"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IV. </w:t>
      </w:r>
      <w:r>
        <w:rPr>
          <w:rFonts w:ascii="Times New Roman" w:hAnsi="Times New Roman" w:cs="Times New Roman"/>
          <w:bCs/>
          <w:sz w:val="22"/>
          <w:szCs w:val="22"/>
        </w:rPr>
        <w:tab/>
        <w:t>INFORMACJA DOTYCZĄCA PRZETWARZANIA DANYCH OSOBOWYCH</w:t>
      </w:r>
    </w:p>
    <w:p w14:paraId="03AEAEE2"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V. </w:t>
      </w:r>
      <w:r>
        <w:rPr>
          <w:rFonts w:ascii="Times New Roman" w:hAnsi="Times New Roman" w:cs="Times New Roman"/>
          <w:bCs/>
          <w:sz w:val="22"/>
          <w:szCs w:val="22"/>
        </w:rPr>
        <w:tab/>
        <w:t>TRYB UDZIELANIA ZAMÓWIENIA</w:t>
      </w:r>
    </w:p>
    <w:p w14:paraId="5F77D16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VI. </w:t>
      </w:r>
      <w:r>
        <w:rPr>
          <w:rFonts w:ascii="Times New Roman" w:hAnsi="Times New Roman" w:cs="Times New Roman"/>
          <w:bCs/>
          <w:sz w:val="22"/>
          <w:szCs w:val="22"/>
        </w:rPr>
        <w:tab/>
        <w:t>INFORMACJA CZY ZAMAWIAJĄCY PRZEWIDUJE WYBÓR NAJKORZYSTNIEJSZEJ OFERTY Z MOŻLIWOŚCIĄ NEGOCJACJI</w:t>
      </w:r>
    </w:p>
    <w:p w14:paraId="12A8D980"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VII.</w:t>
      </w:r>
      <w:r>
        <w:rPr>
          <w:rFonts w:ascii="Times New Roman" w:hAnsi="Times New Roman" w:cs="Times New Roman"/>
          <w:bCs/>
          <w:sz w:val="22"/>
          <w:szCs w:val="22"/>
        </w:rPr>
        <w:tab/>
        <w:t>OPIS PRZEDMIOTU ZAMÓWIENIA</w:t>
      </w:r>
    </w:p>
    <w:p w14:paraId="72ACB3C0"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VIII. </w:t>
      </w:r>
      <w:r>
        <w:rPr>
          <w:rFonts w:ascii="Times New Roman" w:hAnsi="Times New Roman" w:cs="Times New Roman"/>
          <w:bCs/>
          <w:sz w:val="22"/>
          <w:szCs w:val="22"/>
        </w:rPr>
        <w:tab/>
        <w:t>PODZIAŁ ZAMÓWIENIA NA CZĘŚCI</w:t>
      </w:r>
    </w:p>
    <w:p w14:paraId="6678CC0D"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IX. </w:t>
      </w:r>
      <w:r>
        <w:rPr>
          <w:rFonts w:ascii="Times New Roman" w:hAnsi="Times New Roman" w:cs="Times New Roman"/>
          <w:bCs/>
          <w:sz w:val="22"/>
          <w:szCs w:val="22"/>
        </w:rPr>
        <w:tab/>
        <w:t>WYMAGANIA W ZAKRESIE ZATRUDNIENIA PRZEZ WYKONAWCĘ LUB PODWYKONAWCĘ OSÓB NA PODSTAWIE STOSUNKU PRACY</w:t>
      </w:r>
    </w:p>
    <w:p w14:paraId="4338FFF0"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X.  </w:t>
      </w:r>
      <w:r>
        <w:rPr>
          <w:rFonts w:ascii="Times New Roman" w:hAnsi="Times New Roman" w:cs="Times New Roman"/>
          <w:bCs/>
          <w:sz w:val="22"/>
          <w:szCs w:val="22"/>
        </w:rPr>
        <w:tab/>
        <w:t>TERMIN WYKONANIA ZAMÓWIENIA</w:t>
      </w:r>
    </w:p>
    <w:p w14:paraId="7CBF85A2"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XI.  </w:t>
      </w:r>
      <w:r>
        <w:rPr>
          <w:rFonts w:ascii="Times New Roman" w:hAnsi="Times New Roman" w:cs="Times New Roman"/>
          <w:sz w:val="22"/>
          <w:szCs w:val="22"/>
        </w:rPr>
        <w:tab/>
        <w:t>INFORMACJA O WARUNKACH UDZIAŁU W POSTĘPOWANIU O UDZIELENIE ZAMÓWIENIA ORAZ PODSTAWACH WYKLUCZENIA</w:t>
      </w:r>
    </w:p>
    <w:p w14:paraId="5A7683D2"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XII. </w:t>
      </w:r>
      <w:r>
        <w:rPr>
          <w:rFonts w:ascii="Times New Roman" w:hAnsi="Times New Roman" w:cs="Times New Roman"/>
          <w:sz w:val="22"/>
          <w:szCs w:val="22"/>
        </w:rPr>
        <w:tab/>
        <w:t>PODMIOTOWE ŚRODKI DOWODOWE, PRZEDMIOTOWE ŚRODKI DOWODOWE ORAZ INNE OŚWIADCZENIA I DOKUMENTY</w:t>
      </w:r>
    </w:p>
    <w:p w14:paraId="0FAC05C1"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XIII. </w:t>
      </w:r>
      <w:r>
        <w:rPr>
          <w:rFonts w:ascii="Times New Roman" w:hAnsi="Times New Roman" w:cs="Times New Roman"/>
          <w:sz w:val="22"/>
          <w:szCs w:val="22"/>
        </w:rPr>
        <w:tab/>
        <w:t>INFORMACJE O ŚRODKACH KOMUNIKACJI ELEKTRONICZNEJ, PRZY UŻYCIU KTÓRYCH ZAMAWIAJĄCY BĘDZIE SIĘ KOMUNIKOWAŁ Z WYKONAWCAMI ORAZ INFORMACJE O WYMAGANIACH TECHNICZNYCH I ORGANIZACYJNYCH SPORZĄDZANIA, WYSYŁANIA I ODBIERANIA KORESPONDENCJI ELEKTRONICZNEJ</w:t>
      </w:r>
    </w:p>
    <w:p w14:paraId="55657742"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XIV. </w:t>
      </w:r>
      <w:r>
        <w:rPr>
          <w:rFonts w:ascii="Times New Roman" w:hAnsi="Times New Roman" w:cs="Times New Roman"/>
          <w:bCs/>
          <w:sz w:val="22"/>
          <w:szCs w:val="22"/>
        </w:rPr>
        <w:tab/>
        <w:t>INFORMACJE O SPOSOBIE KOMUNIKOWANIA SIĘ ZAMAWIAJĄCEGO Z WYKONAWCAMI W INNY SPOSÓB NIŻ PRZY UŻYCIU ŚRODKÓW KOMUNIKACJI  ELEKTRONICZNEJ, W TYM PRZYPADKU ZAISTNIENIA JEDNEJ Z SYTUACJI OKREŚLONYCH W ART. 65 UST. 1, ART. 66 I ART. 69 USTAWY PZP</w:t>
      </w:r>
    </w:p>
    <w:p w14:paraId="309CF705" w14:textId="77777777" w:rsidR="00A930AC" w:rsidRDefault="00962B3C">
      <w:pPr>
        <w:pStyle w:val="Standard"/>
        <w:spacing w:before="120" w:line="360" w:lineRule="auto"/>
        <w:rPr>
          <w:rFonts w:ascii="Times New Roman" w:hAnsi="Times New Roman" w:cs="Times New Roman"/>
          <w:bCs/>
          <w:sz w:val="22"/>
          <w:szCs w:val="22"/>
        </w:rPr>
      </w:pPr>
      <w:r>
        <w:rPr>
          <w:rFonts w:ascii="Times New Roman" w:hAnsi="Times New Roman" w:cs="Times New Roman"/>
          <w:bCs/>
          <w:sz w:val="22"/>
          <w:szCs w:val="22"/>
        </w:rPr>
        <w:t xml:space="preserve">XV. </w:t>
      </w:r>
      <w:r>
        <w:rPr>
          <w:rFonts w:ascii="Times New Roman" w:hAnsi="Times New Roman" w:cs="Times New Roman"/>
          <w:bCs/>
          <w:sz w:val="22"/>
          <w:szCs w:val="22"/>
        </w:rPr>
        <w:tab/>
        <w:t>WYMAGANIA DOTYCZĄCE WADIUM</w:t>
      </w:r>
    </w:p>
    <w:p w14:paraId="10BD3EB4"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XVI. </w:t>
      </w:r>
      <w:r>
        <w:rPr>
          <w:rFonts w:ascii="Times New Roman" w:hAnsi="Times New Roman" w:cs="Times New Roman"/>
          <w:sz w:val="22"/>
          <w:szCs w:val="22"/>
        </w:rPr>
        <w:tab/>
        <w:t>TERMIN ZWIĄZANIA OFERTĄ</w:t>
      </w:r>
    </w:p>
    <w:p w14:paraId="471B4898"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XVII. </w:t>
      </w:r>
      <w:r>
        <w:rPr>
          <w:rFonts w:ascii="Times New Roman" w:hAnsi="Times New Roman" w:cs="Times New Roman"/>
          <w:sz w:val="22"/>
          <w:szCs w:val="22"/>
        </w:rPr>
        <w:tab/>
        <w:t>OPIS SPOSOBU PRZYGOTOWANIA OFERTY</w:t>
      </w:r>
    </w:p>
    <w:p w14:paraId="7CBCDAD0"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XVIII.</w:t>
      </w:r>
      <w:r>
        <w:rPr>
          <w:rFonts w:ascii="Times New Roman" w:hAnsi="Times New Roman" w:cs="Times New Roman"/>
          <w:sz w:val="22"/>
          <w:szCs w:val="22"/>
        </w:rPr>
        <w:tab/>
        <w:t xml:space="preserve">INFORMACJI NA TEMAT MOŻLIWOŚCI SKŁADANIA OFERTY WSPÓLNEJ </w:t>
      </w:r>
      <w:r>
        <w:rPr>
          <w:rFonts w:ascii="Times New Roman" w:hAnsi="Times New Roman" w:cs="Times New Roman"/>
          <w:sz w:val="22"/>
          <w:szCs w:val="22"/>
        </w:rPr>
        <w:tab/>
      </w:r>
      <w:r>
        <w:rPr>
          <w:rFonts w:ascii="Times New Roman" w:hAnsi="Times New Roman" w:cs="Times New Roman"/>
          <w:sz w:val="22"/>
          <w:szCs w:val="22"/>
        </w:rPr>
        <w:tab/>
        <w:t>(PRZEZ DWA LUB WIĘCEJ PODMIOTÓW)</w:t>
      </w:r>
    </w:p>
    <w:p w14:paraId="74235778"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XIX. </w:t>
      </w:r>
      <w:r>
        <w:rPr>
          <w:rFonts w:ascii="Times New Roman" w:hAnsi="Times New Roman" w:cs="Times New Roman"/>
          <w:sz w:val="22"/>
          <w:szCs w:val="22"/>
        </w:rPr>
        <w:tab/>
        <w:t>INFORMACJE NA TEMAT PODWYKONAWCÓW</w:t>
      </w:r>
    </w:p>
    <w:p w14:paraId="0ADF84D1"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XX. </w:t>
      </w:r>
      <w:r>
        <w:rPr>
          <w:rFonts w:ascii="Times New Roman" w:hAnsi="Times New Roman" w:cs="Times New Roman"/>
          <w:sz w:val="22"/>
          <w:szCs w:val="22"/>
        </w:rPr>
        <w:tab/>
        <w:t>SPOSÓB ORAZ TERMIN SKŁADANIA I OTWARCIA OFERT.</w:t>
      </w:r>
      <w:r>
        <w:rPr>
          <w:rFonts w:ascii="Times New Roman" w:hAnsi="Times New Roman" w:cs="Times New Roman"/>
          <w:sz w:val="22"/>
          <w:szCs w:val="22"/>
        </w:rPr>
        <w:tab/>
      </w:r>
    </w:p>
    <w:p w14:paraId="3BF700E5"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 xml:space="preserve">XXI. </w:t>
      </w:r>
      <w:r>
        <w:rPr>
          <w:rFonts w:ascii="Times New Roman" w:hAnsi="Times New Roman" w:cs="Times New Roman"/>
          <w:sz w:val="22"/>
          <w:szCs w:val="22"/>
        </w:rPr>
        <w:tab/>
        <w:t>SPOSÓB OBLICZANIA CENY</w:t>
      </w:r>
    </w:p>
    <w:p w14:paraId="0DEA2929"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XXII. </w:t>
      </w:r>
      <w:r>
        <w:rPr>
          <w:rFonts w:ascii="Times New Roman" w:hAnsi="Times New Roman" w:cs="Times New Roman"/>
          <w:sz w:val="22"/>
          <w:szCs w:val="22"/>
        </w:rPr>
        <w:tab/>
        <w:t>BADANIE OFERT, OPIS KRYTERIÓW OCENY OFERT WRAZ Z PODANIEM WAG TYCH KRYTERIÓW I SPOSOBU OCENY OFERT</w:t>
      </w:r>
    </w:p>
    <w:p w14:paraId="6B39C6CF"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XXIII. </w:t>
      </w:r>
      <w:r>
        <w:rPr>
          <w:rFonts w:ascii="Times New Roman" w:hAnsi="Times New Roman" w:cs="Times New Roman"/>
          <w:bCs/>
          <w:sz w:val="22"/>
          <w:szCs w:val="22"/>
        </w:rPr>
        <w:tab/>
        <w:t>INFORMACJE O FORMALNOŚCIACH, JAKIE MUSZĄ ZOSTAĆ DOPEŁNIONE PRZY WYBORZE OFERTY W CELU ZAWARCIA UMOWY W SPRAWIE ZAMÓWIENIA PUBLICZNEGO</w:t>
      </w:r>
    </w:p>
    <w:p w14:paraId="228CE6E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XXIV. </w:t>
      </w:r>
      <w:r>
        <w:rPr>
          <w:rFonts w:ascii="Times New Roman" w:hAnsi="Times New Roman" w:cs="Times New Roman"/>
          <w:bCs/>
          <w:sz w:val="22"/>
          <w:szCs w:val="22"/>
        </w:rPr>
        <w:tab/>
        <w:t>INFORMACJĘ DOTYCZĄCE ZABEZPIECZENIA NALEŻYTEGO WYKONANIA UMOWY (JEŻELI DOTYCZY)</w:t>
      </w:r>
    </w:p>
    <w:p w14:paraId="12827DB1"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XXV.</w:t>
      </w:r>
      <w:r>
        <w:rPr>
          <w:rFonts w:ascii="Times New Roman" w:hAnsi="Times New Roman" w:cs="Times New Roman"/>
          <w:bCs/>
          <w:sz w:val="22"/>
          <w:szCs w:val="22"/>
        </w:rPr>
        <w:tab/>
        <w:t xml:space="preserve"> PROJEKTOWANE POSTANOWIENIA UMOWY W SPRAWIE ZAMÓWIENIA PUBLICZNEGO, KTÓRE ZOSTANĄ WPROWADZONE DO UMOWY W SPRAWIE ZAMÓWIENIA PUBLICZNEGO</w:t>
      </w:r>
    </w:p>
    <w:p w14:paraId="331CA001"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XXVI.  </w:t>
      </w:r>
      <w:r>
        <w:rPr>
          <w:rFonts w:ascii="Times New Roman" w:hAnsi="Times New Roman" w:cs="Times New Roman"/>
          <w:bCs/>
          <w:sz w:val="22"/>
          <w:szCs w:val="22"/>
        </w:rPr>
        <w:tab/>
        <w:t>POUCZENIE O ŚRODKACH OCHRONY PRAWNEJ PRZYSŁUGUJĄCYCH WYKONAWCY</w:t>
      </w:r>
    </w:p>
    <w:p w14:paraId="6C3322BF"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XXVII. </w:t>
      </w:r>
      <w:r>
        <w:rPr>
          <w:rFonts w:ascii="Times New Roman" w:hAnsi="Times New Roman" w:cs="Times New Roman"/>
          <w:bCs/>
          <w:sz w:val="22"/>
          <w:szCs w:val="22"/>
        </w:rPr>
        <w:tab/>
        <w:t>LICZBA CZĘŚCI ZAMÓWIENIA NA KTÓRĄ WYKONAWCA MOŻE ZŁOŻYĆ O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00C8F82B"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XXVIII. MAKSYMALNA LICZBA WYKONAWCÓW Z KTÓRYMI ZAMAWIAJĄCY ZAWRZE UMOWĘ RAMOWĄ JEŻELI ZAMAWIAJĄCY PRZEWIDUJE ZAWARCIE UMOWY RAMOWEJ</w:t>
      </w:r>
    </w:p>
    <w:p w14:paraId="38E549FC"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XXIX.</w:t>
      </w:r>
      <w:r>
        <w:rPr>
          <w:rFonts w:ascii="Times New Roman" w:hAnsi="Times New Roman" w:cs="Times New Roman"/>
          <w:bCs/>
          <w:sz w:val="22"/>
          <w:szCs w:val="22"/>
        </w:rPr>
        <w:tab/>
        <w:t xml:space="preserve"> INFORMACJA DOTYCZĄCA OFERT WARIANTOWYCH, W TYM INFORMACJE O SPOSOBIE PRZEDSTAWIENIA OFERT WARIANTOWYCH ORAZ MINIMALNE WARUNKI , JAKIM MUSZĄ ODPOWIADAĆ OFERTY WARIANTOWE, JEŻELI ZAMAWIAJĄCY WYMAGA LUB DOPUSZCZA ICH SKŁADANIE</w:t>
      </w:r>
    </w:p>
    <w:p w14:paraId="4F542383" w14:textId="77777777" w:rsidR="00A930AC" w:rsidRDefault="00962B3C">
      <w:pPr>
        <w:pStyle w:val="Standard"/>
        <w:spacing w:before="120" w:line="360" w:lineRule="auto"/>
        <w:ind w:left="709" w:hanging="709"/>
        <w:rPr>
          <w:rFonts w:ascii="Times New Roman" w:hAnsi="Times New Roman" w:cs="Times New Roman"/>
          <w:sz w:val="22"/>
          <w:szCs w:val="22"/>
        </w:rPr>
      </w:pPr>
      <w:r>
        <w:rPr>
          <w:rFonts w:ascii="Times New Roman" w:hAnsi="Times New Roman" w:cs="Times New Roman"/>
          <w:sz w:val="22"/>
          <w:szCs w:val="22"/>
        </w:rPr>
        <w:t xml:space="preserve">XXX. </w:t>
      </w:r>
      <w:r>
        <w:rPr>
          <w:rFonts w:ascii="Times New Roman" w:hAnsi="Times New Roman" w:cs="Times New Roman"/>
          <w:sz w:val="22"/>
          <w:szCs w:val="22"/>
        </w:rPr>
        <w:tab/>
        <w:t>INFORMACJA O PRZEWIDYWANYCH ZAMÓWIENIACH, O KTÓRYCH MOWA A ART. 214 UST. 1 PKT. 7 I 8 USTAWY PZP, JEŻELI ZAMAWIAJĄCY PRZEWIDUJE UDZIELENIE TAKICH ZAMÓWIEŃ</w:t>
      </w:r>
    </w:p>
    <w:p w14:paraId="69E32B29"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 xml:space="preserve">XXXI. </w:t>
      </w:r>
      <w:r>
        <w:rPr>
          <w:rFonts w:ascii="Times New Roman" w:hAnsi="Times New Roman" w:cs="Times New Roman"/>
          <w:bCs/>
          <w:sz w:val="22"/>
          <w:szCs w:val="22"/>
        </w:rPr>
        <w:tab/>
        <w:t>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14:paraId="4AFBA42D"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lastRenderedPageBreak/>
        <w:t xml:space="preserve">XXXII. </w:t>
      </w:r>
      <w:r>
        <w:rPr>
          <w:rFonts w:ascii="Times New Roman" w:hAnsi="Times New Roman" w:cs="Times New Roman"/>
          <w:bCs/>
          <w:sz w:val="22"/>
          <w:szCs w:val="22"/>
        </w:rPr>
        <w:tab/>
        <w:t>INFORMACJE DOTYCZĄCE WALUT OBCYCH, W JAKICH MOGĄ BYĆ PROWADZONE ROZLICZENIA MIĘDZY ZAMAWIAJĄCYM A WYKONAWCĄ, JEŻELI ZAMAWIAJĄCY PRZEWIDUJE ROZLICZENIE W WALUTACH OBCYCH</w:t>
      </w:r>
    </w:p>
    <w:p w14:paraId="32D63BD9"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XXXIII. INFORMACJE O PRZEWIDYWANYM WYBORZE NAJKORZYSTNIEJSZEJ OFERTY Z ZASTOSOWANIE AUKCJI ELEKTRONICZNEJ, WRAZ Z INFORMACJAMI, O KTÓRYCH  MOWA W ART. 230 USTAWY PZP, JEŻELI ZAMAWIAJĄCY PRZEWIDUJE AUKCJE ELEKTRONICZNĄ</w:t>
      </w:r>
    </w:p>
    <w:p w14:paraId="5FC2C41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XXXIV. INFORMACJE DOTYCZĄCE ZWROTU KOSZTÓW UDZIAŁU W POSTĘPOWANIU, JEŻELI ZAMAWIAJĄCY PRZEWIDUJE ICH ZWROT</w:t>
      </w:r>
    </w:p>
    <w:p w14:paraId="4DE921B6"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XXXV. WYMAGANIA W ZAKRESIE ZATRUDNIENIA OSÓB, O KTÓRYCH MOWA W ART. 96 UST. 2 PKT 2 USTAWY PZP, JEŻELI ZAMAWIAJĄCY PRZEWIDUJE TAKIE WYMAGANIA</w:t>
      </w:r>
    </w:p>
    <w:p w14:paraId="03BF12EB" w14:textId="77777777" w:rsidR="00A930AC" w:rsidRDefault="00962B3C">
      <w:pPr>
        <w:pStyle w:val="Standard"/>
        <w:spacing w:before="120" w:line="360" w:lineRule="auto"/>
        <w:ind w:left="567" w:hanging="567"/>
        <w:rPr>
          <w:rFonts w:ascii="Times New Roman" w:hAnsi="Times New Roman" w:cs="Times New Roman"/>
          <w:bCs/>
          <w:sz w:val="22"/>
          <w:szCs w:val="22"/>
        </w:rPr>
      </w:pPr>
      <w:r>
        <w:rPr>
          <w:rFonts w:ascii="Times New Roman" w:hAnsi="Times New Roman" w:cs="Times New Roman"/>
          <w:bCs/>
          <w:sz w:val="22"/>
          <w:szCs w:val="22"/>
        </w:rPr>
        <w:t>XXXVI. INFORMACJA O ZASTRZEŻENIU MOŻLIWOŚCI UBIEGANIA SIĘ O UDZIELENIE ZAMÓ WIENIA WYŁĄCZNIE PRZEZ WYKONAWCÓW, O KTÓRYCH MOWA W ART. 94 USTAWY PZP, JEŻELI ZAMAWIAJĄCY PRZEWIDUJE TAKIE WYMAGANIA</w:t>
      </w:r>
    </w:p>
    <w:p w14:paraId="54458601"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XXXVII. INFORMACJA O OBOWIĄZKU OSOBISTEGO WYKONANIA PRZEZ WYKONAWCE KLU  CZOWYCH ZADAŃ, JEŻELI ZAMAWIAJĄCY DOKONUJE TAKIEGO ZASTRZEŻENIA ZGODNIE Z ART. 60 I 121 USTAWY PZP</w:t>
      </w:r>
    </w:p>
    <w:p w14:paraId="0A32BCE4" w14:textId="77777777" w:rsidR="00A930AC" w:rsidRDefault="00962B3C">
      <w:pPr>
        <w:pStyle w:val="Standard"/>
        <w:spacing w:before="120" w:line="360" w:lineRule="auto"/>
        <w:ind w:left="709" w:hanging="709"/>
        <w:rPr>
          <w:rFonts w:ascii="Times New Roman" w:hAnsi="Times New Roman" w:cs="Times New Roman"/>
          <w:bCs/>
          <w:sz w:val="22"/>
          <w:szCs w:val="22"/>
        </w:rPr>
      </w:pPr>
      <w:r>
        <w:rPr>
          <w:rFonts w:ascii="Times New Roman" w:hAnsi="Times New Roman" w:cs="Times New Roman"/>
          <w:bCs/>
          <w:sz w:val="22"/>
          <w:szCs w:val="22"/>
        </w:rPr>
        <w:t>XXXVIII. WYMÓG LUB MOŻLIWOŚĆ ZŁOŻENIA OFERT W FORMIE KATALOGÓW ELEKTRONICZNYCH LUB DOŁĄCZENIA KATALOGÓW ELEKTRONICZNYCH DO OFERTY, W SYTUACJI OKREŚLONEJ W ART. 93 USTAWY PZP</w:t>
      </w:r>
    </w:p>
    <w:p w14:paraId="57853937" w14:textId="77777777" w:rsidR="00A930AC" w:rsidRDefault="00962B3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XXXIX. SPIS DODATKÓW DO SWZ</w:t>
      </w:r>
    </w:p>
    <w:p w14:paraId="2CF0CA46" w14:textId="77777777" w:rsidR="00A930AC" w:rsidRDefault="00A930AC">
      <w:pPr>
        <w:pStyle w:val="Standard"/>
        <w:spacing w:before="120" w:line="360" w:lineRule="auto"/>
        <w:rPr>
          <w:rFonts w:ascii="Times New Roman" w:hAnsi="Times New Roman" w:cs="Times New Roman"/>
          <w:b/>
          <w:bCs/>
          <w:color w:val="CE181E"/>
          <w:sz w:val="22"/>
          <w:szCs w:val="22"/>
        </w:rPr>
      </w:pPr>
    </w:p>
    <w:p w14:paraId="2C8CAA5C" w14:textId="77777777" w:rsidR="00A930AC" w:rsidRDefault="00A930AC">
      <w:pPr>
        <w:pStyle w:val="Standard"/>
        <w:spacing w:line="360" w:lineRule="auto"/>
        <w:rPr>
          <w:rFonts w:ascii="Times New Roman" w:hAnsi="Times New Roman" w:cs="Times New Roman"/>
          <w:bCs/>
          <w:color w:val="CE181E"/>
          <w:sz w:val="22"/>
          <w:szCs w:val="22"/>
        </w:rPr>
      </w:pPr>
    </w:p>
    <w:p w14:paraId="2B70577A" w14:textId="77777777" w:rsidR="00A930AC" w:rsidRDefault="00A930AC">
      <w:pPr>
        <w:pStyle w:val="Standard"/>
        <w:spacing w:line="360" w:lineRule="auto"/>
        <w:rPr>
          <w:rFonts w:ascii="Times New Roman" w:hAnsi="Times New Roman" w:cs="Times New Roman"/>
          <w:b/>
          <w:bCs/>
          <w:color w:val="CE181E"/>
          <w:sz w:val="22"/>
          <w:szCs w:val="22"/>
        </w:rPr>
      </w:pPr>
    </w:p>
    <w:p w14:paraId="0FD8A4D0" w14:textId="77777777" w:rsidR="00A930AC" w:rsidRDefault="00A930AC">
      <w:pPr>
        <w:pStyle w:val="Standard"/>
        <w:spacing w:line="360" w:lineRule="auto"/>
        <w:rPr>
          <w:rFonts w:ascii="Times New Roman" w:hAnsi="Times New Roman" w:cs="Times New Roman"/>
          <w:b/>
          <w:bCs/>
          <w:color w:val="CE181E"/>
          <w:sz w:val="22"/>
          <w:szCs w:val="22"/>
        </w:rPr>
      </w:pPr>
    </w:p>
    <w:p w14:paraId="0537699A" w14:textId="77777777" w:rsidR="00A930AC" w:rsidRDefault="00A930AC">
      <w:pPr>
        <w:pStyle w:val="Standard"/>
        <w:spacing w:line="360" w:lineRule="auto"/>
        <w:rPr>
          <w:rFonts w:ascii="Times New Roman" w:hAnsi="Times New Roman" w:cs="Times New Roman"/>
          <w:b/>
          <w:bCs/>
          <w:color w:val="CE181E"/>
          <w:sz w:val="22"/>
          <w:szCs w:val="22"/>
        </w:rPr>
      </w:pPr>
    </w:p>
    <w:p w14:paraId="39DAE89A" w14:textId="77777777" w:rsidR="00A930AC" w:rsidRDefault="00A930AC">
      <w:pPr>
        <w:pStyle w:val="Standard"/>
        <w:spacing w:line="360" w:lineRule="auto"/>
        <w:rPr>
          <w:rFonts w:ascii="Times New Roman" w:hAnsi="Times New Roman" w:cs="Times New Roman"/>
          <w:b/>
          <w:bCs/>
          <w:color w:val="CE181E"/>
          <w:sz w:val="22"/>
          <w:szCs w:val="22"/>
        </w:rPr>
      </w:pPr>
    </w:p>
    <w:p w14:paraId="1E1A2381" w14:textId="77777777" w:rsidR="00A930AC" w:rsidRDefault="00A930AC">
      <w:pPr>
        <w:pStyle w:val="Standard"/>
        <w:spacing w:line="360" w:lineRule="auto"/>
        <w:rPr>
          <w:rFonts w:ascii="Times New Roman" w:hAnsi="Times New Roman" w:cs="Times New Roman"/>
          <w:b/>
          <w:bCs/>
          <w:color w:val="CE181E"/>
          <w:sz w:val="22"/>
          <w:szCs w:val="22"/>
        </w:rPr>
      </w:pPr>
    </w:p>
    <w:p w14:paraId="6BD0D13F" w14:textId="77777777" w:rsidR="00A930AC" w:rsidRDefault="00A930AC">
      <w:pPr>
        <w:pStyle w:val="Standard"/>
        <w:spacing w:line="360" w:lineRule="auto"/>
        <w:rPr>
          <w:rFonts w:ascii="Times New Roman" w:hAnsi="Times New Roman" w:cs="Times New Roman"/>
          <w:b/>
          <w:bCs/>
          <w:color w:val="CE181E"/>
          <w:sz w:val="22"/>
          <w:szCs w:val="22"/>
        </w:rPr>
      </w:pPr>
    </w:p>
    <w:p w14:paraId="44F83F5E" w14:textId="77777777" w:rsidR="00A930AC" w:rsidRDefault="00A930AC">
      <w:pPr>
        <w:pStyle w:val="Standard"/>
        <w:spacing w:line="360" w:lineRule="auto"/>
        <w:rPr>
          <w:rFonts w:ascii="Times New Roman" w:hAnsi="Times New Roman" w:cs="Times New Roman"/>
          <w:b/>
          <w:bCs/>
          <w:color w:val="CE181E"/>
          <w:sz w:val="22"/>
          <w:szCs w:val="22"/>
        </w:rPr>
      </w:pPr>
    </w:p>
    <w:p w14:paraId="02A3DF21" w14:textId="77777777" w:rsidR="00A930AC" w:rsidRDefault="00A930AC">
      <w:pPr>
        <w:pStyle w:val="Standard"/>
        <w:spacing w:line="360" w:lineRule="auto"/>
        <w:rPr>
          <w:rFonts w:ascii="Times New Roman" w:hAnsi="Times New Roman" w:cs="Times New Roman"/>
          <w:b/>
          <w:bCs/>
          <w:color w:val="CE181E"/>
          <w:sz w:val="22"/>
          <w:szCs w:val="22"/>
        </w:rPr>
      </w:pPr>
    </w:p>
    <w:p w14:paraId="63B3B0A1" w14:textId="77777777" w:rsidR="00A930AC" w:rsidRDefault="00A930AC">
      <w:pPr>
        <w:pStyle w:val="Standard"/>
        <w:spacing w:line="360" w:lineRule="auto"/>
        <w:rPr>
          <w:rFonts w:ascii="Times New Roman" w:hAnsi="Times New Roman" w:cs="Times New Roman"/>
          <w:b/>
          <w:bCs/>
          <w:color w:val="CE181E"/>
          <w:sz w:val="22"/>
          <w:szCs w:val="22"/>
        </w:rPr>
      </w:pPr>
    </w:p>
    <w:p w14:paraId="7F8C00CE" w14:textId="77777777" w:rsidR="00A930AC" w:rsidRDefault="00A930AC">
      <w:pPr>
        <w:pStyle w:val="Standard"/>
        <w:spacing w:line="360" w:lineRule="auto"/>
        <w:jc w:val="both"/>
        <w:rPr>
          <w:rFonts w:ascii="Times New Roman" w:hAnsi="Times New Roman" w:cs="Times New Roman"/>
          <w:b/>
          <w:bCs/>
          <w:color w:val="CE181E"/>
          <w:sz w:val="22"/>
          <w:szCs w:val="22"/>
        </w:rPr>
      </w:pPr>
    </w:p>
    <w:p w14:paraId="3907DA65" w14:textId="77777777" w:rsidR="00A930AC" w:rsidRDefault="00A930AC">
      <w:pPr>
        <w:pStyle w:val="Standard"/>
        <w:spacing w:before="57" w:after="57" w:line="360" w:lineRule="auto"/>
        <w:jc w:val="both"/>
        <w:rPr>
          <w:rFonts w:ascii="Times New Roman" w:hAnsi="Times New Roman" w:cs="Times New Roman"/>
          <w:b/>
          <w:bCs/>
          <w:color w:val="CE181E"/>
          <w:sz w:val="22"/>
          <w:szCs w:val="22"/>
        </w:rPr>
      </w:pPr>
    </w:p>
    <w:p w14:paraId="7D521C65" w14:textId="77777777" w:rsidR="00A930AC" w:rsidRDefault="00A930AC">
      <w:pPr>
        <w:pStyle w:val="Standard"/>
        <w:spacing w:before="57" w:after="57" w:line="360" w:lineRule="auto"/>
        <w:jc w:val="both"/>
        <w:rPr>
          <w:rFonts w:ascii="Times New Roman" w:hAnsi="Times New Roman" w:cs="Times New Roman"/>
          <w:b/>
          <w:bCs/>
          <w:color w:val="CE181E"/>
          <w:sz w:val="22"/>
          <w:szCs w:val="22"/>
        </w:rPr>
      </w:pPr>
    </w:p>
    <w:p w14:paraId="52184860" w14:textId="77777777" w:rsidR="00A930AC" w:rsidRDefault="00962B3C">
      <w:pPr>
        <w:widowControl w:val="0"/>
        <w:numPr>
          <w:ilvl w:val="0"/>
          <w:numId w:val="7"/>
        </w:numPr>
        <w:pBdr>
          <w:bottom w:val="double" w:sz="2" w:space="1" w:color="000000"/>
        </w:pBdr>
        <w:spacing w:before="360" w:after="40" w:line="360" w:lineRule="auto"/>
        <w:jc w:val="both"/>
        <w:rPr>
          <w:rFonts w:ascii="Times New Roman" w:eastAsia="Arial, Arial" w:hAnsi="Times New Roman" w:cs="Times New Roman"/>
          <w:b/>
          <w:bCs/>
        </w:rPr>
      </w:pPr>
      <w:r>
        <w:rPr>
          <w:rFonts w:ascii="Times New Roman" w:eastAsia="Arial, Arial" w:hAnsi="Times New Roman" w:cs="Times New Roman"/>
          <w:b/>
          <w:bCs/>
        </w:rPr>
        <w:lastRenderedPageBreak/>
        <w:tab/>
        <w:t>NAZWA ORAZ ADRES ZAMAWIAJĄCEGO</w:t>
      </w:r>
    </w:p>
    <w:p w14:paraId="089D641E" w14:textId="77777777" w:rsidR="00A930AC" w:rsidRDefault="00A930AC">
      <w:pPr>
        <w:widowControl w:val="0"/>
        <w:tabs>
          <w:tab w:val="left" w:pos="540"/>
        </w:tabs>
        <w:spacing w:line="360" w:lineRule="auto"/>
        <w:ind w:left="284"/>
        <w:jc w:val="both"/>
        <w:rPr>
          <w:rFonts w:ascii="Times New Roman" w:eastAsia="Arial, Arial" w:hAnsi="Times New Roman" w:cs="Times New Roman"/>
        </w:rPr>
      </w:pPr>
    </w:p>
    <w:p w14:paraId="19169331"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Miejski Ośrodek Pomocy Społecznej w Dzierzgoniu</w:t>
      </w:r>
    </w:p>
    <w:p w14:paraId="12196C6F"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Plac Wolności 1</w:t>
      </w:r>
    </w:p>
    <w:p w14:paraId="7461A98D"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82-440 Dzierzgoń</w:t>
      </w:r>
    </w:p>
    <w:p w14:paraId="61B26E25"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Tel.:  55 276 23 86</w:t>
      </w:r>
    </w:p>
    <w:p w14:paraId="15387F40" w14:textId="77777777" w:rsidR="00A930AC" w:rsidRDefault="00962B3C">
      <w:pPr>
        <w:widowControl w:val="0"/>
        <w:tabs>
          <w:tab w:val="left" w:pos="540"/>
        </w:tabs>
        <w:spacing w:line="360" w:lineRule="auto"/>
        <w:jc w:val="both"/>
        <w:rPr>
          <w:rFonts w:ascii="Times New Roman" w:eastAsia="Arial, Arial" w:hAnsi="Times New Roman" w:cs="Times New Roman"/>
        </w:rPr>
      </w:pPr>
      <w:r>
        <w:rPr>
          <w:rFonts w:ascii="Times New Roman" w:eastAsia="Arial, Arial" w:hAnsi="Times New Roman" w:cs="Times New Roman"/>
        </w:rPr>
        <w:t xml:space="preserve">     e-mail: mops.dzierzgon@wp.pl</w:t>
      </w:r>
    </w:p>
    <w:p w14:paraId="33766CC1" w14:textId="77777777" w:rsidR="00A930AC" w:rsidRDefault="00962B3C">
      <w:pPr>
        <w:widowControl w:val="0"/>
        <w:tabs>
          <w:tab w:val="left" w:pos="540"/>
        </w:tabs>
        <w:spacing w:line="360" w:lineRule="auto"/>
        <w:jc w:val="both"/>
        <w:rPr>
          <w:rFonts w:ascii="Times New Roman" w:eastAsia="Arial, Arial" w:hAnsi="Times New Roman" w:cs="Times New Roman"/>
        </w:rPr>
      </w:pPr>
      <w:r>
        <w:rPr>
          <w:rFonts w:ascii="Times New Roman" w:eastAsia="Arial, Arial" w:hAnsi="Times New Roman" w:cs="Times New Roman"/>
        </w:rPr>
        <w:t xml:space="preserve">     </w:t>
      </w:r>
    </w:p>
    <w:p w14:paraId="6136EBEC" w14:textId="77777777" w:rsidR="00A930AC" w:rsidRDefault="00962B3C">
      <w:pPr>
        <w:widowControl w:val="0"/>
        <w:tabs>
          <w:tab w:val="left" w:pos="540"/>
        </w:tabs>
        <w:spacing w:line="360" w:lineRule="auto"/>
        <w:jc w:val="both"/>
        <w:rPr>
          <w:rFonts w:ascii="Times New Roman" w:eastAsia="Arial, Arial" w:hAnsi="Times New Roman" w:cs="Times New Roman"/>
        </w:rPr>
      </w:pPr>
      <w:r>
        <w:rPr>
          <w:rFonts w:ascii="Times New Roman" w:eastAsia="Arial, Arial" w:hAnsi="Times New Roman" w:cs="Times New Roman"/>
        </w:rPr>
        <w:t xml:space="preserve">                       </w:t>
      </w:r>
    </w:p>
    <w:p w14:paraId="1305A556" w14:textId="77777777" w:rsidR="00A930AC" w:rsidRDefault="00962B3C">
      <w:pPr>
        <w:widowControl w:val="0"/>
        <w:tabs>
          <w:tab w:val="left" w:pos="540"/>
        </w:tabs>
        <w:spacing w:line="360" w:lineRule="auto"/>
        <w:ind w:left="284"/>
        <w:jc w:val="both"/>
        <w:rPr>
          <w:rFonts w:hint="eastAsia"/>
        </w:rPr>
      </w:pPr>
      <w:r>
        <w:rPr>
          <w:rFonts w:ascii="Times New Roman" w:eastAsia="Arial, Arial" w:hAnsi="Times New Roman" w:cs="Times New Roman"/>
          <w:b/>
          <w:bCs/>
        </w:rPr>
        <w:t xml:space="preserve">Adres strony internetowej, na której jest prowadzone postępowanie i na której będą dostępne wszelkie dokumenty związane z prowadzoną procedurą: </w:t>
      </w:r>
      <w:r>
        <w:rPr>
          <w:rFonts w:ascii="Times New Roman" w:eastAsia="Arial, Arial" w:hAnsi="Times New Roman" w:cs="Times New Roman"/>
          <w:b/>
          <w:bCs/>
          <w:color w:val="000000"/>
          <w:u w:val="single" w:color="FF0000"/>
        </w:rPr>
        <w:t>https://platformazakupowa.pl/pn/um_dzierzgon</w:t>
      </w:r>
    </w:p>
    <w:p w14:paraId="5AA49D98" w14:textId="77777777" w:rsidR="00A930AC" w:rsidRDefault="00962B3C">
      <w:pPr>
        <w:widowControl w:val="0"/>
        <w:tabs>
          <w:tab w:val="left" w:pos="540"/>
        </w:tabs>
        <w:spacing w:line="360" w:lineRule="auto"/>
        <w:ind w:left="284"/>
        <w:jc w:val="both"/>
        <w:rPr>
          <w:rFonts w:ascii="Times New Roman" w:eastAsia="Arial, Arial" w:hAnsi="Times New Roman" w:cs="Times New Roman"/>
          <w:b/>
          <w:bCs/>
        </w:rPr>
      </w:pPr>
      <w:r>
        <w:rPr>
          <w:rFonts w:ascii="Times New Roman" w:eastAsia="Arial, Arial" w:hAnsi="Times New Roman" w:cs="Times New Roman"/>
          <w:b/>
          <w:bCs/>
        </w:rPr>
        <w:t>Godziny pracy:</w:t>
      </w:r>
    </w:p>
    <w:p w14:paraId="783EC9C0" w14:textId="77777777" w:rsidR="00A930AC" w:rsidRDefault="00A930AC">
      <w:pPr>
        <w:widowControl w:val="0"/>
        <w:tabs>
          <w:tab w:val="left" w:pos="540"/>
        </w:tabs>
        <w:spacing w:line="360" w:lineRule="auto"/>
        <w:ind w:left="284"/>
        <w:jc w:val="both"/>
        <w:rPr>
          <w:rFonts w:ascii="Times New Roman" w:eastAsia="Arial, Arial" w:hAnsi="Times New Roman" w:cs="Times New Roman"/>
          <w:b/>
          <w:bCs/>
        </w:rPr>
      </w:pPr>
    </w:p>
    <w:p w14:paraId="1BCEBC6B"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07:15 – 15:15 – poniedziałek – wtorek, czwartek - piątek</w:t>
      </w:r>
    </w:p>
    <w:p w14:paraId="651F1D7A" w14:textId="77777777" w:rsidR="00A930AC" w:rsidRDefault="00962B3C">
      <w:pPr>
        <w:widowControl w:val="0"/>
        <w:tabs>
          <w:tab w:val="left" w:pos="540"/>
        </w:tabs>
        <w:spacing w:line="360" w:lineRule="auto"/>
        <w:ind w:left="284"/>
        <w:jc w:val="both"/>
        <w:rPr>
          <w:rFonts w:ascii="Times New Roman" w:eastAsia="Arial, Arial" w:hAnsi="Times New Roman" w:cs="Times New Roman"/>
        </w:rPr>
      </w:pPr>
      <w:r>
        <w:rPr>
          <w:rFonts w:ascii="Times New Roman" w:eastAsia="Arial, Arial" w:hAnsi="Times New Roman" w:cs="Times New Roman"/>
        </w:rPr>
        <w:t>08:00 – 16:00 – środa.</w:t>
      </w:r>
    </w:p>
    <w:p w14:paraId="75BAAB88" w14:textId="77777777" w:rsidR="00A930AC" w:rsidRDefault="00962B3C">
      <w:pPr>
        <w:widowControl w:val="0"/>
        <w:numPr>
          <w:ilvl w:val="0"/>
          <w:numId w:val="1"/>
        </w:numPr>
        <w:pBdr>
          <w:bottom w:val="double" w:sz="2" w:space="1" w:color="000000"/>
        </w:pBdr>
        <w:spacing w:before="360" w:after="40" w:line="360" w:lineRule="auto"/>
        <w:ind w:left="0" w:firstLine="0"/>
        <w:jc w:val="both"/>
        <w:rPr>
          <w:rFonts w:ascii="Times New Roman" w:eastAsia="Arial, Arial" w:hAnsi="Times New Roman" w:cs="Times New Roman"/>
          <w:b/>
          <w:bCs/>
        </w:rPr>
      </w:pPr>
      <w:r>
        <w:rPr>
          <w:rFonts w:ascii="Times New Roman" w:eastAsia="Arial, Arial" w:hAnsi="Times New Roman" w:cs="Times New Roman"/>
          <w:b/>
          <w:bCs/>
        </w:rPr>
        <w:tab/>
        <w:t>OCHRONA DANYCH OSOBOWYCH</w:t>
      </w:r>
    </w:p>
    <w:p w14:paraId="155374EC" w14:textId="77777777" w:rsidR="00A930AC" w:rsidRDefault="00962B3C">
      <w:pPr>
        <w:widowControl w:val="0"/>
        <w:tabs>
          <w:tab w:val="left" w:pos="660"/>
        </w:tabs>
        <w:spacing w:before="6" w:line="360" w:lineRule="auto"/>
        <w:jc w:val="both"/>
        <w:textAlignment w:val="auto"/>
        <w:rPr>
          <w:rFonts w:hint="eastAsia"/>
        </w:rPr>
      </w:pPr>
      <w:r>
        <w:rPr>
          <w:rFonts w:ascii="Times New Roman" w:hAnsi="Times New Roman" w:cs="Times New Roman"/>
          <w:lang w:eastAsia="ar-SA"/>
        </w:rPr>
        <w:t xml:space="preserve">Zgodnie z art. 13 ust. 1 i 2 </w:t>
      </w:r>
      <w:r>
        <w:rPr>
          <w:rFonts w:ascii="Times New Roman" w:eastAsia="Calibri" w:hAnsi="Times New Roman" w:cs="Times New Roman"/>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UE L 119 z 04.05.2016, str. 1) </w:t>
      </w:r>
      <w:r>
        <w:rPr>
          <w:rFonts w:ascii="Times New Roman" w:hAnsi="Times New Roman" w:cs="Times New Roman"/>
          <w:lang w:eastAsia="ar-SA"/>
        </w:rPr>
        <w:t>dalej RODO - informuję, że:</w:t>
      </w:r>
    </w:p>
    <w:p w14:paraId="3DB94698" w14:textId="77777777" w:rsidR="00A930AC" w:rsidRDefault="00962B3C">
      <w:pPr>
        <w:widowControl w:val="0"/>
        <w:numPr>
          <w:ilvl w:val="0"/>
          <w:numId w:val="8"/>
        </w:numPr>
        <w:tabs>
          <w:tab w:val="left" w:pos="0"/>
          <w:tab w:val="left" w:pos="880"/>
        </w:tabs>
        <w:spacing w:before="60" w:line="360" w:lineRule="auto"/>
        <w:ind w:left="880" w:hanging="330"/>
        <w:jc w:val="both"/>
        <w:textAlignment w:val="auto"/>
        <w:rPr>
          <w:rFonts w:hint="eastAsia"/>
        </w:rPr>
      </w:pPr>
      <w:r>
        <w:rPr>
          <w:rFonts w:ascii="Times New Roman" w:hAnsi="Times New Roman" w:cs="Times New Roman"/>
          <w:lang w:eastAsia="ar-SA"/>
        </w:rPr>
        <w:t xml:space="preserve">Administratorem Pani/Pana danych osobowych jest: Burmistrz Dzierzgonia, z upoważnienia którego działa Dyrektor Miejskiego Ośrodka Pomocy Społecznej w Dzierzgoniu z siedzibą Pl. Wolności 1, 82-440 Dzierzgoń, NIP:579 103 10 33, REGON:170276300, strona internetowa: </w:t>
      </w:r>
      <w:hyperlink r:id="rId7" w:history="1">
        <w:r>
          <w:rPr>
            <w:rFonts w:ascii="Times New Roman" w:hAnsi="Times New Roman" w:cs="Times New Roman"/>
            <w:color w:val="0000FF"/>
            <w:u w:val="single"/>
          </w:rPr>
          <w:t>http://mops.dzierzgon.pl</w:t>
        </w:r>
      </w:hyperlink>
      <w:r>
        <w:rPr>
          <w:rFonts w:ascii="Times New Roman" w:hAnsi="Times New Roman" w:cs="Times New Roman"/>
          <w:lang w:eastAsia="ar-SA"/>
        </w:rPr>
        <w:t xml:space="preserve">, e-mail: </w:t>
      </w:r>
      <w:hyperlink r:id="rId8" w:history="1">
        <w:r>
          <w:rPr>
            <w:rFonts w:ascii="Times New Roman" w:hAnsi="Times New Roman" w:cs="Times New Roman"/>
            <w:color w:val="000080"/>
            <w:u w:val="single"/>
          </w:rPr>
          <w:t>mops.dzierzgon@wp.pl</w:t>
        </w:r>
      </w:hyperlink>
      <w:r>
        <w:rPr>
          <w:rFonts w:ascii="Times New Roman" w:hAnsi="Times New Roman" w:cs="Times New Roman"/>
          <w:lang w:eastAsia="ar-SA"/>
        </w:rPr>
        <w:t>, tel. 55 276 23 86</w:t>
      </w:r>
    </w:p>
    <w:p w14:paraId="07D60C4A"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hint="eastAsia"/>
        </w:rPr>
      </w:pPr>
      <w:r>
        <w:rPr>
          <w:rFonts w:ascii="Times New Roman" w:hAnsi="Times New Roman" w:cs="Times New Roman"/>
          <w:lang w:eastAsia="ar-SA"/>
        </w:rPr>
        <w:t xml:space="preserve">Inspektorem ochrony danych osobowych w </w:t>
      </w:r>
      <w:r>
        <w:rPr>
          <w:rFonts w:ascii="Times New Roman" w:hAnsi="Times New Roman" w:cs="Times New Roman"/>
          <w:color w:val="000000"/>
          <w:lang w:eastAsia="ar-SA"/>
        </w:rPr>
        <w:t>Gminie Dzierzgoń jest Pan Dariusz Klimowski; adres e-mail: IOD@fioi.org; telefon: 55 239 48 74;</w:t>
      </w:r>
    </w:p>
    <w:p w14:paraId="39A228E8" w14:textId="77777777" w:rsidR="00A930AC" w:rsidRDefault="00962B3C">
      <w:pPr>
        <w:widowControl w:val="0"/>
        <w:numPr>
          <w:ilvl w:val="0"/>
          <w:numId w:val="2"/>
        </w:numPr>
        <w:spacing w:line="360" w:lineRule="auto"/>
        <w:rPr>
          <w:rFonts w:hint="eastAsia"/>
        </w:rPr>
      </w:pPr>
      <w:r>
        <w:rPr>
          <w:rFonts w:ascii="Times New Roman" w:hAnsi="Times New Roman" w:cs="Times New Roman"/>
          <w:szCs w:val="21"/>
          <w:lang w:eastAsia="ar-SA"/>
        </w:rPr>
        <w:t xml:space="preserve">Pani/Pana dane osobowe przetwarzane będą na podstawie art. 6 ust. 1 lit. c RODO, w celu </w:t>
      </w:r>
      <w:r>
        <w:rPr>
          <w:rFonts w:ascii="Times New Roman" w:eastAsia="Calibri" w:hAnsi="Times New Roman" w:cs="Times New Roman"/>
          <w:szCs w:val="21"/>
          <w:lang w:eastAsia="ar-SA"/>
        </w:rPr>
        <w:t xml:space="preserve">związanym z postępowaniem o udzielenie zamówienia publicznego pn. </w:t>
      </w:r>
      <w:r>
        <w:rPr>
          <w:rFonts w:ascii="Times New Roman" w:eastAsia="Calibri" w:hAnsi="Times New Roman" w:cs="Times New Roman"/>
          <w:lang w:eastAsia="ar-SA"/>
        </w:rPr>
        <w:t>DOŻYWIANIE DZIECI W PLACÓWKACH OŚWIATOWYCH NA TERENIE MIASTA I GMINY DZIERZGOŃ  W ROKU 2022”</w:t>
      </w:r>
      <w:r>
        <w:rPr>
          <w:rFonts w:ascii="Times New Roman" w:eastAsia="Calibri" w:hAnsi="Times New Roman" w:cs="Times New Roman"/>
          <w:szCs w:val="21"/>
          <w:lang w:eastAsia="ar-SA"/>
        </w:rPr>
        <w:t>, prowadzonym na podstawie przepisów art. 138o ustawy z dnia 29 stycznia 2004 r. Prawo zamówień publicznych;</w:t>
      </w:r>
    </w:p>
    <w:p w14:paraId="1D0824B3"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lastRenderedPageBreak/>
        <w:t>Odbiorcami Pani/Pana danych osobowych będą osoby lub podmioty, którym udostępniona zostanie dokumentacja postępowania w oparciu o art. 8 oraz art. 96 ust. 3 ustawy z dnia 29 stycznia 2004r. – Prawo zamówień publicznych (Dz.U. z 2018r. poz. 1986 ze zm.), dalej ustawa Pzp;</w:t>
      </w:r>
    </w:p>
    <w:p w14:paraId="5C74A764"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46824C"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013E5A"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W odniesieniu do Pani/Pana danych osobowych decyzje nie będą podejmowane w sposób zautomatyzowany, stosowanie do art. 22 RODO;</w:t>
      </w:r>
    </w:p>
    <w:p w14:paraId="58C1EAFF" w14:textId="77777777" w:rsidR="00A930AC" w:rsidRDefault="00962B3C">
      <w:pPr>
        <w:widowControl w:val="0"/>
        <w:numPr>
          <w:ilvl w:val="0"/>
          <w:numId w:val="2"/>
        </w:numPr>
        <w:tabs>
          <w:tab w:val="left" w:pos="0"/>
          <w:tab w:val="left" w:pos="880"/>
        </w:tabs>
        <w:spacing w:before="60" w:line="360" w:lineRule="auto"/>
        <w:ind w:left="880" w:hanging="330"/>
        <w:jc w:val="both"/>
        <w:textAlignment w:val="auto"/>
        <w:rPr>
          <w:rFonts w:ascii="Times New Roman" w:hAnsi="Times New Roman" w:cs="Times New Roman"/>
          <w:lang w:eastAsia="ar-SA"/>
        </w:rPr>
      </w:pPr>
      <w:r>
        <w:rPr>
          <w:rFonts w:ascii="Times New Roman" w:hAnsi="Times New Roman" w:cs="Times New Roman"/>
          <w:lang w:eastAsia="ar-SA"/>
        </w:rPr>
        <w:t>Posiada Pani/Pan:</w:t>
      </w:r>
    </w:p>
    <w:p w14:paraId="2261237D" w14:textId="77777777" w:rsidR="00A930AC" w:rsidRDefault="00962B3C">
      <w:pPr>
        <w:tabs>
          <w:tab w:val="left" w:pos="-330"/>
          <w:tab w:val="left" w:pos="88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 na podstawie art. 15 RODO prawo dostępu do danych osobowych Pani/Pana dotyczących;</w:t>
      </w:r>
    </w:p>
    <w:p w14:paraId="039B26A4" w14:textId="77777777" w:rsidR="00A930AC" w:rsidRDefault="00962B3C">
      <w:pPr>
        <w:tabs>
          <w:tab w:val="left" w:pos="-330"/>
          <w:tab w:val="left" w:pos="880"/>
        </w:tabs>
        <w:spacing w:before="60" w:line="360" w:lineRule="auto"/>
        <w:ind w:left="880"/>
        <w:jc w:val="both"/>
        <w:textAlignment w:val="auto"/>
        <w:rPr>
          <w:rFonts w:hint="eastAsia"/>
        </w:rPr>
      </w:pPr>
      <w:r>
        <w:rPr>
          <w:rFonts w:ascii="Times New Roman" w:hAnsi="Times New Roman" w:cs="Times New Roman"/>
          <w:lang w:eastAsia="ar-SA"/>
        </w:rPr>
        <w:t>- na podstawie art. 16 RODO prawo do sprostowania Pani/Pana danych osobowych;   ⃰⃰  ⃰</w:t>
      </w:r>
    </w:p>
    <w:p w14:paraId="722605D7" w14:textId="77777777" w:rsidR="00A930AC" w:rsidRDefault="00962B3C">
      <w:pPr>
        <w:tabs>
          <w:tab w:val="left" w:pos="-330"/>
          <w:tab w:val="left" w:pos="880"/>
        </w:tabs>
        <w:spacing w:before="60" w:line="360" w:lineRule="auto"/>
        <w:ind w:left="880"/>
        <w:jc w:val="both"/>
        <w:textAlignment w:val="auto"/>
        <w:rPr>
          <w:rFonts w:hint="eastAsia"/>
        </w:rPr>
      </w:pPr>
      <w:r>
        <w:rPr>
          <w:rFonts w:ascii="Times New Roman" w:hAnsi="Times New Roman" w:cs="Times New Roman"/>
          <w:lang w:eastAsia="ar-SA"/>
        </w:rPr>
        <w:t>- na podstawie art. 18 RODO prawo żądania od administratora ograniczenia przetwarzania danych osobowych z zastrzeżeniem przypadków, o których mowa w art. 18 ust. 2 RODO;   ⃰⃰  ⃰  ⃰</w:t>
      </w:r>
    </w:p>
    <w:p w14:paraId="37BB0603" w14:textId="77777777" w:rsidR="00A930AC" w:rsidRDefault="00962B3C">
      <w:pPr>
        <w:tabs>
          <w:tab w:val="left" w:pos="-330"/>
          <w:tab w:val="left" w:pos="88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 prawo do wniesienia skargi do Prezesa Urzędu Ochrony Danych Osobowych, gdy uzna Pani/Pan, że przetwarzanie danych osobowych Pani/Pana dotyczących narusza przepisy RODO;</w:t>
      </w:r>
    </w:p>
    <w:p w14:paraId="1CE27324" w14:textId="77777777" w:rsidR="00A930AC" w:rsidRDefault="00962B3C">
      <w:pPr>
        <w:widowControl w:val="0"/>
        <w:numPr>
          <w:ilvl w:val="0"/>
          <w:numId w:val="2"/>
        </w:numPr>
        <w:tabs>
          <w:tab w:val="left" w:pos="-330"/>
          <w:tab w:val="left" w:pos="880"/>
        </w:tabs>
        <w:spacing w:before="60" w:line="360" w:lineRule="auto"/>
        <w:ind w:left="880" w:firstLine="0"/>
        <w:jc w:val="both"/>
        <w:textAlignment w:val="auto"/>
        <w:rPr>
          <w:rFonts w:ascii="Times New Roman" w:hAnsi="Times New Roman" w:cs="Times New Roman"/>
          <w:lang w:eastAsia="ar-SA"/>
        </w:rPr>
      </w:pPr>
      <w:r>
        <w:rPr>
          <w:rFonts w:ascii="Times New Roman" w:hAnsi="Times New Roman" w:cs="Times New Roman"/>
          <w:lang w:eastAsia="ar-SA"/>
        </w:rPr>
        <w:t>Nie przysługuje Pani/Panu:</w:t>
      </w:r>
    </w:p>
    <w:p w14:paraId="3667DB95" w14:textId="77777777" w:rsidR="00A930AC" w:rsidRDefault="00962B3C">
      <w:pPr>
        <w:tabs>
          <w:tab w:val="left" w:pos="-110"/>
          <w:tab w:val="left" w:pos="110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1. w związku z art. 17 ust. 3 lit. b, d lub e RODO prawo do usunięcia danych osobowych;</w:t>
      </w:r>
    </w:p>
    <w:p w14:paraId="495FC31D" w14:textId="77777777" w:rsidR="00A930AC" w:rsidRDefault="00962B3C">
      <w:pPr>
        <w:tabs>
          <w:tab w:val="left" w:pos="-110"/>
          <w:tab w:val="left" w:pos="110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2. prawo do przenoszenia danych osobowych, o którym mowa w art. 20 RODO;</w:t>
      </w:r>
    </w:p>
    <w:p w14:paraId="79CCFD28" w14:textId="77777777" w:rsidR="00A930AC" w:rsidRDefault="00962B3C">
      <w:pPr>
        <w:tabs>
          <w:tab w:val="left" w:pos="-330"/>
          <w:tab w:val="left" w:pos="880"/>
        </w:tabs>
        <w:spacing w:before="60" w:line="360" w:lineRule="auto"/>
        <w:ind w:left="880"/>
        <w:jc w:val="both"/>
        <w:textAlignment w:val="auto"/>
        <w:rPr>
          <w:rFonts w:ascii="Times New Roman" w:hAnsi="Times New Roman" w:cs="Times New Roman"/>
          <w:lang w:eastAsia="ar-SA"/>
        </w:rPr>
      </w:pPr>
      <w:r>
        <w:rPr>
          <w:rFonts w:ascii="Times New Roman" w:hAnsi="Times New Roman" w:cs="Times New Roman"/>
          <w:lang w:eastAsia="ar-SA"/>
        </w:rPr>
        <w:t>3. na podstawie art. 21 RODO prawo sprzeciwu, wobec przetwarzania danych osobowych, gdyż podstawą prawną przetwarzania Pani/Pana danych osobowych jest art. 6 ust. 1 lit. c RODO.</w:t>
      </w:r>
    </w:p>
    <w:p w14:paraId="4818EEA0" w14:textId="77777777" w:rsidR="00A930AC" w:rsidRDefault="00962B3C">
      <w:pPr>
        <w:tabs>
          <w:tab w:val="left" w:pos="-660"/>
        </w:tabs>
        <w:spacing w:before="120" w:line="360" w:lineRule="auto"/>
        <w:jc w:val="both"/>
        <w:textAlignment w:val="auto"/>
        <w:rPr>
          <w:rFonts w:hint="eastAsia"/>
        </w:rPr>
      </w:pPr>
      <w:r>
        <w:rPr>
          <w:rFonts w:ascii="Times New Roman" w:hAnsi="Times New Roman" w:cs="Times New Roman"/>
          <w:b/>
          <w:bCs/>
          <w:lang w:eastAsia="ar-SA"/>
        </w:rPr>
        <w:t xml:space="preserve">1. </w:t>
      </w:r>
      <w:r>
        <w:rPr>
          <w:rFonts w:ascii="Times New Roman" w:hAnsi="Times New Roman" w:cs="Times New Roman"/>
          <w:lang w:eastAsia="ar-SA"/>
        </w:rPr>
        <w:t>Zgodnie z przytoczonymi jw. przepisami</w:t>
      </w:r>
      <w:r>
        <w:rPr>
          <w:rFonts w:ascii="Times New Roman" w:eastAsia="Calibri" w:hAnsi="Times New Roman" w:cs="Times New Roman"/>
          <w:lang w:eastAsia="ar-SA"/>
        </w:rPr>
        <w:t xml:space="preserve"> </w:t>
      </w:r>
      <w:r>
        <w:rPr>
          <w:rFonts w:ascii="Times New Roman" w:hAnsi="Times New Roman" w:cs="Times New Roman"/>
          <w:lang w:eastAsia="ar-SA"/>
        </w:rPr>
        <w:t xml:space="preserve">RODO, po stronie Wykonawcy także powstaje </w:t>
      </w:r>
      <w:r>
        <w:rPr>
          <w:rFonts w:ascii="Times New Roman" w:eastAsia="Calibri" w:hAnsi="Times New Roman" w:cs="Times New Roman"/>
          <w:lang w:eastAsia="ar-SA"/>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7F875D24" w14:textId="77777777" w:rsidR="00A930AC" w:rsidRDefault="00A930AC">
      <w:pPr>
        <w:tabs>
          <w:tab w:val="left" w:pos="0"/>
        </w:tabs>
        <w:spacing w:before="120" w:line="360" w:lineRule="auto"/>
        <w:ind w:left="660"/>
        <w:jc w:val="both"/>
        <w:textAlignment w:val="auto"/>
        <w:rPr>
          <w:rFonts w:ascii="Times New Roman" w:hAnsi="Times New Roman" w:cs="Times New Roman"/>
        </w:rPr>
      </w:pPr>
    </w:p>
    <w:p w14:paraId="070D394C" w14:textId="77777777" w:rsidR="00A930AC" w:rsidRDefault="00962B3C">
      <w:pPr>
        <w:widowControl w:val="0"/>
        <w:spacing w:line="360" w:lineRule="auto"/>
        <w:jc w:val="both"/>
        <w:rPr>
          <w:rFonts w:hint="eastAsia"/>
        </w:rPr>
      </w:pPr>
      <w:r>
        <w:rPr>
          <w:rFonts w:ascii="Times New Roman" w:hAnsi="Times New Roman" w:cs="Times New Roman"/>
          <w:b/>
          <w:bCs/>
          <w:i/>
          <w:iCs/>
          <w:sz w:val="18"/>
          <w:szCs w:val="18"/>
        </w:rPr>
        <w:t xml:space="preserve">** Wyjaśnienie: </w:t>
      </w:r>
      <w:r>
        <w:rPr>
          <w:rFonts w:ascii="Times New Roman" w:hAnsi="Times New Roman" w:cs="Times New Roman"/>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5BDEF8" w14:textId="77777777" w:rsidR="00A930AC" w:rsidRDefault="00962B3C">
      <w:pPr>
        <w:widowControl w:val="0"/>
        <w:spacing w:before="240" w:line="360" w:lineRule="auto"/>
        <w:jc w:val="both"/>
        <w:rPr>
          <w:rFonts w:hint="eastAsia"/>
        </w:rPr>
      </w:pPr>
      <w:r>
        <w:rPr>
          <w:rFonts w:ascii="Times New Roman" w:hAnsi="Times New Roman" w:cs="Times New Roman"/>
          <w:b/>
          <w:bCs/>
          <w:i/>
          <w:iCs/>
          <w:sz w:val="18"/>
          <w:szCs w:val="18"/>
        </w:rPr>
        <w:t xml:space="preserve">*** Wyjaśnienie: </w:t>
      </w:r>
      <w:r>
        <w:rPr>
          <w:rFonts w:ascii="Times New Roman" w:hAnsi="Times New Roman" w:cs="Times New Roman"/>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859913" w14:textId="77777777" w:rsidR="00A930AC" w:rsidRDefault="00A930AC">
      <w:pPr>
        <w:tabs>
          <w:tab w:val="left" w:pos="0"/>
        </w:tabs>
        <w:spacing w:before="120" w:line="360" w:lineRule="auto"/>
        <w:ind w:left="660"/>
        <w:jc w:val="both"/>
        <w:textAlignment w:val="auto"/>
        <w:rPr>
          <w:rFonts w:ascii="Times New Roman" w:eastAsia="Arial, Arial" w:hAnsi="Times New Roman" w:cs="Times New Roman"/>
          <w:b/>
          <w:bCs/>
        </w:rPr>
      </w:pPr>
    </w:p>
    <w:p w14:paraId="0C4E4499" w14:textId="77777777" w:rsidR="00A930AC" w:rsidRDefault="00A930AC">
      <w:pPr>
        <w:widowControl w:val="0"/>
        <w:spacing w:line="360" w:lineRule="auto"/>
        <w:ind w:left="851" w:hanging="295"/>
        <w:jc w:val="both"/>
        <w:rPr>
          <w:rFonts w:ascii="Times New Roman" w:eastAsia="Arial, Arial" w:hAnsi="Times New Roman" w:cs="Times New Roman"/>
        </w:rPr>
      </w:pPr>
    </w:p>
    <w:p w14:paraId="31AA5B21" w14:textId="77777777" w:rsidR="00A930AC" w:rsidRDefault="00A930AC">
      <w:pPr>
        <w:pStyle w:val="Standard"/>
        <w:spacing w:before="113" w:line="360" w:lineRule="auto"/>
        <w:jc w:val="both"/>
        <w:rPr>
          <w:rFonts w:ascii="Times New Roman" w:hAnsi="Times New Roman" w:cs="Times New Roman"/>
          <w:bCs/>
          <w:color w:val="CE181E"/>
          <w:sz w:val="22"/>
          <w:szCs w:val="22"/>
        </w:rPr>
      </w:pPr>
    </w:p>
    <w:p w14:paraId="6F76C7A5" w14:textId="77777777" w:rsidR="00A930AC" w:rsidRDefault="00A930AC">
      <w:pPr>
        <w:pStyle w:val="Standard"/>
        <w:spacing w:before="113" w:line="360" w:lineRule="auto"/>
        <w:jc w:val="both"/>
        <w:rPr>
          <w:rFonts w:ascii="Times New Roman" w:hAnsi="Times New Roman" w:cs="Times New Roman"/>
          <w:bCs/>
          <w:color w:val="CE181E"/>
          <w:sz w:val="22"/>
          <w:szCs w:val="22"/>
        </w:rPr>
      </w:pPr>
    </w:p>
    <w:p w14:paraId="3AD5E9CC" w14:textId="77777777" w:rsidR="00A930AC" w:rsidRDefault="00962B3C">
      <w:pPr>
        <w:pStyle w:val="Standard"/>
        <w:spacing w:before="113" w:line="360"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V. </w:t>
      </w:r>
      <w:r>
        <w:rPr>
          <w:rFonts w:ascii="Times New Roman" w:hAnsi="Times New Roman" w:cs="Times New Roman"/>
          <w:b/>
          <w:bCs/>
          <w:color w:val="000000"/>
          <w:sz w:val="22"/>
          <w:szCs w:val="22"/>
        </w:rPr>
        <w:tab/>
        <w:t>TRYB UDZIELANIA ZAMÓWIENIA</w:t>
      </w:r>
    </w:p>
    <w:p w14:paraId="3B76FD78" w14:textId="77777777" w:rsidR="00A930AC" w:rsidRDefault="00962B3C">
      <w:pPr>
        <w:pStyle w:val="Standard"/>
        <w:spacing w:before="57" w:after="57" w:line="360" w:lineRule="auto"/>
        <w:rPr>
          <w:rFonts w:hint="eastAsia"/>
        </w:rPr>
      </w:pPr>
      <w:r>
        <w:rPr>
          <w:rFonts w:ascii="Times New Roman" w:hAnsi="Times New Roman" w:cs="Times New Roman"/>
          <w:color w:val="000000"/>
          <w:sz w:val="22"/>
          <w:szCs w:val="22"/>
        </w:rPr>
        <w:t>1.  Postępowanie o udzielenie zamówienia publicznego prowadzone jest w trybie podstawowym bez przeprowadzenia negocjacji, na podstawie art. 275 pkt 1 w związku z art. 359 pkt. 2 ustawy z dnia  11 września 2019 r. - Prawo zamówień publicznych (</w:t>
      </w:r>
      <w:r>
        <w:rPr>
          <w:rFonts w:ascii="Times New Roman" w:hAnsi="Times New Roman" w:cs="Times New Roman"/>
          <w:bCs/>
          <w:color w:val="000000"/>
          <w:sz w:val="22"/>
          <w:szCs w:val="22"/>
        </w:rPr>
        <w:t>Dz.U.2021.1129 j.t</w:t>
      </w:r>
      <w:r>
        <w:rPr>
          <w:rFonts w:ascii="Times New Roman" w:hAnsi="Times New Roman" w:cs="Times New Roman"/>
          <w:color w:val="000000"/>
          <w:sz w:val="22"/>
          <w:szCs w:val="22"/>
        </w:rPr>
        <w:t>.) - zwanej dalej także „Pzp”.</w:t>
      </w:r>
    </w:p>
    <w:p w14:paraId="5EE6AD93" w14:textId="77777777" w:rsidR="00A930AC" w:rsidRDefault="00962B3C">
      <w:pPr>
        <w:pStyle w:val="Standard"/>
        <w:spacing w:before="57" w:after="57"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2. Wartość zamówienia nie przekracza progów unijnych określonych na podstawie art. 3 ustawy Pzp.</w:t>
      </w:r>
    </w:p>
    <w:p w14:paraId="529DB718" w14:textId="77777777" w:rsidR="00A930AC" w:rsidRDefault="00962B3C">
      <w:pPr>
        <w:pStyle w:val="Standard"/>
        <w:spacing w:before="57" w:after="57"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3. W zakresie nieuregulowanym niniejszą Specyfikacją Warunków Zamówienia, zwana dalej „SWZ”, mają zastosowanie przepisów ustawy Pzp.</w:t>
      </w:r>
    </w:p>
    <w:p w14:paraId="0785F3A1" w14:textId="77777777" w:rsidR="00A930AC" w:rsidRDefault="00A930AC">
      <w:pPr>
        <w:pStyle w:val="Standard"/>
        <w:spacing w:before="57" w:after="57" w:line="360" w:lineRule="auto"/>
        <w:rPr>
          <w:rFonts w:ascii="Times New Roman" w:hAnsi="Times New Roman" w:cs="Times New Roman"/>
          <w:color w:val="000000"/>
          <w:sz w:val="22"/>
          <w:szCs w:val="22"/>
        </w:rPr>
      </w:pPr>
    </w:p>
    <w:p w14:paraId="38E02E25" w14:textId="77777777" w:rsidR="00A930AC" w:rsidRDefault="00962B3C">
      <w:pPr>
        <w:pStyle w:val="Standard"/>
        <w:spacing w:before="113" w:line="360"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VI. </w:t>
      </w:r>
      <w:r>
        <w:rPr>
          <w:rFonts w:ascii="Times New Roman" w:hAnsi="Times New Roman" w:cs="Times New Roman"/>
          <w:b/>
          <w:bCs/>
          <w:color w:val="000000"/>
          <w:sz w:val="22"/>
          <w:szCs w:val="22"/>
        </w:rPr>
        <w:tab/>
        <w:t>INFORMACJA CZY ZAMAWIAJĄCY PRZEWIDUJE WYBÓR NAJKORZYSTNIEJSZEJ OFERTY Z MOŻLIWOŚCIĄ NEGOCJACJI</w:t>
      </w:r>
    </w:p>
    <w:p w14:paraId="0B57264C" w14:textId="77777777" w:rsidR="00A930AC" w:rsidRDefault="00962B3C">
      <w:pPr>
        <w:pStyle w:val="Standard"/>
        <w:spacing w:before="227"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wyboru najkorzystniejszej oferty  z możliwością negocjacji.</w:t>
      </w:r>
    </w:p>
    <w:p w14:paraId="2964F7D2" w14:textId="77777777" w:rsidR="00A930AC" w:rsidRDefault="00A930AC">
      <w:pPr>
        <w:pStyle w:val="Standard"/>
        <w:spacing w:before="120" w:line="360" w:lineRule="auto"/>
        <w:jc w:val="both"/>
        <w:rPr>
          <w:rFonts w:ascii="Times New Roman" w:hAnsi="Times New Roman" w:cs="Times New Roman"/>
          <w:color w:val="000000"/>
          <w:sz w:val="22"/>
          <w:szCs w:val="22"/>
        </w:rPr>
      </w:pPr>
    </w:p>
    <w:p w14:paraId="2183EE56" w14:textId="77777777" w:rsidR="00A930AC" w:rsidRDefault="00962B3C">
      <w:pPr>
        <w:pStyle w:val="Standard"/>
        <w:spacing w:before="120" w:line="360" w:lineRule="auto"/>
        <w:jc w:val="both"/>
        <w:rPr>
          <w:rFonts w:ascii="Times New Roman" w:hAnsi="Times New Roman" w:cs="Times New Roman"/>
          <w:b/>
          <w:bCs/>
          <w:color w:val="000000"/>
        </w:rPr>
      </w:pPr>
      <w:r>
        <w:rPr>
          <w:rFonts w:ascii="Times New Roman" w:hAnsi="Times New Roman" w:cs="Times New Roman"/>
          <w:b/>
          <w:bCs/>
          <w:color w:val="000000"/>
        </w:rPr>
        <w:t>VII.</w:t>
      </w:r>
      <w:r>
        <w:rPr>
          <w:rFonts w:ascii="Times New Roman" w:hAnsi="Times New Roman" w:cs="Times New Roman"/>
          <w:b/>
          <w:bCs/>
          <w:color w:val="000000"/>
        </w:rPr>
        <w:tab/>
        <w:t>OPIS PRZEDMIOTU ZAMÓWIENIA</w:t>
      </w:r>
    </w:p>
    <w:p w14:paraId="5D5B11D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  Przedmiotem postępowania jest usługa cateringu polegająca na zbiorowym żywieniu dzieci w placówkach oświatowych z terenu Miasta i Gminy Dzierzgoń w roku 2022.</w:t>
      </w:r>
    </w:p>
    <w:p w14:paraId="09C737BA"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 Usługa cateringu – dożywiania  obejmuje przede wszystkim:</w:t>
      </w:r>
    </w:p>
    <w:p w14:paraId="3AB181E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2.1.  Przygotowanie posiłków  z komponentów zakupionych przez Wykonawcę w postaci:</w:t>
      </w:r>
    </w:p>
    <w:p w14:paraId="46D188FB"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a) </w:t>
      </w:r>
      <w:r>
        <w:rPr>
          <w:rFonts w:ascii="Times New Roman" w:hAnsi="Times New Roman" w:cs="Times New Roman"/>
          <w:b/>
          <w:bCs/>
          <w:color w:val="000000"/>
        </w:rPr>
        <w:t>zupy z pieczywem</w:t>
      </w:r>
      <w:r>
        <w:rPr>
          <w:rFonts w:ascii="Times New Roman" w:hAnsi="Times New Roman" w:cs="Times New Roman"/>
          <w:bCs/>
          <w:color w:val="000000"/>
        </w:rPr>
        <w:t xml:space="preserve"> ( 1 porcja zupy gramatura min. 250 g;  1 porcja pieczywa mieszanego min. 80 </w:t>
      </w:r>
    </w:p>
    <w:p w14:paraId="6F80EE0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lub</w:t>
      </w:r>
    </w:p>
    <w:p w14:paraId="4037A0FD"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b) </w:t>
      </w:r>
      <w:r>
        <w:rPr>
          <w:rFonts w:ascii="Times New Roman" w:hAnsi="Times New Roman" w:cs="Times New Roman"/>
          <w:b/>
          <w:bCs/>
          <w:color w:val="000000"/>
        </w:rPr>
        <w:t>danie drugie</w:t>
      </w:r>
      <w:r>
        <w:rPr>
          <w:rFonts w:ascii="Times New Roman" w:hAnsi="Times New Roman" w:cs="Times New Roman"/>
          <w:bCs/>
          <w:color w:val="000000"/>
        </w:rPr>
        <w:t>, z zastrzeżeniem, iż:</w:t>
      </w:r>
    </w:p>
    <w:p w14:paraId="3127D0DE"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 </w:t>
      </w:r>
      <w:r>
        <w:rPr>
          <w:rFonts w:ascii="Times New Roman" w:hAnsi="Times New Roman" w:cs="Times New Roman"/>
          <w:b/>
          <w:bCs/>
          <w:color w:val="000000"/>
        </w:rPr>
        <w:t>danie mięsne lub rybne</w:t>
      </w:r>
      <w:r>
        <w:rPr>
          <w:rFonts w:ascii="Times New Roman" w:hAnsi="Times New Roman" w:cs="Times New Roman"/>
          <w:bCs/>
          <w:color w:val="000000"/>
        </w:rPr>
        <w:t xml:space="preserve"> winno się składać z : porcji mięsa  lub ryby (z wykluczeniem pangi) o gramaturze minimum 100 g po obróbce, z dodatku w postaci ziemniaków lub ryżu lub kaszy o gra</w:t>
      </w:r>
      <w:r>
        <w:rPr>
          <w:rFonts w:ascii="Times New Roman" w:hAnsi="Times New Roman" w:cs="Times New Roman"/>
          <w:bCs/>
          <w:color w:val="000000"/>
        </w:rPr>
        <w:lastRenderedPageBreak/>
        <w:t>maturze minimum 200 g po obróbce; surówki (warzywa w formie gotowanej lub/i surowej) o gramaturze minimum 100 g po obróbce oraz kompotu przygotowanego z owoców sezonowych lub napoju, wody – 200 ml,</w:t>
      </w:r>
    </w:p>
    <w:p w14:paraId="5F84AF03"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 </w:t>
      </w:r>
      <w:r>
        <w:rPr>
          <w:rFonts w:ascii="Times New Roman" w:hAnsi="Times New Roman" w:cs="Times New Roman"/>
          <w:b/>
          <w:bCs/>
          <w:color w:val="000000"/>
        </w:rPr>
        <w:t>danie półmięsne</w:t>
      </w:r>
      <w:r>
        <w:rPr>
          <w:rFonts w:ascii="Times New Roman" w:hAnsi="Times New Roman" w:cs="Times New Roman"/>
          <w:bCs/>
          <w:color w:val="000000"/>
        </w:rPr>
        <w:t xml:space="preserve"> - typu gulasz lub potrawka z dodatkami, makaron z mięsem mielonym, pyzy z mięsem, pierogi z mięsem, gołąbki itp. o gramaturze minimalnej 250 g po obróbce z ewentualnym dodatkiem w postaci surówki (warzywa w formie gotowanej lub/i surowej) o gramaturze minimum 100 g po obróbce oraz kompotu z owoców sezonowych, napój, woda – 200 ml,</w:t>
      </w:r>
    </w:p>
    <w:p w14:paraId="003AE22E"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 </w:t>
      </w:r>
      <w:r>
        <w:rPr>
          <w:rFonts w:ascii="Times New Roman" w:hAnsi="Times New Roman" w:cs="Times New Roman"/>
          <w:b/>
          <w:bCs/>
          <w:color w:val="000000"/>
        </w:rPr>
        <w:t>danie jarskie</w:t>
      </w:r>
      <w:r>
        <w:rPr>
          <w:rFonts w:ascii="Times New Roman" w:hAnsi="Times New Roman" w:cs="Times New Roman"/>
          <w:bCs/>
          <w:color w:val="000000"/>
        </w:rPr>
        <w:t xml:space="preserve"> – typu naleśniki z serem lub konfiturą, kopytka w sosie, pierogi, pyzy, knedle, danie z makaronem  lub ryżem o gramaturze minimum 250 g po obróbce oraz kompotu z owoców sezonowych, napój, woda – 200 ml.</w:t>
      </w:r>
    </w:p>
    <w:p w14:paraId="6E03BB4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w oparciu o jadłospis przygotowany przez Wykonawcę i zaakceptowany przez Zamawiającego.</w:t>
      </w:r>
    </w:p>
    <w:p w14:paraId="20337D7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Wykonawca gwarantuje, że wszystkie gotowe obiady dostosowane będą do wieku rozwojowego, uwzględniając potrzeby żywieniowe dzieci i młodzieży, a więc będą zawierać zachowane normy kalorii, składniki pokarmowe, wartości odżywcze i mineralno-witaminowe obowiązujące przy żywieniu dzieci i młodzieży według wytycznych Instytutu Żywności i Żywienia.</w:t>
      </w:r>
    </w:p>
    <w:p w14:paraId="7260FFCA"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2.2. W ramach niniejszego zamówienia  Wykonawca zobowiązany będzie do dostarczenia przygotowanych przez siebie posiłków do niżej wymienionych szkół oraz oddziałów przedszkolnych dla następującej szacunkowej liczby dzieci:</w:t>
      </w:r>
    </w:p>
    <w:p w14:paraId="0E41E61E" w14:textId="77777777" w:rsidR="00A930AC" w:rsidRDefault="00962B3C">
      <w:pPr>
        <w:pStyle w:val="NormalnyWeb1"/>
        <w:spacing w:before="0" w:after="0" w:line="360" w:lineRule="auto"/>
        <w:jc w:val="both"/>
      </w:pPr>
      <w:r>
        <w:rPr>
          <w:bCs/>
          <w:color w:val="000000"/>
        </w:rPr>
        <w:t xml:space="preserve">a) </w:t>
      </w:r>
      <w:r>
        <w:rPr>
          <w:rStyle w:val="Pogrubienie"/>
          <w:rFonts w:eastAsia="Segoe UI"/>
          <w:bCs w:val="0"/>
        </w:rPr>
        <w:t>Szkoła Podstawowa im. Tysiąclecia Państwa Polskiego w Dzierzgoniu</w:t>
      </w:r>
      <w:r>
        <w:rPr>
          <w:rStyle w:val="Pogrubienie"/>
          <w:rFonts w:eastAsia="Lucida Sans Unicode"/>
          <w:bCs w:val="0"/>
        </w:rPr>
        <w:t xml:space="preserve">, </w:t>
      </w:r>
      <w:r>
        <w:rPr>
          <w:bCs/>
          <w:color w:val="000000"/>
        </w:rPr>
        <w:t xml:space="preserve">: ok. 150 uczniów; </w:t>
      </w:r>
      <w:r>
        <w:rPr>
          <w:b/>
          <w:color w:val="000000"/>
        </w:rPr>
        <w:t>oddział przedszkolny</w:t>
      </w:r>
      <w:r>
        <w:rPr>
          <w:bCs/>
          <w:color w:val="000000"/>
        </w:rPr>
        <w:t>: ok. 30 dzieci</w:t>
      </w:r>
    </w:p>
    <w:p w14:paraId="1125B896"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b) </w:t>
      </w:r>
      <w:r>
        <w:rPr>
          <w:rFonts w:ascii="Times New Roman" w:hAnsi="Times New Roman" w:cs="Times New Roman"/>
          <w:b/>
          <w:color w:val="000000"/>
        </w:rPr>
        <w:t>Szkoła Podstawowa im. Wandy Chotomskiej w Bruku</w:t>
      </w:r>
      <w:r>
        <w:rPr>
          <w:rFonts w:ascii="Times New Roman" w:hAnsi="Times New Roman" w:cs="Times New Roman"/>
          <w:bCs/>
          <w:color w:val="000000"/>
        </w:rPr>
        <w:t xml:space="preserve">, ok. 30 uczniów; </w:t>
      </w:r>
    </w:p>
    <w:p w14:paraId="6F2701FF"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c) </w:t>
      </w:r>
      <w:r>
        <w:rPr>
          <w:rFonts w:ascii="Times New Roman" w:hAnsi="Times New Roman" w:cs="Times New Roman"/>
          <w:b/>
          <w:color w:val="000000"/>
        </w:rPr>
        <w:t>Szkoła Podstawowa im. św. Wojciecha w Bągarcie,</w:t>
      </w:r>
      <w:r>
        <w:rPr>
          <w:rFonts w:ascii="Times New Roman" w:hAnsi="Times New Roman" w:cs="Times New Roman"/>
          <w:bCs/>
          <w:color w:val="000000"/>
        </w:rPr>
        <w:t xml:space="preserve"> ok. 37 uczniów ; oddział przedszkolny: ok. 10 dzieci</w:t>
      </w:r>
    </w:p>
    <w:p w14:paraId="4684739F"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d) </w:t>
      </w:r>
      <w:r>
        <w:rPr>
          <w:rFonts w:ascii="Times New Roman" w:hAnsi="Times New Roman" w:cs="Times New Roman"/>
          <w:b/>
          <w:color w:val="000000"/>
        </w:rPr>
        <w:t>Tęczowe Przedszkole w Dzierzgoniu oddział przy ul. Zawadzkiego</w:t>
      </w:r>
      <w:r>
        <w:rPr>
          <w:rFonts w:ascii="Times New Roman" w:hAnsi="Times New Roman" w:cs="Times New Roman"/>
          <w:bCs/>
          <w:color w:val="000000"/>
        </w:rPr>
        <w:t>: ok. 10 dzieci</w:t>
      </w:r>
    </w:p>
    <w:p w14:paraId="62546876"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Łączna ilość dzieci korzystająca z obiadów w roku 2022 wyniesie szacunkowo około </w:t>
      </w:r>
      <w:r>
        <w:rPr>
          <w:rFonts w:ascii="Times New Roman" w:hAnsi="Times New Roman" w:cs="Times New Roman"/>
          <w:b/>
          <w:bCs/>
          <w:color w:val="000000"/>
        </w:rPr>
        <w:t>262 dzieci</w:t>
      </w:r>
      <w:r>
        <w:rPr>
          <w:rFonts w:ascii="Times New Roman" w:hAnsi="Times New Roman" w:cs="Times New Roman"/>
          <w:bCs/>
          <w:color w:val="000000"/>
        </w:rPr>
        <w:t>.</w:t>
      </w:r>
    </w:p>
    <w:p w14:paraId="5B385E9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 Zamawiający nie dopuszcza dan mięsnych z wykorzystaniem podrobów oraz kaszanki.</w:t>
      </w:r>
    </w:p>
    <w:p w14:paraId="1C90C98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 Zamawiający nie dopuszcza dań półmięsnych w postaci bigosu, fasolki po bretońsku, potraw sporządzonych na bazie podrobów, kiełbasy oraz łazanków z kapustą.</w:t>
      </w:r>
    </w:p>
    <w:p w14:paraId="798F11C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 Zamawiający nie dopuszcza możliwości przygotowania potraw i napojów na bazie suszu.</w:t>
      </w:r>
    </w:p>
    <w:p w14:paraId="00A92CA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6. Owoce i warzywa użyte do przygotowania posiłku muszą być świeże, Zamawiający dopuszcza w sporadycznych przypadkach użycie warzyw i owoców mrożonych. mrożone.</w:t>
      </w:r>
    </w:p>
    <w:p w14:paraId="7522A8CE"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7. Posiłki muszą być urozmaicane, na bazie produktów zgodnych z obowiązującym systemem zapewnienia bezpieczeństwa żywności w gastronomii -  HACCP.</w:t>
      </w:r>
    </w:p>
    <w:p w14:paraId="4DB2D22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8. Posiłki muszą spełniać wymogi żywienia zalecane przez Instytut Matki i Dziecka  dla dzieci w wieku przedszkolnym, nie mogą być przygotowane z półproduktów.</w:t>
      </w:r>
    </w:p>
    <w:p w14:paraId="60344BE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9. Posiłki muszą być wysokiej jakości zarówno co do wartości odżywczej, gramatury jak i estetyki oraz uwzględniać polska tradycję kulinarną. Przy planowaniu posiłków należy uwzględniać wartość energetyczną oraz normy produktów.</w:t>
      </w:r>
    </w:p>
    <w:p w14:paraId="51519A5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10. Wykonawca zobowiązuje się do zupełnego wyeliminowania produktów przetworzonych na poczet naturalnych i wartościowych produktów spożywczych. Wyklucza się serwowanie posiłków przygotowanych na bazie fast food. Zamawiający  nie zezwala również  na stosowanie w procesie żywienia następujących produktów: konserw, produktów z glutaminianem sodu, parówek oraz z dodatkiem preparatów białkowych (soja) i/lub skrobi modyfikowanej oraz MON – mięso oddzielone mechanicznie. Zamawiający nie dopuszcza  również produktów masłopodobnych, seropodobnych, soków zagęszczonych.</w:t>
      </w:r>
    </w:p>
    <w:p w14:paraId="4299D96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11. Zupy muszą być gotowane na wywarze mięsno-warzywnym lub warzywnym. Zamawiający nie dopuszcza możliwości serwowania zup przygotowanych na bazie proszku lub wywaru z kości, a także stosowania wywarów stanowiących efekt użycia substancji typu „kostki rosołowe” lub tym podobne.</w:t>
      </w:r>
    </w:p>
    <w:p w14:paraId="23357B24"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12. Wyklucza się sporządzenie jakikolwiek potraw w proszku z wyjątkiem budyniu, kisielu i galaretki.</w:t>
      </w:r>
    </w:p>
    <w:p w14:paraId="55C1D53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13. Do przygotowania posiłków  należy używać produktów wysokiej jakości i zawsze świeżych, posiadających aktualne terminy ważności, nabytych w źródłach działających zgodnie z obowiązującymi przepisami sanitarnymi i higienicznymi.</w:t>
      </w:r>
    </w:p>
    <w:p w14:paraId="081C8CB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14. Owoce podawane dzieciom maja być w całości, niedopuszczalne jest dzielenie jednego owocu pomiędzy kilkoro dzieci.</w:t>
      </w:r>
    </w:p>
    <w:p w14:paraId="4A4F597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15.  Potrawy powinny być lekko strawne, przygotowane z  surowców wysokiej jakości, świeżych, naturalnych, mało przetworzonych, z ograniczoną ilością substancji dodatkowych, konserwujących, zagęszczających, barwiących lub sztucznie aromatyzowanych. Do przygotowania posiłku zalecane jest stosowanie tłuszczów roślinnych (ograniczone stosowanie tłuszczów zwierzęcych), stosownie dużej ilości warzyw i owoców, w tym także nasion strączkowych, różnego rodzaju kasz, umiarkowane stosowanie jaj, cukru i soli.</w:t>
      </w:r>
    </w:p>
    <w:p w14:paraId="61281646"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16. Wykonawca pokrywa wszystkie koszty związane z przygotowaniem, porcjowaniem posiłków, w szczególności koszty zakupu artykułów spożywczych, koszt obsługi i przygotowania posiłków, koszty transportu, koszt uzyskania stosownych zezwoleń, podatków, koszty utrzymania personelu itp.</w:t>
      </w:r>
    </w:p>
    <w:p w14:paraId="59EB78C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17. Wykonawca zobowiązany jest dostarczyć posiłki własnym środkiem transportu, spełniającym wymagania konieczne do zapewnienia właściwych warunków higienicznych i zdrowotnych do przewozu posiłków w termosach gwarantujących utrzymanie odpowiedniej temperatury oraz jakości przewożonych potraw, przy zachowaniu wymogów określonych w przepisach sanitarnych.</w:t>
      </w:r>
    </w:p>
    <w:p w14:paraId="39858C7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18. Stan posiłków i sposób dowożenia musi spełniać wymogi Państwowej Stacji Sanitarno-Epidemiologicznej. Wykonawca do każdej  dostawy produktów (co do których jest wymagane posiadanie tego dokumentu) dostarczy HDI – Handlowy Dokument Identyfikacyjny. Ponadto Wykonawca </w:t>
      </w:r>
      <w:r>
        <w:rPr>
          <w:rFonts w:ascii="Times New Roman" w:hAnsi="Times New Roman" w:cs="Times New Roman"/>
          <w:bCs/>
          <w:color w:val="000000"/>
        </w:rPr>
        <w:lastRenderedPageBreak/>
        <w:t>oświadcza, że towary i produkty użyte w przedmiocie umowy spełniają normy polskie i inne wymagania określone dyrektywami europejskimi.</w:t>
      </w:r>
    </w:p>
    <w:p w14:paraId="5369813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19. Posiłki winny być przygotowywane zgodnie z racjonalnego żywienia, sporządzane z pełnowartościowych świeżych artykułów spożywczych posiadających aktualne terminy ważności.</w:t>
      </w:r>
    </w:p>
    <w:p w14:paraId="118F4E1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20. Posiłki muszą być dostosowane do obowiązujących przepisów prawa, w szczególności do wymogów określonych  w Rozporządzeniu Ministra Zdrowia z dnia 26 lipca 2016r. w sprawie grup środków spożywczych przeznaczonych do sprzedaży dzieciom i młodzieży w jednostkach systemu oświaty oraz wymagań , jakie muszą spełniać środki spożywcze stosowane w ramach żywienia zbiorowego dzieci i młodzieży w tych jednostkach (Dz.U. z 2016 r. poz. 1154).</w:t>
      </w:r>
    </w:p>
    <w:p w14:paraId="41B273E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21. Wykonawca zobowiązany jest przygotować posiłki we własnej, spełniającej wymogi norm sanitarnych kuchni, a następnie dostarczyć i przekazać personelowi szkół. Sprawy związane z bezpośrednim wydawaniem posiłków dzieciom korzystającym z usług  oddziałów przedszkolnych obciążają Zamawiającego.</w:t>
      </w:r>
    </w:p>
    <w:p w14:paraId="7616738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22. Wykonawca sporządzając jadłospis  obowiązany jest współtworzyć go z dietetykiem.  </w:t>
      </w:r>
    </w:p>
    <w:p w14:paraId="565B353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23. Wykonawca będzie zobowiązany do przygotowania i przedstawienia zleceniodawcy (Dyrektorom Szkół), z co najmniej tygodniowym wyprzedzeniem jadłospisów dożywiania w poszczególnych dniach. Jadłospisy będą sporządzane na okresy miesięczne do każdego jadłospisu musi zostać dołączona lista występujących alergenów oraz kaloryczność każdego z posiłków dostosowanych do grupy wiekowej dzieci (szkolne i przedszkolne). Posiłki muszą charakteryzować się wysoką jakością, posiadać właściwe walory smakowe, estetyczne oraz właściwą temperaturę.</w:t>
      </w:r>
    </w:p>
    <w:p w14:paraId="0414A4B2"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24. Wykonawca zobowiązany jest do niezwłocznego wywieszenia zaakceptowanego jadłospisu w miejscu do tego wyznaczonym w każdym punkcie żywieniowym wraz z wyszczególnioną gramaturą, kalorycznością posiłków oraz występujących w nich alergenów.</w:t>
      </w:r>
    </w:p>
    <w:p w14:paraId="26FEF8D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25. Zamawiający nie dopuszcza powtarzalności dań w okresie 10 dni.</w:t>
      </w:r>
    </w:p>
    <w:p w14:paraId="1E9DF29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26. Wartość kaloryczna posiłków powinna być zgodna z zaleceniami Instytutu Żywności i Żywienia, a także z obowiązującymi przepisami prawa dotyczącymi żywienia zbiorowego.</w:t>
      </w:r>
    </w:p>
    <w:p w14:paraId="2C70E04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27. Wykonawca na każde żądanie Zamawiającego, zobowiązany jest przedstawić tabele kaloryczności, wykaz alergenów serwowanych posiłków.</w:t>
      </w:r>
    </w:p>
    <w:p w14:paraId="0157DD1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28. Minimalna temperatura posiłków  w chwili ich podania dzieciom winna wynosić dla zupy 75° C, dla drugiego dania 65°C, a czas przechowywania posiłku w termosie nie może przekraczać 2 godzin.  Za czas przechowywania posiłku w termosie rozumie się czas, od momentu załadowania posiłku do termosu w miejscu przygotowywania gorącego posiłku, do czasu wydawania gorącego posiłku.</w:t>
      </w:r>
    </w:p>
    <w:p w14:paraId="22C91C56"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29. Godziny dostarczenia posiłków Wykonawca ustali z Dyrektorami poszczególnych szkół, jednak dostawy do wszystkich szkół, należy realizować nie później niż do godziny 11.00.</w:t>
      </w:r>
    </w:p>
    <w:p w14:paraId="1850E17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30. Posiłki będą wydawane na terenie szkół. Posiłki Wykonawca będzie dostarczał we własnym zakresie, na własny koszt.</w:t>
      </w:r>
    </w:p>
    <w:p w14:paraId="71E574FE"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31. Zamawiający zapewnia naczynia i sztućce do spożywania wydawanych posiłków.</w:t>
      </w:r>
    </w:p>
    <w:p w14:paraId="0AC61AA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32. Obowiązkiem Wykonawcy jest przechowywanie próbek pokarmowych ze wszystkich przygotowanych i dostarczonych posiłków, każdego dnia przez okres 72 godzin z oznaczeniem daty, godziny, zawartości próbki pokarmowej z podpisem osoby odpowiedzialnej  za pobieranie tych próbek.</w:t>
      </w:r>
    </w:p>
    <w:p w14:paraId="6CF9BAA8"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33. Wykonawca zobowiązany jest zapewnić wymagany standard sanitarno-epidemiologiczny w całym procesie wytwarzania posiłków oraz ich dowozu.</w:t>
      </w:r>
    </w:p>
    <w:p w14:paraId="437AA32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34. Wykonawca odpowiada prawnie za prowadzone żywienie dzieci przed Państwowym Powiatowym Inspektorem Sanitarnym.</w:t>
      </w:r>
    </w:p>
    <w:p w14:paraId="52D142F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35. Wykonawca ponosi pełna odpowiedzialność cywilną, administracyjną oraz karną za jakość dostarczanych posiłków raz skutki wynikające z zaniedbań przy przygotowaniu, transporcie, mogące mieć negatywny wpływ na zdrowie żywionych dzieci.</w:t>
      </w:r>
    </w:p>
    <w:p w14:paraId="4102E1FC"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36. W przypadku awarii lub innych nie przewidzianych zdarzeń Wykonawca jest zobowiązany  zapewnić posiłki o nie gorszej jakości na swój koszt  z innych źródeł.</w:t>
      </w:r>
    </w:p>
    <w:p w14:paraId="26A45BB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37. W cenie oferty należy uwzględnić koszt posiłków standardowych i dietetycznych w razie konieczności. Informacja o zmianie w liczbie dostarczonych posiłków lub dodatkowych w dniach wolnych od nauki szkolnej Zamawiający( Dyrektorzy Szkół lub osoby przez niego upoważnione), jest obowiązany przekazać Wykonawcy, z co najmniej jednodniowym wyprzedzeniem.</w:t>
      </w:r>
    </w:p>
    <w:p w14:paraId="0A601750"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38. Zamawiający zastrzega sobie prawo do dokonania badań sprawdzających, jakość przygotowywanych posiłków, pod względem kaloryczności, gramatury, temperatury itp.</w:t>
      </w:r>
    </w:p>
    <w:p w14:paraId="236B0DA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39. Mycie i dezynfekcja pojemników, termosów, w których żywność będzie dostarczana do szkół leży po stronie Wykonawcy.</w:t>
      </w:r>
    </w:p>
    <w:p w14:paraId="5CF6FB2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40. Do obowiązków Wykonawcy należy codzienny odbiór i utylizacja resztek pokonsumpcyjnych i odpadków z bieżącego dnia we własnym zakresie i na własny koszt zgodnie z przepisami o ochronie środowiska.</w:t>
      </w:r>
    </w:p>
    <w:p w14:paraId="0A0F132B" w14:textId="77777777" w:rsidR="00A930AC" w:rsidRDefault="00962B3C">
      <w:pPr>
        <w:pStyle w:val="Standard"/>
        <w:spacing w:line="360" w:lineRule="auto"/>
        <w:jc w:val="both"/>
        <w:rPr>
          <w:rFonts w:hint="eastAsia"/>
        </w:rPr>
      </w:pPr>
      <w:r>
        <w:rPr>
          <w:rFonts w:ascii="Times New Roman" w:hAnsi="Times New Roman" w:cs="Times New Roman"/>
          <w:bCs/>
          <w:color w:val="000000"/>
        </w:rPr>
        <w:t>41. Przewidywany  ilość gorących posiłków jednodaniowych w okresie realizowania zamówienia wyniesie szacunkowo około</w:t>
      </w:r>
      <w:r>
        <w:rPr>
          <w:rFonts w:ascii="Times New Roman" w:hAnsi="Times New Roman" w:cs="Times New Roman"/>
          <w:bCs/>
        </w:rPr>
        <w:t xml:space="preserve"> </w:t>
      </w:r>
      <w:r>
        <w:rPr>
          <w:rFonts w:ascii="Times New Roman" w:hAnsi="Times New Roman" w:cs="Times New Roman"/>
          <w:b/>
        </w:rPr>
        <w:t>48 732 sztuk.</w:t>
      </w:r>
    </w:p>
    <w:p w14:paraId="7F5F0AF8"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42. Liczba dzieci korzystających z posiłków jest ilością szacunkową i może ulec zmianie  w trakcie obowiązywania umowy. Zamawiający zastrzega sobie prawo do zmiany ilości posiłków w skali dziennej, miesięcznej czy też w całym wskazanym okresie w zależności od potrzeb, a Wykonawcy z tego tytułu nie przysługuje żadne roszczenie.</w:t>
      </w:r>
    </w:p>
    <w:p w14:paraId="7C34CEB1"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43. Usługi w zakresie dożywiania świadczone będą w dni nauki szkolnej (ok. </w:t>
      </w:r>
      <w:r>
        <w:rPr>
          <w:rFonts w:ascii="Times New Roman" w:hAnsi="Times New Roman" w:cs="Times New Roman"/>
          <w:bCs/>
        </w:rPr>
        <w:t xml:space="preserve">186 dni) </w:t>
      </w:r>
      <w:r>
        <w:rPr>
          <w:rFonts w:ascii="Times New Roman" w:hAnsi="Times New Roman" w:cs="Times New Roman"/>
          <w:bCs/>
          <w:color w:val="000000"/>
        </w:rPr>
        <w:t>w czasie pobytu dzieci w szkole.</w:t>
      </w:r>
    </w:p>
    <w:p w14:paraId="10EA4D39"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44. Termin wykonania zamówienia obejmuje okres od dnia 03.01.2021r. do dnia 31.12.2022r.</w:t>
      </w:r>
    </w:p>
    <w:p w14:paraId="07A12CF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45. Wykonawca jest odpowiedzialny za zgodność z warunkami jakościowymi opisanymi dla przedmiotu zamówienia. W przypadku zgłoszenia uzasadnionej reklamacji – Wykonawca jest zobowią</w:t>
      </w:r>
      <w:r>
        <w:rPr>
          <w:rFonts w:ascii="Times New Roman" w:hAnsi="Times New Roman" w:cs="Times New Roman"/>
          <w:bCs/>
          <w:color w:val="000000"/>
        </w:rPr>
        <w:lastRenderedPageBreak/>
        <w:t>zany o dostarczenia posiłku bez wad niezwłocznie, nie później jednak niż w ciągu 1 godziny od momentu powiadomienia – telefonicznie, za pomocą faksu lub pocztą elektroniczną, przez Zamawiającego, niezależenie od kar umownych określonych w umowie.</w:t>
      </w:r>
    </w:p>
    <w:p w14:paraId="4D47E95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46.  Zamawiający zastrzega sobie  prawo do zwrotu posiłków w przypadku stwierdzenia ich złej jakości, tj. posiłków niezdatnych do spożycia z powodu użycia przeterminowanych produktów (np. stwierdzenia pleśni, niewłaściwego koloru, niedogotowanych, zanieczyszczonych itp.). W miejsce zwróconych posiłków Wykonawca zobowiązany jest niezwłocznie dostarczyć pełnowartościowe posiłki nie późnij niż w ciągu 1 godziny od momentu otrzymania wiadomości.</w:t>
      </w:r>
    </w:p>
    <w:p w14:paraId="5ACF52A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47.  Zamawiający zastrzega sobie prawo do zmiany w ilości przedmiotu zamówienia. Rozliczenie finansowe Wykonawcy usługi z Zamawiającym odbywać się będzie na podstawie faktycznie dostarczonych posiłków i ich cen jednostkowych.</w:t>
      </w:r>
    </w:p>
    <w:p w14:paraId="5EA26BF1"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48. Cena jednego posiłku winna zawierać koszt przygotowania i dostarczenia posiłku oraz utylizację resztek pokonsumpcyjnych. Wykonawca  zobowiązany jest do przygotowania posiłków o najwyższym standardzie, na bazie produktów najwyższej jakości i bezpieczeństwem zgodnie z normami HACCP.</w:t>
      </w:r>
    </w:p>
    <w:p w14:paraId="1813DAE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49. Zamawiający nie ponosi odpowiedzialności za szkodę wyrządzoną przez Wykonawcę podczas wykonywania przedmiotu zamówienia. Personel Wykonawcy winien posiadać bieżące przeszkolenie z zakresu BHP oraz aktualne książeczki zdrowia.</w:t>
      </w:r>
    </w:p>
    <w:p w14:paraId="4CC1043D"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50. Wykonawca oświadcza, że posiada pełne uprawnienia potrzebne do świadczenia usługi wydane przez Państwowego Powiatowego Inspektora Sanitarnego.</w:t>
      </w:r>
    </w:p>
    <w:p w14:paraId="23CC86D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51. Wykonawca może złożyć tylko jedna ofertę.</w:t>
      </w:r>
    </w:p>
    <w:p w14:paraId="785D57B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52. Warunki rozliczenia za dostarczone posiłki:</w:t>
      </w:r>
    </w:p>
    <w:p w14:paraId="2FFB0C7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a) rozliczenie za dostarczone posiłki będą realizowane jeden raz na miesiąc na podstawie zestawienia liczby dostarczonych posiłków i dni żywieniowych,</w:t>
      </w:r>
    </w:p>
    <w:p w14:paraId="4D1A8E0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b) zestawienia należy wykonać indywidualnie dla każdej ze szkół i dostarczyć do 5 każdego miesiąca  następującego po miesiącu w którym realizowano dostawy posiłków,</w:t>
      </w:r>
    </w:p>
    <w:p w14:paraId="0EC82127"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c) zapłata za dostarczone posiłki nastąpi przelewem na konto Wykonawcy w terminie 14 dni po otrzymaniu poprawnie wystawionej faktury,</w:t>
      </w:r>
    </w:p>
    <w:p w14:paraId="2EAC90E3"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Nabywca: Gmina Dzierzgoń, ul. Plac Wolności 1, 82-440 Dzierzgoń, NIP </w:t>
      </w:r>
      <w:r>
        <w:rPr>
          <w:rStyle w:val="Pogrubienie"/>
          <w:rFonts w:ascii="Times New Roman" w:hAnsi="Times New Roman" w:cs="Times New Roman"/>
          <w:b w:val="0"/>
          <w:bCs w:val="0"/>
          <w:color w:val="111111"/>
          <w:shd w:val="clear" w:color="auto" w:fill="FFFFFF"/>
        </w:rPr>
        <w:t>579-2069-701</w:t>
      </w:r>
    </w:p>
    <w:p w14:paraId="2D3F2564"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Płatnik: Miejski Ośrodek Pomocy Społecznej w Dzierzgoniu, ul. Plac Wolności 1, 82-440 Dzierzgoń 53. Wszystkie posiłki powinny być przygotowane zgodnie z obowiązującymi normami i przepisami prawa a w szczególności ustawy z dnia 25 sierpnia 2006r. o bezpieczeństwie żywności i żywienia  (Dz.U.2020.0.2021 t.j.).</w:t>
      </w:r>
    </w:p>
    <w:p w14:paraId="6A8A2765"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54. Zamawiający zastrzega sobie prawo bieżącej kontroli w zakresie przestrzegania przez Wykonawcę przepisów dotyczących technologii produkcji i jakości wykonywanych usług.</w:t>
      </w:r>
    </w:p>
    <w:p w14:paraId="51164520" w14:textId="77777777" w:rsidR="00A930AC" w:rsidRDefault="00962B3C">
      <w:pPr>
        <w:pStyle w:val="Standard"/>
        <w:spacing w:line="360" w:lineRule="auto"/>
        <w:jc w:val="both"/>
        <w:rPr>
          <w:rFonts w:hint="eastAsia"/>
        </w:rPr>
      </w:pPr>
      <w:r>
        <w:rPr>
          <w:rFonts w:ascii="Times New Roman" w:hAnsi="Times New Roman" w:cs="Times New Roman"/>
          <w:bCs/>
          <w:color w:val="000000"/>
        </w:rPr>
        <w:t xml:space="preserve">55. </w:t>
      </w:r>
      <w:r>
        <w:rPr>
          <w:rFonts w:ascii="Times New Roman" w:hAnsi="Times New Roman" w:cs="Times New Roman"/>
          <w:b/>
          <w:color w:val="000000"/>
        </w:rPr>
        <w:t>Kody CPV:</w:t>
      </w:r>
    </w:p>
    <w:p w14:paraId="5E66CAFE"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lastRenderedPageBreak/>
        <w:t>55524000-9 usługi dostarczania posiłków do szkół</w:t>
      </w:r>
    </w:p>
    <w:p w14:paraId="28866178"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55523100-3 usługi w zakresie posiłków szkolnych</w:t>
      </w:r>
    </w:p>
    <w:p w14:paraId="46560159" w14:textId="37D730F5"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55521200-0 usługi dowożenia posiłków.</w:t>
      </w:r>
    </w:p>
    <w:p w14:paraId="6C7E9B7B"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56. Rodzaj zamówienia: usługa</w:t>
      </w:r>
    </w:p>
    <w:p w14:paraId="501FA9F4"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57. Zamawiający nie zastrzega obowiązku osobistego wykonania przez Wykonawcę przedmiotu zamówienia.</w:t>
      </w:r>
    </w:p>
    <w:p w14:paraId="69C7E19C"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58. Wykonawca zobowiązany jest do przestrzegania wszelkich wytycznych Ministerstwa Edukacji Narodowej, Ministerstwa Zdrowia oraz Głównego Inspektora  Sanitarnego związanych z zagrożeniem zakażeniem COVID-19 i współpracować w tym zakresie z Dyrektorami szkół, a także informować Zamawiającego o wszelkich działaniach z tym związanych.</w:t>
      </w:r>
    </w:p>
    <w:p w14:paraId="3427140F"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59. Zamawiający może unieważnić postępowanie o udzielenie zamówienia, jeżeli środki publiczne które, Zamawiający zamierzył przeznaczyć na sfinansowanie całości lub części zamówienia, nie zostały mu przyznane.</w:t>
      </w:r>
    </w:p>
    <w:p w14:paraId="5A395CFD" w14:textId="77777777" w:rsidR="00A930AC" w:rsidRDefault="00A930AC">
      <w:pPr>
        <w:pStyle w:val="Standard"/>
        <w:spacing w:before="120" w:line="276" w:lineRule="auto"/>
        <w:jc w:val="both"/>
        <w:rPr>
          <w:rFonts w:ascii="Times New Roman" w:hAnsi="Times New Roman" w:cs="Times New Roman"/>
          <w:bCs/>
          <w:color w:val="000000"/>
        </w:rPr>
      </w:pPr>
    </w:p>
    <w:p w14:paraId="65B13212" w14:textId="77777777" w:rsidR="00A930AC" w:rsidRDefault="00962B3C">
      <w:pPr>
        <w:pStyle w:val="Standard"/>
        <w:rPr>
          <w:rFonts w:ascii="Arial" w:hAnsi="Arial"/>
          <w:b/>
          <w:bCs/>
          <w:color w:val="000000"/>
          <w:sz w:val="22"/>
          <w:szCs w:val="22"/>
          <w:u w:val="wave" w:color="FFFFFF"/>
        </w:rPr>
      </w:pPr>
      <w:r>
        <w:rPr>
          <w:rFonts w:ascii="Arial" w:hAnsi="Arial"/>
          <w:b/>
          <w:bCs/>
          <w:color w:val="000000"/>
          <w:sz w:val="22"/>
          <w:szCs w:val="22"/>
          <w:u w:val="wave" w:color="FFFFFF"/>
        </w:rPr>
        <w:t>VIII. PODZIAŁ ZAMÓWIENIA NA CZĘŚCI</w:t>
      </w:r>
    </w:p>
    <w:p w14:paraId="59DAC669" w14:textId="77777777" w:rsidR="00A930AC" w:rsidRDefault="00A930AC">
      <w:pPr>
        <w:pStyle w:val="Standard"/>
        <w:rPr>
          <w:rFonts w:ascii="Arial" w:hAnsi="Arial"/>
          <w:b/>
          <w:bCs/>
          <w:color w:val="000000"/>
          <w:sz w:val="22"/>
          <w:szCs w:val="22"/>
          <w:u w:val="wave" w:color="FFFFFF"/>
        </w:rPr>
      </w:pPr>
    </w:p>
    <w:p w14:paraId="38FA9D3C"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 xml:space="preserve">1. Zamawiający </w:t>
      </w:r>
      <w:r>
        <w:rPr>
          <w:rFonts w:ascii="Times New Roman" w:hAnsi="Times New Roman" w:cs="Times New Roman"/>
          <w:bCs/>
          <w:color w:val="000000"/>
        </w:rPr>
        <w:t>nie dopuszcza</w:t>
      </w:r>
      <w:r>
        <w:rPr>
          <w:rFonts w:ascii="Times New Roman" w:hAnsi="Times New Roman" w:cs="Times New Roman"/>
          <w:bCs/>
          <w:color w:val="000000"/>
          <w:u w:val="wave" w:color="FFFFFF"/>
        </w:rPr>
        <w:t xml:space="preserve"> składania ofert częściowych.</w:t>
      </w:r>
    </w:p>
    <w:p w14:paraId="016EE0A4"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Zamawiający nie dokonał podziału na części ze względu na to, że podział taki groziłby nadmiernymi trudnościami technicznymi oraz podwyższonymi kosztami wykonania zamówienia. Potrzeba skoordynowania działań różnych wykonawców realizujących poszczególne części zamówienia  mogłaby poważnie zagrozić właściwemu wykonaniu zamówienia.</w:t>
      </w:r>
    </w:p>
    <w:p w14:paraId="15AC9EE4"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Niedokonanie podziału  zamówienia podyktowane jest względami technicznymi, organizacyjnymi oraz  charakterem przedmiotu zamówienia. Zastosowany ewentualnie podział zamówienia na części nie zwiększałby konkurencyjności w sektorze małych i średnich przedsiębiorstw – zakres zamówienia jest zakresem typowym, umożliwiającym złożone oferty Wykonawcom z grupy małych lub średnich przedsiębiorstw.</w:t>
      </w:r>
    </w:p>
    <w:p w14:paraId="1A5843DC" w14:textId="77777777" w:rsidR="00A930AC" w:rsidRDefault="00962B3C">
      <w:pPr>
        <w:pStyle w:val="Standard"/>
        <w:spacing w:line="360" w:lineRule="auto"/>
        <w:jc w:val="both"/>
        <w:rPr>
          <w:rFonts w:hint="eastAsia"/>
        </w:rPr>
      </w:pPr>
      <w:r>
        <w:rPr>
          <w:rFonts w:ascii="Times New Roman" w:hAnsi="Times New Roman" w:cs="Times New Roman"/>
          <w:bCs/>
          <w:color w:val="000000"/>
          <w:u w:val="wave" w:color="FFFFFF"/>
        </w:rPr>
        <w:t>Charakterystyka przedmiotu zamówienia odpowiada profilowi działalność małych i średnich przedsiębiorstw funkcjonujących  na rynku regionalnym oraz lokalnym, a ponadto w postępowaniu dopuszcza się także udział podwykonawców przy realizacji zmówienia.</w:t>
      </w:r>
    </w:p>
    <w:p w14:paraId="47300249" w14:textId="77777777" w:rsidR="00A930AC" w:rsidRDefault="00A930AC">
      <w:pPr>
        <w:pStyle w:val="Standard"/>
        <w:spacing w:line="360" w:lineRule="auto"/>
        <w:jc w:val="both"/>
        <w:rPr>
          <w:rFonts w:ascii="Times New Roman" w:hAnsi="Times New Roman" w:cs="Times New Roman"/>
          <w:color w:val="CE181E"/>
        </w:rPr>
      </w:pPr>
    </w:p>
    <w:p w14:paraId="17D484EC" w14:textId="77777777" w:rsidR="00A930AC" w:rsidRDefault="00A930AC">
      <w:pPr>
        <w:pStyle w:val="Standard"/>
        <w:spacing w:line="360" w:lineRule="auto"/>
        <w:jc w:val="both"/>
        <w:rPr>
          <w:rFonts w:ascii="Times New Roman" w:hAnsi="Times New Roman" w:cs="Times New Roman"/>
          <w:bCs/>
          <w:i/>
          <w:color w:val="CE181E"/>
          <w:u w:val="wave" w:color="FFFFFF"/>
        </w:rPr>
      </w:pPr>
    </w:p>
    <w:p w14:paraId="4EFC1E29" w14:textId="77777777" w:rsidR="00A930AC" w:rsidRDefault="00962B3C">
      <w:pPr>
        <w:pStyle w:val="Standard"/>
        <w:spacing w:line="360" w:lineRule="auto"/>
        <w:rPr>
          <w:rFonts w:ascii="Times New Roman" w:hAnsi="Times New Roman" w:cs="Times New Roman"/>
          <w:b/>
          <w:bCs/>
          <w:color w:val="000000"/>
          <w:u w:val="wave" w:color="FFFFFF"/>
        </w:rPr>
      </w:pPr>
      <w:r>
        <w:rPr>
          <w:rFonts w:ascii="Times New Roman" w:hAnsi="Times New Roman" w:cs="Times New Roman"/>
          <w:b/>
          <w:bCs/>
          <w:color w:val="000000"/>
          <w:u w:val="wave" w:color="FFFFFF"/>
        </w:rPr>
        <w:t>IX.  WYMAGANIA W ZAKRESIE ZATRUDNIENIA PRZEZ WYKONAWCE LUB PODWYKONAWCĘ OSÓB NA PODSTAWIE STOSUNKU PRACY</w:t>
      </w:r>
    </w:p>
    <w:p w14:paraId="391DEF39" w14:textId="77777777" w:rsidR="00A930AC" w:rsidRDefault="00962B3C">
      <w:pPr>
        <w:pStyle w:val="Standard"/>
        <w:spacing w:line="360" w:lineRule="auto"/>
        <w:rPr>
          <w:rFonts w:ascii="Times New Roman" w:hAnsi="Times New Roman" w:cs="Times New Roman"/>
          <w:b/>
          <w:bCs/>
          <w:color w:val="000000"/>
          <w:u w:val="wave" w:color="FFFFFF"/>
        </w:rPr>
      </w:pPr>
      <w:r>
        <w:rPr>
          <w:rFonts w:ascii="Times New Roman" w:hAnsi="Times New Roman" w:cs="Times New Roman"/>
          <w:b/>
          <w:bCs/>
          <w:color w:val="000000"/>
          <w:u w:val="wave" w:color="FFFFFF"/>
        </w:rPr>
        <w:t xml:space="preserve"> </w:t>
      </w:r>
    </w:p>
    <w:p w14:paraId="4C6F3FDD" w14:textId="77777777" w:rsidR="00A930AC" w:rsidRDefault="00962B3C">
      <w:pPr>
        <w:pStyle w:val="Standard"/>
        <w:spacing w:before="120" w:line="360" w:lineRule="auto"/>
        <w:jc w:val="both"/>
        <w:rPr>
          <w:rFonts w:ascii="Times New Roman" w:hAnsi="Times New Roman" w:cs="Times New Roman"/>
          <w:bCs/>
          <w:color w:val="000000"/>
        </w:rPr>
      </w:pPr>
      <w:r>
        <w:rPr>
          <w:rFonts w:ascii="Times New Roman" w:hAnsi="Times New Roman" w:cs="Times New Roman"/>
          <w:bCs/>
          <w:color w:val="000000"/>
        </w:rPr>
        <w:t xml:space="preserve">1. Zamawiający zgodnie z treścią art. 95 ust. 1 i 2 Ustawy Pzp wymaga zatrudnienia na podstawie umowy o pracę przez Wykonawców lub Podwykonawców osób wykonujących w trakcie realizacji </w:t>
      </w:r>
      <w:r>
        <w:rPr>
          <w:rFonts w:ascii="Times New Roman" w:hAnsi="Times New Roman" w:cs="Times New Roman"/>
          <w:bCs/>
          <w:color w:val="000000"/>
        </w:rPr>
        <w:lastRenderedPageBreak/>
        <w:t>zamówienia czynność przygotowania posiłków. Osoby zatrudnione przez Wykonawcę lub Podwykonawców muszą posiadać aktualne badania wymagane przepisami prawa.</w:t>
      </w:r>
    </w:p>
    <w:p w14:paraId="62F1D92D"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2. Zatrudnienie osób przy realizacji zamówienia powinno trwać przez cały okres realizacji przedmiotu umowy.</w:t>
      </w:r>
    </w:p>
    <w:p w14:paraId="73256FA8"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3. Wykonawca w ciągu 3 dni od dnia podpisania umowy przekaże Zamawiającemu  wykaz osób, które będą realizować przedmiot umowy wraz z oświadczeniem, że są one zatrudnione na podstawie umowy o pracę.  Wykonawca zobowiązany jest do aktualizacji wykazu i przekazaniu go Zamawiającemu w ciągu 3 dni od dnia dokonania w nim zmiany.</w:t>
      </w:r>
    </w:p>
    <w:p w14:paraId="7E3977D7"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4. Zmiana osób wymienionych w wykazie nie wymaga aneksu do umowy.</w:t>
      </w:r>
    </w:p>
    <w:p w14:paraId="7DB75E06" w14:textId="77777777" w:rsidR="00A930AC" w:rsidRDefault="00962B3C">
      <w:pPr>
        <w:pStyle w:val="Standard"/>
        <w:spacing w:before="120" w:line="360" w:lineRule="auto"/>
        <w:jc w:val="both"/>
        <w:rPr>
          <w:rFonts w:hint="eastAsia"/>
        </w:rPr>
      </w:pPr>
      <w:r>
        <w:rPr>
          <w:rFonts w:ascii="Times New Roman" w:hAnsi="Times New Roman" w:cs="Times New Roman"/>
          <w:bCs/>
          <w:color w:val="000000"/>
          <w:u w:val="wave" w:color="FFFFFF"/>
        </w:rPr>
        <w:t xml:space="preserve">5. Na żądanie Zamawiającego, w terminie wskazanym przez Zamawiającego nie krótszym niż 5 dni roboczych, Wykonawca zobowiązuje się przedłożyć do wglądu poświadczoną za zgodność z oryginałem odpowiednio przez Wykonawcę kopię umowy/umów o pracę kierowcy.  Kopia umowy/umów powinna zostać zanonimizowana w sposób zapewniający ochronę danych osobowych pracowników, zgodnie z przepisami ustawy z dnia 10 maja 2018 r. </w:t>
      </w:r>
      <w:r>
        <w:rPr>
          <w:rFonts w:ascii="Times New Roman" w:hAnsi="Times New Roman" w:cs="Times New Roman"/>
          <w:bCs/>
          <w:iCs/>
          <w:color w:val="000000"/>
          <w:u w:val="wave" w:color="FFFFFF"/>
        </w:rPr>
        <w:t>o ochronie danych osobowych</w:t>
      </w:r>
      <w:r>
        <w:rPr>
          <w:rFonts w:ascii="Times New Roman" w:hAnsi="Times New Roman" w:cs="Times New Roman"/>
          <w:bCs/>
          <w:color w:val="000000"/>
          <w:u w:val="wave" w:color="FFFFFF"/>
        </w:rPr>
        <w:t xml:space="preserve"> (tj. w szczególności bez imion, nazwisk, adresów, nr PESEL pracowników). Informacje takie jak: data zawarcia umowy, rodzaj umowy o pracę i wymiar etatu powinny być możliwe do zidentyfikowania.</w:t>
      </w:r>
    </w:p>
    <w:p w14:paraId="7E9F142C"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6. W trakcie realizacji zamówienia Zamawiający uprawniony jest do wykonywania czynności kontrolnych wobec Wykonawcy zgodnie z warunkami SWZ i zapisami w projektowanych postanowieniach umowy.</w:t>
      </w:r>
    </w:p>
    <w:p w14:paraId="37D5CFE6" w14:textId="77777777" w:rsidR="00A930AC" w:rsidRDefault="00962B3C">
      <w:pPr>
        <w:pStyle w:val="Standard"/>
        <w:spacing w:before="120" w:line="360" w:lineRule="auto"/>
        <w:jc w:val="both"/>
        <w:rPr>
          <w:rFonts w:ascii="Times New Roman" w:hAnsi="Times New Roman" w:cs="Times New Roman"/>
          <w:bCs/>
          <w:color w:val="000000"/>
          <w:u w:val="wave" w:color="FFFFFF"/>
        </w:rPr>
      </w:pPr>
      <w:r>
        <w:rPr>
          <w:rFonts w:ascii="Times New Roman" w:hAnsi="Times New Roman" w:cs="Times New Roman"/>
          <w:bCs/>
          <w:color w:val="000000"/>
          <w:u w:val="wave" w:color="FFFFFF"/>
        </w:rPr>
        <w:t>7. W przypadku uzasadnionych wątpliwości, co do przestrzegania prawa pracy przez Wykonawcę lub Podwykonawcę, Zamawiający może zwrócić się o przeprowadzenie kontroli przez Państwową Inspekcję Pracy.</w:t>
      </w:r>
    </w:p>
    <w:p w14:paraId="20958465" w14:textId="77777777" w:rsidR="00A930AC" w:rsidRDefault="00A930AC">
      <w:pPr>
        <w:pStyle w:val="Standard"/>
        <w:spacing w:before="57" w:line="360" w:lineRule="auto"/>
        <w:jc w:val="both"/>
        <w:rPr>
          <w:rFonts w:ascii="Times New Roman" w:hAnsi="Times New Roman" w:cs="Times New Roman"/>
          <w:color w:val="CE181E"/>
        </w:rPr>
      </w:pPr>
    </w:p>
    <w:p w14:paraId="2304E85E" w14:textId="77777777" w:rsidR="00A930AC" w:rsidRDefault="00962B3C">
      <w:pPr>
        <w:pStyle w:val="Standard"/>
        <w:spacing w:before="113" w:line="360" w:lineRule="auto"/>
        <w:jc w:val="both"/>
        <w:rPr>
          <w:rFonts w:ascii="Times New Roman" w:hAnsi="Times New Roman" w:cs="Times New Roman"/>
          <w:b/>
          <w:bCs/>
          <w:color w:val="000000"/>
        </w:rPr>
      </w:pPr>
      <w:r>
        <w:rPr>
          <w:rFonts w:ascii="Times New Roman" w:hAnsi="Times New Roman" w:cs="Times New Roman"/>
          <w:b/>
          <w:bCs/>
          <w:color w:val="000000"/>
        </w:rPr>
        <w:t xml:space="preserve">X.  </w:t>
      </w:r>
      <w:r>
        <w:rPr>
          <w:rFonts w:ascii="Times New Roman" w:hAnsi="Times New Roman" w:cs="Times New Roman"/>
          <w:b/>
          <w:bCs/>
          <w:color w:val="000000"/>
        </w:rPr>
        <w:tab/>
        <w:t>TERMIN WYKONANIA ZAMÓWIENIA</w:t>
      </w:r>
    </w:p>
    <w:p w14:paraId="0E53112E" w14:textId="77777777" w:rsidR="00A930AC" w:rsidRDefault="00A930AC">
      <w:pPr>
        <w:pStyle w:val="Standard"/>
        <w:spacing w:before="113" w:line="360" w:lineRule="auto"/>
        <w:jc w:val="both"/>
        <w:rPr>
          <w:rFonts w:ascii="Times New Roman" w:hAnsi="Times New Roman" w:cs="Times New Roman"/>
          <w:b/>
          <w:bCs/>
          <w:color w:val="000000"/>
        </w:rPr>
      </w:pPr>
    </w:p>
    <w:p w14:paraId="23C6B993" w14:textId="77777777" w:rsidR="00A930AC" w:rsidRDefault="00962B3C">
      <w:pPr>
        <w:pStyle w:val="Standard"/>
        <w:spacing w:before="57" w:line="360" w:lineRule="auto"/>
        <w:jc w:val="both"/>
        <w:rPr>
          <w:rFonts w:hint="eastAsia"/>
        </w:rPr>
      </w:pPr>
      <w:r>
        <w:rPr>
          <w:rFonts w:ascii="Times New Roman" w:hAnsi="Times New Roman" w:cs="Times New Roman"/>
          <w:color w:val="000000"/>
        </w:rPr>
        <w:t xml:space="preserve">Od dnia </w:t>
      </w:r>
      <w:r>
        <w:rPr>
          <w:rFonts w:ascii="Times New Roman" w:hAnsi="Times New Roman" w:cs="Times New Roman"/>
          <w:b/>
          <w:color w:val="000000"/>
        </w:rPr>
        <w:t>03.01.2022 r.</w:t>
      </w:r>
      <w:r>
        <w:rPr>
          <w:rFonts w:ascii="Times New Roman" w:hAnsi="Times New Roman" w:cs="Times New Roman"/>
          <w:color w:val="000000"/>
        </w:rPr>
        <w:t xml:space="preserve">  do dnia </w:t>
      </w:r>
      <w:r>
        <w:rPr>
          <w:rFonts w:ascii="Times New Roman" w:hAnsi="Times New Roman" w:cs="Times New Roman"/>
          <w:b/>
          <w:color w:val="000000"/>
        </w:rPr>
        <w:t>31.12.2022 r.</w:t>
      </w:r>
    </w:p>
    <w:p w14:paraId="19CA0828" w14:textId="77777777" w:rsidR="00A930AC" w:rsidRDefault="00A930AC">
      <w:pPr>
        <w:pStyle w:val="Standard"/>
        <w:spacing w:before="57" w:line="360" w:lineRule="auto"/>
        <w:jc w:val="both"/>
        <w:rPr>
          <w:rFonts w:ascii="Times New Roman" w:hAnsi="Times New Roman" w:cs="Times New Roman"/>
          <w:color w:val="CE181E"/>
        </w:rPr>
      </w:pPr>
    </w:p>
    <w:p w14:paraId="76A7B281" w14:textId="77777777" w:rsidR="00A930AC" w:rsidRDefault="00962B3C">
      <w:pPr>
        <w:pStyle w:val="Standard"/>
        <w:spacing w:before="113" w:line="360" w:lineRule="auto"/>
        <w:jc w:val="both"/>
        <w:rPr>
          <w:rFonts w:ascii="Times New Roman" w:hAnsi="Times New Roman" w:cs="Times New Roman"/>
          <w:b/>
          <w:color w:val="000000"/>
        </w:rPr>
      </w:pPr>
      <w:r>
        <w:rPr>
          <w:rFonts w:ascii="Times New Roman" w:hAnsi="Times New Roman" w:cs="Times New Roman"/>
          <w:b/>
          <w:color w:val="000000"/>
        </w:rPr>
        <w:t xml:space="preserve">XI.  </w:t>
      </w:r>
      <w:r>
        <w:rPr>
          <w:rFonts w:ascii="Times New Roman" w:hAnsi="Times New Roman" w:cs="Times New Roman"/>
          <w:b/>
          <w:color w:val="000000"/>
        </w:rPr>
        <w:tab/>
        <w:t>INFORMACJA O WARUNKACH UDZIAŁU W POSTĘPOWANIU O UDZIELENIE ZAMÓWIENIA ORAZ PODSTAWACH WYKLUCZENIA</w:t>
      </w:r>
    </w:p>
    <w:p w14:paraId="1A78061D"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1. O udzielenie zamówienia mogą się ubiegać Wykonawcy, którzy:</w:t>
      </w:r>
    </w:p>
    <w:p w14:paraId="098F34C5"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a) nie podlegają wykluczeniu</w:t>
      </w:r>
    </w:p>
    <w:p w14:paraId="55E81FD0"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b) spełniają warunki udziału w postępowaniu , o ile zostały one określone.</w:t>
      </w:r>
    </w:p>
    <w:p w14:paraId="45195BE2"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lastRenderedPageBreak/>
        <w:t>1.2. Na podstawie art. 112 ustawy Pzp, Zamawiający określa warunki udziału w postępowaniu dotyczące:</w:t>
      </w:r>
    </w:p>
    <w:p w14:paraId="78E6C776"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1.2.1. </w:t>
      </w:r>
      <w:r>
        <w:rPr>
          <w:rFonts w:ascii="Times New Roman" w:hAnsi="Times New Roman" w:cs="Times New Roman"/>
          <w:b/>
          <w:bCs/>
          <w:color w:val="000000"/>
          <w:u w:val="single"/>
        </w:rPr>
        <w:t>Zdolności do występowania w obrocie gospodarczym;</w:t>
      </w:r>
    </w:p>
    <w:p w14:paraId="487EFC51"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Zamawiający nie stawia wymagań w zakresie tego warunku.</w:t>
      </w:r>
    </w:p>
    <w:p w14:paraId="4AA29268"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1.2.2. </w:t>
      </w:r>
      <w:r>
        <w:rPr>
          <w:rFonts w:ascii="Times New Roman" w:hAnsi="Times New Roman" w:cs="Times New Roman"/>
          <w:b/>
          <w:bCs/>
          <w:color w:val="000000"/>
          <w:u w:val="single"/>
        </w:rPr>
        <w:t>Uprawnień do prowadzenia określonej działalności  gospodarczej lub zawodowej;</w:t>
      </w:r>
    </w:p>
    <w:p w14:paraId="59D77799" w14:textId="77777777" w:rsidR="00A930AC" w:rsidRDefault="00962B3C">
      <w:pPr>
        <w:pStyle w:val="Standard"/>
        <w:spacing w:before="113" w:line="360" w:lineRule="auto"/>
        <w:rPr>
          <w:rFonts w:ascii="Times New Roman" w:hAnsi="Times New Roman" w:cs="Times New Roman"/>
          <w:color w:val="000000"/>
        </w:rPr>
      </w:pPr>
      <w:r>
        <w:rPr>
          <w:rFonts w:ascii="Times New Roman" w:hAnsi="Times New Roman" w:cs="Times New Roman"/>
          <w:color w:val="000000"/>
        </w:rPr>
        <w:t>O udzielenie zamówienia publicznego mogą ubiegać się Wykonawcy, którzy posiadają decyzję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3A13FDED" w14:textId="77777777" w:rsidR="00A930AC" w:rsidRDefault="00962B3C">
      <w:pPr>
        <w:pStyle w:val="Standard"/>
        <w:spacing w:before="113" w:line="360" w:lineRule="auto"/>
        <w:rPr>
          <w:rFonts w:ascii="Times New Roman" w:hAnsi="Times New Roman" w:cs="Times New Roman"/>
          <w:color w:val="000000"/>
        </w:rPr>
      </w:pPr>
      <w:r>
        <w:rPr>
          <w:rFonts w:ascii="Times New Roman" w:hAnsi="Times New Roman" w:cs="Times New Roman"/>
          <w:color w:val="000000"/>
        </w:rPr>
        <w:t>Warunek zostanie uznany przez Zamawiającego za spełniony, jeżeli Wykonawcy składający ofertę wspólną będą spełniać go łącznie.</w:t>
      </w:r>
    </w:p>
    <w:p w14:paraId="2C0142AB"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1.2.3. </w:t>
      </w:r>
      <w:r>
        <w:rPr>
          <w:rFonts w:ascii="Times New Roman" w:hAnsi="Times New Roman" w:cs="Times New Roman"/>
          <w:b/>
          <w:bCs/>
          <w:color w:val="000000"/>
          <w:u w:val="single"/>
        </w:rPr>
        <w:t>Sytuacji ekonomicznej lub finansowej;</w:t>
      </w:r>
    </w:p>
    <w:p w14:paraId="47675E3B"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Zamawiający nie stawia wymagań w zakresie tego warunku.</w:t>
      </w:r>
    </w:p>
    <w:p w14:paraId="6396DB8B" w14:textId="77777777" w:rsidR="00A930AC" w:rsidRDefault="00962B3C">
      <w:pPr>
        <w:pStyle w:val="Standard"/>
        <w:spacing w:before="113" w:line="360" w:lineRule="auto"/>
        <w:jc w:val="both"/>
        <w:rPr>
          <w:rFonts w:hint="eastAsia"/>
        </w:rPr>
      </w:pPr>
      <w:r>
        <w:rPr>
          <w:rFonts w:ascii="Times New Roman" w:hAnsi="Times New Roman" w:cs="Times New Roman"/>
          <w:color w:val="000000"/>
          <w:u w:val="single"/>
        </w:rPr>
        <w:t xml:space="preserve">1.2.4. </w:t>
      </w:r>
      <w:r>
        <w:rPr>
          <w:rFonts w:ascii="Times New Roman" w:hAnsi="Times New Roman" w:cs="Times New Roman"/>
          <w:b/>
          <w:color w:val="000000"/>
          <w:u w:val="single"/>
        </w:rPr>
        <w:t>Z</w:t>
      </w:r>
      <w:r>
        <w:rPr>
          <w:rFonts w:ascii="Times New Roman" w:hAnsi="Times New Roman" w:cs="Times New Roman"/>
          <w:b/>
          <w:bCs/>
          <w:color w:val="000000"/>
          <w:u w:val="single"/>
        </w:rPr>
        <w:t>dolności technicznej lub zawodowej;</w:t>
      </w:r>
    </w:p>
    <w:p w14:paraId="2D7142BB"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Zamawiający uzna, że Wykonawca spełnia wyżej wymieniony warunek, jeżeli Wykonawca posiada  wymagane zdolności techniczne i zawodowe  zapewniające należyte wykonanie zamówienia, jeżeli Wykonawca wykaże, że:</w:t>
      </w:r>
    </w:p>
    <w:p w14:paraId="6D19D49A"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a) dysponuje lub będzie dysponować na czas realizacji zamówienia minimum jednym samochodem osobowo-dostawczym lub innym pozwalającym na dowóz przygotowanych posiłków do miejsca wskazanego przez Zamawiającego, zgodnie z wymogami sanitarno-higienicznym;</w:t>
      </w:r>
    </w:p>
    <w:p w14:paraId="12FDFB87"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b) wykonał w okresie min ½ roku przed upływem terminu składania ofert, a jeżeli okres prowadzenia działalności jest krótszy – w tym okresie zrealizował co najmniej jedno zamówienia o wartości nie niżej niż 25 000,00 zł brutto polegającej na przygotowaniu i dostawie wyżywienia dla dzieci/młodzieży uczęszczających do przedszkoli/szkół.</w:t>
      </w:r>
    </w:p>
    <w:p w14:paraId="34A72CF4"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Ocena spełniania warunków udziału w postępowaniu będzie dokonana na zasadzie spełnia/nie spełnia.</w:t>
      </w:r>
    </w:p>
    <w:p w14:paraId="0C746E5A"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W przypadku składania oferty przez Wykonawców wspólnie ubiegających się o udzielenie zamówienia, Zamawiający dopuszcza łączne spełnienie warunków przez Wykonawców.</w:t>
      </w:r>
    </w:p>
    <w:p w14:paraId="69BA20C6" w14:textId="77777777" w:rsidR="00A930AC" w:rsidRDefault="00962B3C">
      <w:pPr>
        <w:pStyle w:val="Standard"/>
        <w:spacing w:before="113" w:line="360" w:lineRule="auto"/>
        <w:rPr>
          <w:rFonts w:ascii="Times New Roman" w:hAnsi="Times New Roman" w:cs="Times New Roman"/>
          <w:color w:val="000000"/>
        </w:rPr>
      </w:pPr>
      <w:r>
        <w:rPr>
          <w:rFonts w:ascii="Times New Roman" w:hAnsi="Times New Roman" w:cs="Times New Roman"/>
          <w:color w:val="000000"/>
        </w:rPr>
        <w:t>Zamawiający może, na każdym etapie postępowania, uznać, że Wykonawca nie posiada wymaganych zdolności, jeżeli zaangażowanie zasobów technicznych i zawodowych Wykonawcy w inne przedsięwzięcia gospodarcze Wykonawcy może mieć negatywny wpływ na realizację zamówienia.</w:t>
      </w:r>
    </w:p>
    <w:p w14:paraId="248840F8"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2. </w:t>
      </w:r>
      <w:r>
        <w:rPr>
          <w:rFonts w:ascii="Times New Roman" w:hAnsi="Times New Roman" w:cs="Times New Roman"/>
          <w:color w:val="000000"/>
          <w:u w:val="single"/>
        </w:rPr>
        <w:t>Podstawy wykluczenia.</w:t>
      </w:r>
    </w:p>
    <w:p w14:paraId="1A31394C"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lastRenderedPageBreak/>
        <w:t>2.1. Zamawiający wykluczy z postępowania wykonawców, wobec których zachodzą podstawy wykluczenia, o których mowa w art. 108 ust. 1 ustawy Pzp.</w:t>
      </w:r>
    </w:p>
    <w:p w14:paraId="6D6FCBDC"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2.2. Z postępowania o udzielenie zamówienia Zamawiający może wykluczyć Wykonawcę:</w:t>
      </w:r>
    </w:p>
    <w:p w14:paraId="74EC9A0D"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a)  </w:t>
      </w:r>
      <w:r>
        <w:rPr>
          <w:rFonts w:ascii="Times New Roman" w:hAnsi="Times New Roman" w:cs="Times New Roman"/>
          <w:color w:val="000000"/>
          <w:u w:val="single"/>
        </w:rPr>
        <w:t>art. 109 ust. 1 pkt 4</w:t>
      </w:r>
      <w:r>
        <w:rPr>
          <w:rFonts w:ascii="Times New Roman" w:hAnsi="Times New Roman" w:cs="Times New Roman"/>
          <w:b/>
          <w:color w:val="000000"/>
        </w:rPr>
        <w:t>)</w:t>
      </w:r>
      <w:r>
        <w:rPr>
          <w:rFonts w:ascii="Times New Roman" w:hAnsi="Times New Roman" w:cs="Times New Roman"/>
          <w:color w:val="000000"/>
        </w:rPr>
        <w:t xml:space="preserve"> - stosunku do którego otwarto likwidację, ogłoszono upadłość, którego aktywami zarządza likwidator lub sąd, zawarł układ z wierzycielami, którego działalność gospodarcza jest zawieszona albo znajduje się on w  innej tego rodzaju sytuacji wynikającej z  z podobnej procedury przewidzianej w przepisach miejsca wszczęcia tej procedury;</w:t>
      </w:r>
    </w:p>
    <w:p w14:paraId="33DECA8D"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b)  </w:t>
      </w:r>
      <w:r>
        <w:rPr>
          <w:rFonts w:ascii="Times New Roman" w:hAnsi="Times New Roman" w:cs="Times New Roman"/>
          <w:color w:val="000000"/>
          <w:u w:val="single"/>
        </w:rPr>
        <w:t>art. 109 ust. 1 pkt 5</w:t>
      </w:r>
      <w:r>
        <w:rPr>
          <w:rFonts w:ascii="Times New Roman" w:hAnsi="Times New Roman" w:cs="Times New Roman"/>
          <w:color w:val="000000"/>
        </w:rPr>
        <w:t>)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0D575F"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c)  </w:t>
      </w:r>
      <w:r>
        <w:rPr>
          <w:rFonts w:ascii="Times New Roman" w:hAnsi="Times New Roman" w:cs="Times New Roman"/>
          <w:color w:val="000000"/>
          <w:u w:val="single"/>
        </w:rPr>
        <w:t>art. 109 ust. 1 pkt 7)</w:t>
      </w:r>
      <w:r>
        <w:rPr>
          <w:rFonts w:ascii="Times New Roman" w:hAnsi="Times New Roman" w:cs="Times New Roman"/>
          <w:color w:val="000000"/>
        </w:rPr>
        <w:t xml:space="preserve"> – który z przyczyn leżących po jego stornie,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DD8A50"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 Samooczyszczenie.</w:t>
      </w:r>
    </w:p>
    <w:p w14:paraId="2D0FFEBF"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3.1. W okolicznościach określonych w art. 108 ust. 1 pkt. 1, 2, 5 i 6 lub art. 109 ust.1  pkt. 4, 5, 7 ustawy Pzp, Wykonawca nie podlega wykluczeniu jeżeli udowodni  Zamawiającemu, że spełnił łącznie następujące przesłanki:</w:t>
      </w:r>
    </w:p>
    <w:p w14:paraId="59ACBD93"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1) Naprawił lub zobowiązał się do naprawienia szkody wyrządzonej przestępstwem, wykroczeniem lub swoim nieprawidłowym postępowaniem, w tym poprzez zadośćuczynienie pieniężne;</w:t>
      </w:r>
    </w:p>
    <w:p w14:paraId="52F1A896"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2) 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14:paraId="1BDD69D2"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 Podjął konkretne środki techniczne, organizacyjne i kadrowe, odpowiednie dla zapobiegania dalszym przestępstwom, wykroczeniom lub nieprawidłowemu  postępowaniu, w szczególności:</w:t>
      </w:r>
    </w:p>
    <w:p w14:paraId="18316346"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a) zerwa wszelkie powiązania z osobami lub podmiotami odpowiedzialnymi za nieprawidłowe postępowanie Wykonawcy,</w:t>
      </w:r>
    </w:p>
    <w:p w14:paraId="39BA40EF"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b) zreorganizował personel,</w:t>
      </w:r>
    </w:p>
    <w:p w14:paraId="3959D5C2"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c) wdrożył system sprawozdawczości i kontroli,</w:t>
      </w:r>
    </w:p>
    <w:p w14:paraId="466A5183"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d) utworzył struktury audytu wewnętrznego do monitorowania przestrzegania przepisów, wewnętrznych regulacji lub standardów,</w:t>
      </w:r>
    </w:p>
    <w:p w14:paraId="77C5E6DA"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lastRenderedPageBreak/>
        <w:t>e) wprowadził wewnętrzne regulacje dotyczące odpowiedzialności i odszkodowań za nieprzestrzeganie przepisów, wewnętrznych regulacji i standardów.</w:t>
      </w:r>
    </w:p>
    <w:p w14:paraId="7E363858" w14:textId="77777777" w:rsidR="00A930AC" w:rsidRDefault="00962B3C">
      <w:pPr>
        <w:pStyle w:val="Standard"/>
        <w:spacing w:before="113" w:line="360" w:lineRule="auto"/>
        <w:jc w:val="both"/>
        <w:rPr>
          <w:rFonts w:ascii="Times New Roman" w:hAnsi="Times New Roman" w:cs="Times New Roman"/>
          <w:color w:val="000000"/>
        </w:rPr>
      </w:pPr>
      <w:r>
        <w:rPr>
          <w:rFonts w:ascii="Times New Roman" w:hAnsi="Times New Roman" w:cs="Times New Roman"/>
          <w:color w:val="000000"/>
        </w:rPr>
        <w:t>3.2. Zamawiający ocenia, czy podjęte przez Wykonawcę czynności są wystarczające do wykazania jego rzetelności, uwzględniając wagę i szczególne okoliczności czynu Wykonawcy, a jeżeli uzna, że nie są wystarczające, wyklucza Wykonawcę.</w:t>
      </w:r>
    </w:p>
    <w:p w14:paraId="011C919E" w14:textId="77777777" w:rsidR="00A930AC" w:rsidRDefault="00962B3C">
      <w:pPr>
        <w:pStyle w:val="Standard"/>
        <w:spacing w:before="227" w:line="360" w:lineRule="auto"/>
        <w:jc w:val="both"/>
        <w:rPr>
          <w:rFonts w:ascii="Times New Roman" w:hAnsi="Times New Roman" w:cs="Times New Roman"/>
          <w:b/>
          <w:color w:val="000000"/>
        </w:rPr>
      </w:pPr>
      <w:r>
        <w:rPr>
          <w:rFonts w:ascii="Times New Roman" w:hAnsi="Times New Roman" w:cs="Times New Roman"/>
          <w:b/>
          <w:color w:val="000000"/>
        </w:rPr>
        <w:t xml:space="preserve">XII. </w:t>
      </w:r>
      <w:r>
        <w:rPr>
          <w:rFonts w:ascii="Times New Roman" w:hAnsi="Times New Roman" w:cs="Times New Roman"/>
          <w:b/>
          <w:color w:val="000000"/>
        </w:rPr>
        <w:tab/>
        <w:t>PODMIOTOWE ŚRODKI DOWODOWE, PRZEDMIOTOWE ŚRODKI DOWODOWE ORAZ INNE OŚWIADCZENIA I DOKUMENTY</w:t>
      </w:r>
    </w:p>
    <w:p w14:paraId="400B0170" w14:textId="77777777" w:rsidR="00A930AC" w:rsidRDefault="00962B3C">
      <w:pPr>
        <w:pStyle w:val="Standard"/>
        <w:spacing w:before="227" w:line="360" w:lineRule="auto"/>
        <w:jc w:val="both"/>
        <w:rPr>
          <w:rFonts w:hint="eastAsia"/>
        </w:rPr>
      </w:pPr>
      <w:r>
        <w:rPr>
          <w:rFonts w:ascii="Times New Roman" w:hAnsi="Times New Roman" w:cs="Times New Roman"/>
          <w:color w:val="000000"/>
          <w:u w:val="single"/>
        </w:rPr>
        <w:t>1. PODMIOTOWE ŚRODKI DOWODOWE</w:t>
      </w:r>
    </w:p>
    <w:p w14:paraId="0142F185"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1.1. Zamawiający żąda złożenia podmiotowych środków dowodowych na potwierdzenie spełnienia warunków udziału w postępowaniu.</w:t>
      </w:r>
    </w:p>
    <w:p w14:paraId="0038335E"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Zamawiający wezwie Wykonawcę, którego oferta została najwyżej oceniona, do złożenia w wyznaczonym terminie  - nie krótszym niż 5 dni aktualnych na dzień złożenia oferty następujących środków dowodowych:</w:t>
      </w:r>
    </w:p>
    <w:p w14:paraId="07174B89" w14:textId="77777777" w:rsidR="00A930AC" w:rsidRDefault="00962B3C">
      <w:pPr>
        <w:pStyle w:val="Standard"/>
        <w:spacing w:before="227" w:line="360" w:lineRule="auto"/>
        <w:jc w:val="both"/>
        <w:rPr>
          <w:rFonts w:hint="eastAsia"/>
        </w:rPr>
      </w:pPr>
      <w:r>
        <w:rPr>
          <w:rFonts w:ascii="Times New Roman" w:hAnsi="Times New Roman" w:cs="Times New Roman"/>
          <w:color w:val="000000"/>
        </w:rPr>
        <w:t xml:space="preserve">1.1.1. </w:t>
      </w:r>
      <w:r>
        <w:rPr>
          <w:rFonts w:ascii="Times New Roman" w:hAnsi="Times New Roman" w:cs="Times New Roman"/>
          <w:color w:val="000000"/>
          <w:u w:val="single"/>
        </w:rPr>
        <w:t>Odpisu z właściwego rejestru lub z centralnej ewidencji i informacji o działalności gospodarczej (CEIDG)</w:t>
      </w:r>
      <w:r>
        <w:rPr>
          <w:rFonts w:ascii="Times New Roman" w:hAnsi="Times New Roman" w:cs="Times New Roman"/>
          <w:color w:val="000000"/>
        </w:rPr>
        <w:t xml:space="preserve"> wystawionego nie wcześniej niż 3 miesiące przed upływem terminu składania ofert.</w:t>
      </w:r>
    </w:p>
    <w:p w14:paraId="23B97018"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W przypadku oferty wspólnej ww. odpis składa każdy z Wykonawców składających ofertę wspólną.</w:t>
      </w:r>
    </w:p>
    <w:p w14:paraId="1C0E01F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Ww. dokument należy złożyć w oryginale lub kopii potwierdzonej za zgodność z oryginałem.</w:t>
      </w:r>
    </w:p>
    <w:p w14:paraId="606E31E0" w14:textId="77777777" w:rsidR="00A930AC" w:rsidRDefault="00962B3C">
      <w:pPr>
        <w:pStyle w:val="Standard"/>
        <w:spacing w:before="227" w:line="360" w:lineRule="auto"/>
        <w:rPr>
          <w:rFonts w:ascii="Times New Roman" w:hAnsi="Times New Roman" w:cs="Times New Roman"/>
          <w:i/>
          <w:color w:val="000000"/>
        </w:rPr>
      </w:pPr>
      <w:r>
        <w:rPr>
          <w:rFonts w:ascii="Times New Roman" w:hAnsi="Times New Roman" w:cs="Times New Roman"/>
          <w:i/>
          <w:color w:val="000000"/>
        </w:rPr>
        <w:t>Zamawiający nie wzywa do złożenia podmiotowych środków  dowodowych jeżeli może je uzyskać za pomocą bezpłatnych  i ogólnodostępnych baz danych o ile Wykonawca wskazał w oświadczeniu o którym mowa w art. 125 ust. 1 Ustawy Pzp dane umożliwiające dostęp do tych środków.</w:t>
      </w:r>
    </w:p>
    <w:p w14:paraId="7E7C53B6" w14:textId="77777777" w:rsidR="00A930AC" w:rsidRDefault="00962B3C">
      <w:pPr>
        <w:pStyle w:val="Standard"/>
        <w:spacing w:before="227" w:line="360" w:lineRule="auto"/>
        <w:rPr>
          <w:rFonts w:hint="eastAsia"/>
        </w:rPr>
      </w:pPr>
      <w:r>
        <w:rPr>
          <w:rFonts w:ascii="Times New Roman" w:hAnsi="Times New Roman" w:cs="Times New Roman"/>
          <w:color w:val="000000"/>
        </w:rPr>
        <w:t xml:space="preserve">1.1.2. </w:t>
      </w:r>
      <w:r>
        <w:rPr>
          <w:rFonts w:ascii="Times New Roman" w:hAnsi="Times New Roman" w:cs="Times New Roman"/>
          <w:color w:val="000000"/>
          <w:u w:val="single"/>
        </w:rPr>
        <w:t>Aktualna decyzja/decyzje</w:t>
      </w:r>
      <w:r>
        <w:rPr>
          <w:rFonts w:ascii="Times New Roman" w:hAnsi="Times New Roman" w:cs="Times New Roman"/>
          <w:color w:val="000000"/>
        </w:rPr>
        <w:t xml:space="preserve">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02A45832" w14:textId="77777777" w:rsidR="00A930AC" w:rsidRDefault="00962B3C">
      <w:pPr>
        <w:pStyle w:val="Standard"/>
        <w:spacing w:before="227" w:line="360" w:lineRule="auto"/>
        <w:jc w:val="both"/>
        <w:rPr>
          <w:rFonts w:hint="eastAsia"/>
        </w:rPr>
      </w:pPr>
      <w:r>
        <w:rPr>
          <w:rFonts w:ascii="Times New Roman" w:hAnsi="Times New Roman" w:cs="Times New Roman"/>
          <w:color w:val="000000"/>
        </w:rPr>
        <w:t>Warunek zostanie uznany przez Zamawiającego za spełniony, jeżeli Wykonawcy składający ofertę wspólną będą spełniać go łącznie.</w:t>
      </w:r>
    </w:p>
    <w:p w14:paraId="75D81901" w14:textId="77777777" w:rsidR="00A930AC" w:rsidRDefault="00962B3C">
      <w:pPr>
        <w:pStyle w:val="Standard"/>
        <w:spacing w:before="113" w:line="360" w:lineRule="auto"/>
        <w:jc w:val="both"/>
        <w:rPr>
          <w:rFonts w:hint="eastAsia"/>
        </w:rPr>
      </w:pPr>
      <w:r>
        <w:rPr>
          <w:rFonts w:ascii="Times New Roman" w:hAnsi="Times New Roman" w:cs="Times New Roman"/>
          <w:color w:val="000000"/>
        </w:rPr>
        <w:t xml:space="preserve">1.1.4. </w:t>
      </w:r>
      <w:r>
        <w:rPr>
          <w:rFonts w:ascii="Times New Roman" w:hAnsi="Times New Roman" w:cs="Times New Roman"/>
          <w:color w:val="000000"/>
          <w:u w:val="single"/>
        </w:rPr>
        <w:t>Wykaz usług,</w:t>
      </w:r>
      <w:r>
        <w:rPr>
          <w:rFonts w:ascii="Times New Roman" w:hAnsi="Times New Roman" w:cs="Times New Roman"/>
          <w:color w:val="000000"/>
        </w:rPr>
        <w:t xml:space="preserve"> które wykonał Wykonawca w okresie mini. 1/2 roku, min ½ roku przed upływem terminu składania ofert, a jeżeli okres prowadzenia działalności jest krótszy – w tym okresie zrealizował co najmniej jedno zamówienia o wartości nie niżej niż 25 000,00 zł brutto polegającej na przygotowaniu i dostawie wyżywienia dla dzieci/młodzieży uczęszczających do przedszkoli/szkół.</w:t>
      </w:r>
    </w:p>
    <w:p w14:paraId="7E4426F6" w14:textId="77777777" w:rsidR="00A930AC" w:rsidRDefault="00962B3C">
      <w:pPr>
        <w:pStyle w:val="Standard"/>
        <w:spacing w:before="227" w:line="360" w:lineRule="auto"/>
        <w:jc w:val="both"/>
        <w:rPr>
          <w:rFonts w:hint="eastAsia"/>
        </w:rPr>
      </w:pPr>
      <w:r>
        <w:rPr>
          <w:rFonts w:ascii="Times New Roman" w:hAnsi="Times New Roman" w:cs="Times New Roman"/>
          <w:color w:val="000000"/>
        </w:rPr>
        <w:lastRenderedPageBreak/>
        <w:t xml:space="preserve"> załączeniem dowodów określających, że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179795FE" w14:textId="77777777" w:rsidR="00A930AC" w:rsidRDefault="00962B3C">
      <w:pPr>
        <w:pStyle w:val="Standard"/>
        <w:spacing w:before="227" w:line="360" w:lineRule="auto"/>
        <w:jc w:val="both"/>
        <w:rPr>
          <w:rFonts w:hint="eastAsia"/>
        </w:rPr>
      </w:pPr>
      <w:r>
        <w:rPr>
          <w:rFonts w:ascii="Times New Roman" w:hAnsi="Times New Roman" w:cs="Times New Roman"/>
          <w:color w:val="000000"/>
        </w:rPr>
        <w:t xml:space="preserve">1.1.5. </w:t>
      </w:r>
      <w:r>
        <w:rPr>
          <w:rFonts w:ascii="Times New Roman" w:hAnsi="Times New Roman" w:cs="Times New Roman"/>
          <w:color w:val="000000"/>
          <w:u w:val="single"/>
        </w:rPr>
        <w:t>Wykaz narzędzi</w:t>
      </w:r>
      <w:r>
        <w:rPr>
          <w:rFonts w:ascii="Times New Roman" w:hAnsi="Times New Roman" w:cs="Times New Roman"/>
          <w:color w:val="000000"/>
        </w:rPr>
        <w:t xml:space="preserve"> –wyposażenie zakładu lub urządzeń technicznych dostępnych Wykonawcy w celu wykonania zamówienia publicznego wraz z informacja o podstawie dysponowania zasobami -  minimum jeden samochód osobowo-dostawczy lub inny pozwalający na dowóz przygotowanych posiłków do miejsca wskazanego przez Zamawiającego, zgodnie z wymogami sanitarno-higienicznym</w:t>
      </w:r>
    </w:p>
    <w:p w14:paraId="2D61F708" w14:textId="77777777" w:rsidR="00A930AC" w:rsidRDefault="00962B3C">
      <w:pPr>
        <w:pStyle w:val="Standard"/>
        <w:spacing w:before="227" w:line="360" w:lineRule="auto"/>
        <w:jc w:val="both"/>
        <w:rPr>
          <w:rFonts w:hint="eastAsia"/>
        </w:rPr>
      </w:pPr>
      <w:r>
        <w:rPr>
          <w:rFonts w:ascii="Times New Roman" w:hAnsi="Times New Roman" w:cs="Times New Roman"/>
          <w:color w:val="000000"/>
        </w:rPr>
        <w:t xml:space="preserve">1.1.6. </w:t>
      </w:r>
      <w:r>
        <w:rPr>
          <w:rFonts w:ascii="Times New Roman" w:hAnsi="Times New Roman" w:cs="Times New Roman"/>
          <w:color w:val="000000"/>
          <w:u w:val="single"/>
        </w:rPr>
        <w:t>Oświadczenie Wykonawcy w zakresie art. 108 ust. 1 pkt 5 ustawy Pzp o braku przynależności  do grupy kapitałowej</w:t>
      </w:r>
      <w:r>
        <w:rPr>
          <w:rFonts w:ascii="Times New Roman" w:hAnsi="Times New Roman" w:cs="Times New Roman"/>
          <w:color w:val="000000"/>
        </w:rPr>
        <w:t xml:space="preserve"> – w rozumieniu Ustawy z dnia 16 lutego 2007 o ochronie konkurencji i konsumentów, z  innym Wykonawcą, który złożył odrębną ofertę albo oświadczenia o przynależności do tej samej grupy kapitałowej wraz z dokumentami informacyjnymi potwierdzającymi przygotowanie oferty niezależnie od innego Wykonawcy należącego do tej samej grupy kapitałowej zgodnie ze wzorem – Załącznik nr 4 do SWZ.</w:t>
      </w:r>
    </w:p>
    <w:p w14:paraId="224ECBDE" w14:textId="77777777" w:rsidR="00A930AC" w:rsidRDefault="00962B3C">
      <w:pPr>
        <w:pStyle w:val="Standard"/>
        <w:spacing w:before="227" w:line="360" w:lineRule="auto"/>
        <w:jc w:val="both"/>
        <w:rPr>
          <w:rFonts w:ascii="Times New Roman" w:hAnsi="Times New Roman" w:cs="Times New Roman"/>
          <w:color w:val="000000"/>
          <w:u w:val="single"/>
        </w:rPr>
      </w:pPr>
      <w:r>
        <w:rPr>
          <w:rFonts w:ascii="Times New Roman" w:hAnsi="Times New Roman" w:cs="Times New Roman"/>
          <w:color w:val="000000"/>
          <w:u w:val="single"/>
        </w:rPr>
        <w:t>2. PRZEDMIOTOWE ŚRODKI DOWODOWE</w:t>
      </w:r>
    </w:p>
    <w:p w14:paraId="43EFD4F2"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Zamawiający nie wymaga aby Wykonawca przedłożył wraz z ofertą przedmiotowe środki dowodowe.</w:t>
      </w:r>
    </w:p>
    <w:p w14:paraId="62C924D3" w14:textId="77777777" w:rsidR="00A930AC" w:rsidRDefault="00962B3C">
      <w:pPr>
        <w:pStyle w:val="Standard"/>
        <w:spacing w:before="227" w:line="360" w:lineRule="auto"/>
        <w:jc w:val="both"/>
        <w:rPr>
          <w:rFonts w:ascii="Times New Roman" w:hAnsi="Times New Roman" w:cs="Times New Roman"/>
          <w:color w:val="000000"/>
          <w:u w:val="single"/>
        </w:rPr>
      </w:pPr>
      <w:r>
        <w:rPr>
          <w:rFonts w:ascii="Times New Roman" w:hAnsi="Times New Roman" w:cs="Times New Roman"/>
          <w:color w:val="000000"/>
          <w:u w:val="single"/>
        </w:rPr>
        <w:t>3. INNE OŚWIADCZENIA I DOKUMENTY</w:t>
      </w:r>
    </w:p>
    <w:p w14:paraId="5996957B" w14:textId="77777777" w:rsidR="00A930AC" w:rsidRDefault="00962B3C">
      <w:pPr>
        <w:pStyle w:val="Standard"/>
        <w:spacing w:before="227" w:line="360" w:lineRule="auto"/>
        <w:jc w:val="both"/>
        <w:rPr>
          <w:rFonts w:hint="eastAsia"/>
        </w:rPr>
      </w:pPr>
      <w:r>
        <w:rPr>
          <w:rFonts w:ascii="Times New Roman" w:hAnsi="Times New Roman" w:cs="Times New Roman"/>
          <w:color w:val="000000"/>
        </w:rPr>
        <w:t>3.1. Do oferty każdy Wykonawca musi dołączyć oświadczenie o niepodleganiu wykluczeniu i spełnieniu warunków udziału w postępowaniu zgodnie</w:t>
      </w:r>
      <w:r>
        <w:rPr>
          <w:rFonts w:ascii="Times New Roman" w:hAnsi="Times New Roman" w:cs="Times New Roman"/>
          <w:b/>
          <w:color w:val="000000"/>
        </w:rPr>
        <w:t xml:space="preserve"> </w:t>
      </w:r>
      <w:r>
        <w:rPr>
          <w:rFonts w:ascii="Times New Roman" w:hAnsi="Times New Roman" w:cs="Times New Roman"/>
          <w:color w:val="000000"/>
        </w:rPr>
        <w:t>z załącznikami  nr 2,3  do SWZ.</w:t>
      </w:r>
      <w:r>
        <w:rPr>
          <w:rFonts w:ascii="Times New Roman" w:hAnsi="Times New Roman" w:cs="Times New Roman"/>
          <w:b/>
          <w:color w:val="000000"/>
        </w:rPr>
        <w:t xml:space="preserve"> </w:t>
      </w:r>
      <w:r>
        <w:rPr>
          <w:rFonts w:ascii="Times New Roman" w:hAnsi="Times New Roman" w:cs="Times New Roman"/>
          <w:color w:val="000000"/>
        </w:rPr>
        <w:t>Oświadczenie stanowi dowód potwierdzający brak podstaw wykluczenia oraz spełnienie warunków udziały w postępowaniu, na dzień składania ofert, tymczasowo zastępujący wymagane podmiotowe środki dowodowe wskazane powyżej w punkcie 1.1</w:t>
      </w:r>
    </w:p>
    <w:p w14:paraId="00F17FEE"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3.2. W przypadku wspólnego ubiegania się o zamówienie przez Wykonawców oświadczenie potwierdzające brak podstaw wykluczenia wykonawcy oraz spełnienie udziału w postępowaniu  składa każdy z Wykonawców składających ofertę wspólną.</w:t>
      </w:r>
    </w:p>
    <w:p w14:paraId="4BC584AF"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3.3. Wykonawca, w przypadku polegania na zdolności podmiotów trzecich, przedstawia oświadczenie potwierdzające  brak podstaw wykluczenia podmiotu oraz spełnienie warunków udziału w postępowaniu w zakresie, w jakim podmiot udostępnia swoje zasoby Wykonawcy.</w:t>
      </w:r>
    </w:p>
    <w:p w14:paraId="73800264"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3.4. Odrębne oświadczenie składają podwykonawcy, których Wykonawca wskazuje w części  powierzonego zamówienia oraz firmy podwykonawców jeżeli są znane.</w:t>
      </w:r>
    </w:p>
    <w:p w14:paraId="10E8B350"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lastRenderedPageBreak/>
        <w:t>3.5. Pełnomocnictwo – gdy umocowanie osoby składającej ofertę nie wynika z dokumentów rejestrowych,  Wykonawca, który składa ofertę za pośrednictwem pełnomocnika, powinien dołączyć do oferty dokument pełnomocnictwa. W przypadku Wykonawców wspólnie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4A33B6A4"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Pełnomocnictwo powinno być załączone do oferty i powinno zawierać w szczególności wskazanie:</w:t>
      </w:r>
    </w:p>
    <w:p w14:paraId="3CF27C5B"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 postępowania o zamówienie publiczne, którego dotyczy,</w:t>
      </w:r>
    </w:p>
    <w:p w14:paraId="3D99938A"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 wszystkich Wykonawców ubiegających się wspólnie o udzielenie zamówienia wymienionych z nazwy z określeniem adresu siedziby,</w:t>
      </w:r>
    </w:p>
    <w:p w14:paraId="47BDDEDD"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 ustanowienie pełnomocnika oraz zakresu jego umocowania.</w:t>
      </w:r>
    </w:p>
    <w:p w14:paraId="5A1B93EF"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3.6 Zastrzeżenie tajemnicy przedsiębiorstwa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w:t>
      </w:r>
    </w:p>
    <w:p w14:paraId="6F0714E2"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Oferta, oświadczenia i inne dokumenty składa się w postaci elektronicznej opatrzone kwalifikowanym podpisem elektronicznym, podpisem zaufanym lub podpisem osobistym.</w:t>
      </w:r>
    </w:p>
    <w:p w14:paraId="7DB912DD"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 xml:space="preserve">XIII. </w:t>
      </w:r>
      <w:r>
        <w:rPr>
          <w:rFonts w:ascii="Times New Roman" w:hAnsi="Times New Roman" w:cs="Times New Roman"/>
          <w:b/>
          <w:color w:val="000000"/>
        </w:rPr>
        <w:tab/>
        <w:t>INFORMACJE O ŚRODKACH KOMUNIKACJI ELEKTRONICZNEJ, PRZY UŻYCIU KTÓRYCH ZAMAWIAJĄCY BĘDZIE SIĘ KOMUNIKOWAŁ Z WYKONAWCAMI ORAZ INFORMACJE O WYMAGANIACH TECHNICZNYCH I ORGANIZACYJNYCH SPORZĄDZANIA, WYSYŁANIA I ODBIERANIA KORESPONDENCJI ELEKTRONICZNEJ</w:t>
      </w:r>
    </w:p>
    <w:p w14:paraId="4015B6B9" w14:textId="77777777" w:rsidR="00A930AC" w:rsidRDefault="00A930AC">
      <w:pPr>
        <w:pStyle w:val="Standard"/>
        <w:spacing w:before="227" w:line="360" w:lineRule="auto"/>
        <w:jc w:val="both"/>
        <w:rPr>
          <w:rFonts w:ascii="Times New Roman" w:hAnsi="Times New Roman" w:cs="Times New Roman"/>
          <w:b/>
          <w:color w:val="CE181E"/>
        </w:rPr>
      </w:pPr>
    </w:p>
    <w:p w14:paraId="1C0FBC96"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1. Osobą uprawnioną do kontaktu z Wykonawcami jest:</w:t>
      </w:r>
    </w:p>
    <w:p w14:paraId="22C2971E" w14:textId="77777777" w:rsidR="00A930AC" w:rsidRDefault="00A930AC">
      <w:pPr>
        <w:pStyle w:val="Standard"/>
        <w:spacing w:line="360" w:lineRule="auto"/>
        <w:rPr>
          <w:rFonts w:ascii="Times New Roman" w:hAnsi="Times New Roman" w:cs="Times New Roman"/>
          <w:color w:val="000000"/>
        </w:rPr>
      </w:pPr>
    </w:p>
    <w:p w14:paraId="1E2C1E76"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1.1. W sprawach dotyczących procedury udzielania zamówienia: Marta Budzińska, tel. 55 276 23 86</w:t>
      </w:r>
    </w:p>
    <w:p w14:paraId="1D995010"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1.2. W sprawach merytorycznych: Marta Budzińska, tel. 55 276 23 86</w:t>
      </w:r>
    </w:p>
    <w:p w14:paraId="1DA13C53"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2. W celu skrócenia czasu udzielania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platforazakupowa.pl poprzez klikniecie przycisku „Wyślij wiadomość do Zamawiającego” po których pojawi się komunikat, ze wiadomość została wysłana do Zamawiającego.</w:t>
      </w:r>
    </w:p>
    <w:p w14:paraId="4D93ECB5"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3. Zamawiający będzie przekazywał Wykonawcom informacje w formie elektronicznej za pośrednictwem platformazakupowa.pl. Informacje dotyczą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EECAA3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4. Wykonawca jako podmiot profesjonalny ma obowiązek sprawdzenia komunikatów i wiadomości bezpośrednio na platformazakupowa.pl przesłanych przez Zamawiającego, gdyż system powiadomień może ulec awarii lub powiadomienie może trafić do folderu SPAM.</w:t>
      </w:r>
    </w:p>
    <w:p w14:paraId="184A6D8D"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5. 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platformazakupowa.pl, tj.:</w:t>
      </w:r>
    </w:p>
    <w:p w14:paraId="7A5979D5"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a) stały dostęp do sieci Internet o gwarantowanej przepustowości nie mniejszej niż 512 kb/s,</w:t>
      </w:r>
    </w:p>
    <w:p w14:paraId="55A3E8BF"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b) komputer klasy PC lub MAC o następującej konfiguracji: pamięć min 2 GB  Ram, procesor Intel IV 2 GHZ lub jego nowsza wersja, jeden z systemów operacyjnych – MS Windows 7, Mac Osx10 4, Linux, lub ich nowsze wersje,</w:t>
      </w:r>
    </w:p>
    <w:p w14:paraId="0C24D7B5"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c) zainstalowana dowolna przeglądarka internetowa, w przypadku Internet Explorer minimalnie wersja 10 0.,</w:t>
      </w:r>
    </w:p>
    <w:p w14:paraId="7C73F8F1"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d) włączona obsługa JavaScript,</w:t>
      </w:r>
    </w:p>
    <w:p w14:paraId="08222C9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e) zainstalowany program Adobe Acrobat Reader lub inny obsługujący format plików .pdf,</w:t>
      </w:r>
    </w:p>
    <w:p w14:paraId="22164EA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f) szyfrowanie na platformazakupowa.pl odbywa się za pomocą protokołu TLS 1.3.</w:t>
      </w:r>
    </w:p>
    <w:p w14:paraId="4CD3A79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g) oznaczenie czasu odbioru danych przez platformę zakupową stanowi datę oraz dokładny czas (hh:mm:ss) generowany wg czasu lokalnego serwera synchronizowanego z zegarem Głównego Urzędu Miar.</w:t>
      </w:r>
    </w:p>
    <w:p w14:paraId="6ED2418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Wykonawca, przystępując do niniejszego postępowania o udzielenie zamówienia publicznego:</w:t>
      </w:r>
    </w:p>
    <w:p w14:paraId="1328857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a)  akceptuje warunki korzystania z platformazakupowa. Określone w Regulaminie zamieszczonym na stronie internetowej pod linkiem w zakładce „Regulamin” oraz uznaje go za wiążący,</w:t>
      </w:r>
    </w:p>
    <w:p w14:paraId="1494699E"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b) zapoznał i stosuję się do instrukcji składania ofert/wniosków dostępnej: </w:t>
      </w:r>
      <w:hyperlink r:id="rId9" w:history="1">
        <w:r>
          <w:rPr>
            <w:rStyle w:val="Hipercze"/>
            <w:rFonts w:ascii="Times New Roman" w:hAnsi="Times New Roman" w:cs="Times New Roman"/>
            <w:color w:val="000000"/>
          </w:rPr>
          <w:t>https://platformazakupowa.pl/strona/45-instrukcje</w:t>
        </w:r>
      </w:hyperlink>
    </w:p>
    <w:p w14:paraId="1CA487E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narzucony w art. 221 ustawy Pzp.</w:t>
      </w:r>
    </w:p>
    <w:p w14:paraId="6EFE508D"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8 . Zamawiający informuje, że instrukcje korzystania z platformazakupowa.pl dotycząca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Pr>
            <w:rStyle w:val="Hipercze"/>
            <w:rFonts w:ascii="Times New Roman" w:hAnsi="Times New Roman" w:cs="Times New Roman"/>
            <w:color w:val="000000"/>
          </w:rPr>
          <w:t>https://platformazakupowa.pl/strona/45-instrukcje</w:t>
        </w:r>
      </w:hyperlink>
    </w:p>
    <w:p w14:paraId="2D6534CC" w14:textId="77777777" w:rsidR="00A930AC" w:rsidRDefault="00A930AC">
      <w:pPr>
        <w:pStyle w:val="Standard"/>
        <w:spacing w:before="120" w:line="360" w:lineRule="auto"/>
        <w:jc w:val="both"/>
        <w:rPr>
          <w:rFonts w:ascii="Times New Roman" w:hAnsi="Times New Roman" w:cs="Times New Roman"/>
          <w:color w:val="CE181E"/>
        </w:rPr>
      </w:pPr>
    </w:p>
    <w:p w14:paraId="1EA74E74" w14:textId="77777777" w:rsidR="00A930AC" w:rsidRDefault="00962B3C">
      <w:pPr>
        <w:pStyle w:val="Standard"/>
        <w:spacing w:before="120" w:line="360" w:lineRule="auto"/>
        <w:rPr>
          <w:rFonts w:hint="eastAsia"/>
        </w:rPr>
      </w:pPr>
      <w:r>
        <w:rPr>
          <w:rFonts w:ascii="Times New Roman" w:hAnsi="Times New Roman" w:cs="Times New Roman"/>
          <w:color w:val="000000"/>
          <w:u w:val="single"/>
        </w:rPr>
        <w:t>9. Zalecenia Zamawiającego dotyczące formatów plików wykorzystywanych przez Wykonawców</w:t>
      </w:r>
      <w:r>
        <w:rPr>
          <w:rFonts w:ascii="Times New Roman" w:hAnsi="Times New Roman" w:cs="Times New Roman"/>
          <w:color w:val="000000"/>
        </w:rPr>
        <w:t>:</w:t>
      </w:r>
    </w:p>
    <w:p w14:paraId="1379718A"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1) Zamawiający rekomenduje wykorzystywanie  formatów: .pdf .doc .xls .jpg (.jpeg) </w:t>
      </w:r>
      <w:r>
        <w:rPr>
          <w:rFonts w:ascii="Times New Roman" w:hAnsi="Times New Roman" w:cs="Times New Roman"/>
          <w:b/>
          <w:color w:val="000000"/>
        </w:rPr>
        <w:t>ze szczególnym wskazaniem na .pdf.</w:t>
      </w:r>
    </w:p>
    <w:p w14:paraId="350573D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W celu ewentualnej kompresji danych Zamawiający rekomenduje wykorzystywanie jednego z formatów:</w:t>
      </w:r>
    </w:p>
    <w:p w14:paraId="2D3A5F4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ab/>
        <w:t>a) .zip</w:t>
      </w:r>
    </w:p>
    <w:p w14:paraId="336685B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ab/>
        <w:t>b) .7z</w:t>
      </w:r>
    </w:p>
    <w:p w14:paraId="7F2432D6"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3) Wśród formatów powszechnych a nie występujących w rozporządzeniu występują .rar. .gif .bmp .numbers .pages. </w:t>
      </w:r>
      <w:r>
        <w:rPr>
          <w:rFonts w:ascii="Times New Roman" w:hAnsi="Times New Roman" w:cs="Times New Roman"/>
          <w:b/>
          <w:color w:val="000000"/>
        </w:rPr>
        <w:t>Dokumenty złożone w takich plikach zostaną uznane za złożone nieskutecznie.</w:t>
      </w:r>
    </w:p>
    <w:p w14:paraId="2ABF43E3"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069C36F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Ze względu na niskie ryzyko naruszenia integralności pliku oraz łatwiejszą weryfikacje podpisu, Zamawiający zaleca w miarę możliwości, przekonwertowanie plików składających się na ofertę  na format .pdf i opatrzenie ich podpisem kwalifikowanym PAdES.</w:t>
      </w:r>
    </w:p>
    <w:p w14:paraId="31F5002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Plik w innych formatach niż PDF zaleca się opatrzyć zewnętrznym podpisem XAdES. Wykonawca powinien pamiętać, aby plik z podpisem przekazywać łącznie z dokumentem podpisywanym.</w:t>
      </w:r>
    </w:p>
    <w:p w14:paraId="1F1416B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Zamawiający zaleca aby w przypadku podpisywania pliku przez kilka osób, stosować podpisy tego samego rodzaju. Podpisywanie różnymi rodzajami podpisów np. Osobistym i kwalifikowanym może doprowadzić do problemów w weryfikacji plików.</w:t>
      </w:r>
    </w:p>
    <w:p w14:paraId="60B81A9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Zamawiający zaleca , aby Wykonawca z odpowiednim wyprzedzeniem przetestował możliwość prawidłowego wykorzystania wybranej metody podpisywania plików oferty.</w:t>
      </w:r>
    </w:p>
    <w:p w14:paraId="11E0B78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9) Zaleca się, aby komunikacja z Wykonawcami odbywała się tylko na Platformie za pośrednictwem  formularza „Wyślij wiadomość do zamawiającego”, nie za pośrednictwem adresu email.</w:t>
      </w:r>
    </w:p>
    <w:p w14:paraId="74EC562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Osobą składającą ofertę powinna być osoba kontaktowa podawana w dokumentacji.</w:t>
      </w:r>
    </w:p>
    <w:p w14:paraId="29B22043"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11) Ofertę należy przygotować z należytą starannością dla podmiotu ubiegającego się o udzielenie zamówienia publicznego i zachowaniem odpowiedniego odstępu czasu do zakończenia przyjmowania ofert/wniosków.</w:t>
      </w:r>
    </w:p>
    <w:p w14:paraId="318C7B3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12) Podczas podpisywania plików zaleca się stosowanie algorytmu skrótu SHA2 zamiast SHA1.</w:t>
      </w:r>
    </w:p>
    <w:p w14:paraId="755EB9E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13) Jeśli Wykonawca pakuje dokumenty np. w plik ZIP zalecamy wcześniejsze podpisanie każdego ze skompresowanych plików.</w:t>
      </w:r>
    </w:p>
    <w:p w14:paraId="4E0EA81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14) Zamawiający rekomenduje wykorzystanie podpisu z kwalifikowanym znacznikiem czasu.</w:t>
      </w:r>
    </w:p>
    <w:p w14:paraId="2354283E"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15) Zamawiający zaleca aby nie wprowadzać jakichkolwiek zmian w plikach po podpisaniu ich podpisem kwalifikowanym. Może to skutkować naruszeniem integralności plików co  równoważne będzie z koniecznością odrzucenia oferty w postępowaniu.</w:t>
      </w:r>
    </w:p>
    <w:p w14:paraId="6E98A5D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Wykonawca może zwrócić się do Zamawiającego o wyjaśnienie treści Specyfikacji Warunków Zamówienia.</w:t>
      </w:r>
    </w:p>
    <w:p w14:paraId="711F28B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11. Zamawiający jest obowiązany jest udzielić wyjaśnień niezwłocznie, jednak nie  później niż na 2 dni przed upływem terminu składania ofert, pod warunkiem, ze wniosek o wyjaśnienie treści SWZ </w:t>
      </w:r>
      <w:r>
        <w:rPr>
          <w:rFonts w:ascii="Times New Roman" w:hAnsi="Times New Roman" w:cs="Times New Roman"/>
          <w:color w:val="000000"/>
        </w:rPr>
        <w:lastRenderedPageBreak/>
        <w:t>wpłynął do Zamawiającego nie później niż na 4 dni przed upływem terminu składania ofert. Zamawiający zwraca się z prośbą o przekazywanie pytań również w formie edytowalnej, gdyż skróci to czas na udzielenie wyjaśnień.</w:t>
      </w:r>
    </w:p>
    <w:p w14:paraId="53698E7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12. Jeżeli wniosek o wyjaśnienie treści SWZ wpłynął po upływie terminy składania wniosku, o którym mowa w pkt. 11 lub dotyczy udzielonych wyjaśnień, Zamawiający nie ma obowiązku udzielania odpowiedni wyjaśnień SWZ oraz obowiązku przedłużania terminu składania ofert.</w:t>
      </w:r>
    </w:p>
    <w:p w14:paraId="138BDFB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13. Przedłużenie terminu składania ofert nie wpływa na bieg terminu składania wniosku, o którym mowa w pkt.11.</w:t>
      </w:r>
    </w:p>
    <w:p w14:paraId="78128A4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14. W uzasadnionych przypadkach Zamawiający może przed upływem terminu składania ofert zmienić treść SWZ. Każda wprowadzona przez Zamawiającego zmiana  stanie się częścią Specyfikacji Warunków Zamówienia i  zamieszczona będzie  na platformie.</w:t>
      </w:r>
    </w:p>
    <w:p w14:paraId="7A4FD05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15. Jeżeli w wyniku zmiany treści SWZ nieprowadzącej do zmiany treści ogłoszenia  o zamówieniu jest niezbędny dodatkowy czas na wprowadzenie zmian w ofertach, Zamawiający przedłuży termin składania ofert i taką informację zamieści na platformie.</w:t>
      </w:r>
    </w:p>
    <w:p w14:paraId="62F8478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16. Zamawiający nie przewiduje zwołania zebrania Wykonawców w celu wyjaśnienia treści SWZ.</w:t>
      </w:r>
    </w:p>
    <w:p w14:paraId="69DD39F2"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XIV. </w:t>
      </w:r>
      <w:r>
        <w:rPr>
          <w:rFonts w:ascii="Times New Roman" w:hAnsi="Times New Roman" w:cs="Times New Roman"/>
          <w:b/>
          <w:bCs/>
          <w:color w:val="000000"/>
        </w:rPr>
        <w:tab/>
        <w:t>INFORMACJE O SPOSOBIE KOMUNIKOWANIA SIĘ ZAMAWIAJĄCEGO Z WYKONAWCAMI W INNY SPOSÓB NIŻ PRZY UŻYCIU ŚRODKÓW KOMUNIKACJI  ELEKTRONICZNEJ, W TYM PRZYPADKU ZAISTNIENIA JEDNEJ Z SYTUACJI OKREŚLONYCH W ART. 65 UST. 1, ART. 66 I ART. 69 USTAWY PZP</w:t>
      </w:r>
    </w:p>
    <w:p w14:paraId="6704D752"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Nie dotyczy niniejszego postępowania.</w:t>
      </w:r>
    </w:p>
    <w:p w14:paraId="3FC55FE6"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XV. </w:t>
      </w:r>
      <w:r>
        <w:rPr>
          <w:rFonts w:ascii="Times New Roman" w:hAnsi="Times New Roman" w:cs="Times New Roman"/>
          <w:b/>
          <w:bCs/>
          <w:color w:val="000000"/>
        </w:rPr>
        <w:tab/>
        <w:t>WYMAGANIA DOTYCZĄCE WADIUM</w:t>
      </w:r>
    </w:p>
    <w:p w14:paraId="11FCBEBE" w14:textId="77777777" w:rsidR="00A930AC" w:rsidRDefault="00962B3C">
      <w:pPr>
        <w:pStyle w:val="Standard"/>
        <w:spacing w:before="227" w:line="360" w:lineRule="auto"/>
        <w:rPr>
          <w:rFonts w:hint="eastAsia"/>
        </w:rPr>
      </w:pPr>
      <w:r>
        <w:rPr>
          <w:rFonts w:ascii="Times New Roman" w:hAnsi="Times New Roman" w:cs="Times New Roman"/>
          <w:color w:val="000000"/>
        </w:rPr>
        <w:t xml:space="preserve">Zamawiający </w:t>
      </w:r>
      <w:r>
        <w:rPr>
          <w:rFonts w:ascii="Times New Roman" w:hAnsi="Times New Roman" w:cs="Times New Roman"/>
          <w:color w:val="000000"/>
          <w:u w:val="single"/>
        </w:rPr>
        <w:t>nie wymaga</w:t>
      </w:r>
      <w:r>
        <w:rPr>
          <w:rFonts w:ascii="Times New Roman" w:hAnsi="Times New Roman" w:cs="Times New Roman"/>
          <w:color w:val="000000"/>
        </w:rPr>
        <w:t xml:space="preserve"> wniesienia wadium</w:t>
      </w:r>
    </w:p>
    <w:p w14:paraId="282E3DBD"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XVI. TERMIN ZWIAZANIA OFERTĄ</w:t>
      </w:r>
    </w:p>
    <w:p w14:paraId="110356C7" w14:textId="77777777" w:rsidR="00A930AC" w:rsidRDefault="00962B3C">
      <w:pPr>
        <w:pStyle w:val="Standard"/>
        <w:spacing w:before="227" w:line="360" w:lineRule="auto"/>
        <w:rPr>
          <w:rFonts w:hint="eastAsia"/>
        </w:rPr>
      </w:pPr>
      <w:r>
        <w:rPr>
          <w:rFonts w:ascii="Times New Roman" w:hAnsi="Times New Roman" w:cs="Times New Roman"/>
          <w:color w:val="000000"/>
        </w:rPr>
        <w:t xml:space="preserve">1. Termin związania oferta wynosi: 30 dni. Bieg terminu związania oferta rozpoczyna się  wraz z upływem terminu składania ofert, określonym w dziale XVIII SWZ. Dzień ten jest pierwszym dniem terminu związania ofertą. </w:t>
      </w:r>
    </w:p>
    <w:p w14:paraId="4824BEF9" w14:textId="77777777" w:rsidR="00A930AC" w:rsidRDefault="00A930AC">
      <w:pPr>
        <w:pStyle w:val="Standard"/>
        <w:spacing w:line="360" w:lineRule="auto"/>
        <w:jc w:val="both"/>
        <w:rPr>
          <w:rFonts w:ascii="Times New Roman" w:hAnsi="Times New Roman" w:cs="Times New Roman"/>
        </w:rPr>
      </w:pPr>
    </w:p>
    <w:p w14:paraId="44BF3684" w14:textId="77777777" w:rsidR="00A930AC" w:rsidRDefault="00962B3C">
      <w:pPr>
        <w:pStyle w:val="Standard"/>
        <w:spacing w:line="360" w:lineRule="auto"/>
        <w:rPr>
          <w:rFonts w:ascii="Times New Roman" w:hAnsi="Times New Roman" w:cs="Times New Roman"/>
          <w:bCs/>
          <w:color w:val="000000"/>
        </w:rPr>
      </w:pPr>
      <w:r>
        <w:rPr>
          <w:rFonts w:ascii="Times New Roman" w:hAnsi="Times New Roman" w:cs="Times New Roman"/>
          <w:bCs/>
          <w:color w:val="000000"/>
        </w:rPr>
        <w:t>2. W przypadku, gdy wybór najkorzystniejszej oferty nie nastąpi przed upływem terminu związania ofertą, wskazanym w ust. 1 powyżej, Zamawiający przed upływem terminu związania ofertą, zwraca się jednokrotnie do Wykonawców o wyrażenie zgody na przedłużenie tego terminu o wskazywany przez niego okres, nie dłuższy niż 30 dni.</w:t>
      </w:r>
    </w:p>
    <w:p w14:paraId="769B3A8B" w14:textId="77777777" w:rsidR="00A930AC" w:rsidRDefault="00A930AC">
      <w:pPr>
        <w:pStyle w:val="Standard"/>
        <w:spacing w:line="360" w:lineRule="auto"/>
        <w:rPr>
          <w:rFonts w:ascii="Times New Roman" w:hAnsi="Times New Roman" w:cs="Times New Roman"/>
          <w:bCs/>
          <w:color w:val="000000"/>
        </w:rPr>
      </w:pPr>
    </w:p>
    <w:p w14:paraId="3C21E979" w14:textId="77777777" w:rsidR="00A930AC" w:rsidRDefault="00962B3C">
      <w:pPr>
        <w:pStyle w:val="Standard"/>
        <w:spacing w:line="360" w:lineRule="auto"/>
        <w:rPr>
          <w:rFonts w:hint="eastAsia"/>
        </w:rPr>
      </w:pPr>
      <w:r>
        <w:rPr>
          <w:rFonts w:ascii="Times New Roman" w:hAnsi="Times New Roman" w:cs="Times New Roman"/>
          <w:bCs/>
          <w:color w:val="000000"/>
        </w:rPr>
        <w:t>3. Przedłużenie terminu związania ofertą, o którym mowa w ust. 2, wymaga złożenia przez Wykonawcę pisemnego oświadczenia o wyrażeniu zgody na przedłużenie terminu związania ofertą.</w:t>
      </w:r>
    </w:p>
    <w:p w14:paraId="7C068DE9" w14:textId="77777777" w:rsidR="00A930AC" w:rsidRDefault="00962B3C">
      <w:pPr>
        <w:pStyle w:val="Standard"/>
        <w:spacing w:before="227" w:line="360" w:lineRule="auto"/>
        <w:rPr>
          <w:rFonts w:hint="eastAsia"/>
        </w:rPr>
      </w:pPr>
      <w:r>
        <w:rPr>
          <w:rFonts w:ascii="Times New Roman" w:hAnsi="Times New Roman" w:cs="Times New Roman"/>
          <w:b/>
          <w:color w:val="000000"/>
        </w:rPr>
        <w:t xml:space="preserve">XVII. </w:t>
      </w:r>
      <w:r>
        <w:rPr>
          <w:rFonts w:ascii="Times New Roman" w:hAnsi="Times New Roman" w:cs="Times New Roman"/>
          <w:b/>
          <w:color w:val="000000"/>
        </w:rPr>
        <w:tab/>
        <w:t>OPIS SPOSOBU PRZYGOTOWANIA OFERTY</w:t>
      </w:r>
    </w:p>
    <w:p w14:paraId="227F246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Wykonawca może złożyć tylko jedną ofertę, z wyjątkiem przypadków określonych w ustawie Pzp.  Złożenie więcej niż jednej  oferty w sytuacjach nieprzewidzianych w ustawie Pzp spowoduje odrzucenie wszystkich ofert złożonych przez Wykonawcę.</w:t>
      </w:r>
    </w:p>
    <w:p w14:paraId="02A32CC1"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Treść oferty musi być godne z treścią SWZ.</w:t>
      </w:r>
    </w:p>
    <w:p w14:paraId="48F88C3A" w14:textId="77777777" w:rsidR="00A930AC" w:rsidRDefault="00962B3C">
      <w:pPr>
        <w:pStyle w:val="Standard"/>
        <w:spacing w:before="120" w:line="360" w:lineRule="auto"/>
        <w:rPr>
          <w:rFonts w:hint="eastAsia"/>
        </w:rPr>
      </w:pPr>
      <w:r>
        <w:rPr>
          <w:rFonts w:ascii="Times New Roman" w:hAnsi="Times New Roman" w:cs="Times New Roman"/>
          <w:color w:val="000000"/>
        </w:rPr>
        <w:t xml:space="preserve">3. Ofertę należy sporządzić na formularzu oferty lub według takiego samego schematu stanowiącego </w:t>
      </w:r>
      <w:r>
        <w:rPr>
          <w:rFonts w:ascii="Times New Roman" w:hAnsi="Times New Roman" w:cs="Times New Roman"/>
          <w:bCs/>
          <w:color w:val="000000"/>
        </w:rPr>
        <w:t>załącznik nr 1 do SWZ.</w:t>
      </w:r>
    </w:p>
    <w:p w14:paraId="02287C0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Oferta musi zostać sporządzona w języku polskim  w formie elektronicznej opatrzonej kwalifikowanym podpisem elektronicznym lub w postaci elektronicznej opatrzonej podpisem zaufanym lub podpisem osobistym. Każdy dokument składający się na ofertę lub złożony wraz z ofertą sporządzony w języku innym niż polski musi być złożony wraz z tłumaczeniem na język polski.</w:t>
      </w:r>
    </w:p>
    <w:p w14:paraId="662B7CD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Oferta musi być podpisana kwalifikowanym podpisem elektronicznym lub podpisem zaufanym lub podpisem osobistym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 pełnomocnictwo należy dołączyć do oferty.</w:t>
      </w:r>
    </w:p>
    <w:p w14:paraId="2D617C4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W przypadku, gdy informacje zawarte w ofercie stanowią tajemnice przedsiębiorstwa, w rozumieniu przepisów ustawy z dnia 16  kwietnia 1993 r., o zwalczaniu nieuczciwej konkurencji, Wykonawca powinien to wyraźnie zastrzec wraz z przekazaniem takich informacji i odpowiednio oznaczyć zastrzeżone informacje. Wskazane jest wyodrębnienie dokumentów zawierających zastrzeżone informacje. Ponadto, zgodnie z art. 18 ust. 3  ustawy Pzp, Wykonawca zobowiązany jest do wykazania, iż zastrzeżone informację stanowią tajemnicę przedsiębiorstwa. Nie podlegają zastrzeżeniu informacje o których mowa w art. 222 ust. 5 ustawy Pzp.</w:t>
      </w:r>
    </w:p>
    <w:p w14:paraId="0FE9B2C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Wykonawca ponosi wszelkie koszty związane z przygotowaniem i złożeniem oferty.</w:t>
      </w:r>
    </w:p>
    <w:p w14:paraId="137BF68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Zamawiający nie ponosi odpowiedzialności za otwarcie oferty przed terminem w przypadku nieprawidłowego wykorzystania przez Wykonawcę Platformy do elektronicznej obsługi zamówień publicznych.</w:t>
      </w:r>
    </w:p>
    <w:p w14:paraId="15AD4D0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9. Zamawiający informuje, iż zgodnie z art. 18 w związku z art. 74 ustawy Pzp złożona oferta wraz z załącznikami jest jawna i podlega udostępnieniu od chwili jej otwarcia, przy czym nie udostępnia się informacji, które mają charakter poufny.</w:t>
      </w:r>
    </w:p>
    <w:p w14:paraId="34717B1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Wykonawca musi wykazać, że zastrzeżone informacje stanowią tajemnicę przedsiębiorstwa, w szczególności określając, w jaki sposób zostały spełnione przesłanki, o których mowa w art. 11 pkt. 2 ustawy z dnia 16 kwietnia 1993 r. o zwalczaniu nieuczciwej konkurencji.</w:t>
      </w:r>
    </w:p>
    <w:p w14:paraId="008BB78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Wykonawca powinien więc wykazać, iż są to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Brak jednoznacznego wskazania, które informacje  stanowią tajemnice przedsiębiorstwa oznaczać będzie, ze wszelkie oświadczenia i zaświadczenia składane w trakcie niniejszego postępowania są jawne bez zastrzeżeń.</w:t>
      </w:r>
    </w:p>
    <w:p w14:paraId="0B0CD39F"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11. Wszystkie informacje stanowiące tajemnicę przedsiębiorstwa w rozumieniu ustawy z dnia 16 kwietnia 1993 r. o zwalczaniu nieuczciwej konkurencji, które Wykonawca zastrzeże jako tajemnicę przedsiębiorstwa, powinny zostać złożone w osobnym pliku  wraz z jednoczesnym zaznaczeniem w nazwie pliku „załącznik stanowiący tajemnicę przedsiębiorstwa”, natomiast pozostała część jawna oferty winna być zawarta osobnych plikach. 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postaci RAR. W przypadku próby zastosowania formatu kompresji RAR nie będzie możliwe jego złożenie za pomocą Platformy.</w:t>
      </w:r>
    </w:p>
    <w:p w14:paraId="061F2DDE"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12. Zastrzeżenie informacji, które nie stanowią tajemnicy przedsiębiorstwa w rozumieniu ustawy o zwalczaniu nieuczciwej konkurencji będzie traktowane  jako bezskuteczne i skutkować będzie ich odtajnieniem.</w:t>
      </w:r>
    </w:p>
    <w:p w14:paraId="752F57F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13. Wykonawca może przed upływem terminu składania ofert wycofać ofertę za pomocą Platformy.</w:t>
      </w:r>
    </w:p>
    <w:p w14:paraId="344F0E77"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XVIII.</w:t>
      </w:r>
      <w:r>
        <w:rPr>
          <w:rFonts w:ascii="Times New Roman" w:hAnsi="Times New Roman" w:cs="Times New Roman"/>
          <w:b/>
          <w:color w:val="000000"/>
        </w:rPr>
        <w:tab/>
        <w:t xml:space="preserve">INFORMACJI NA TEMAT MOŻLIWOŚCI SKŁADANIA OFERTY WSPÓLNEJ </w:t>
      </w:r>
      <w:r>
        <w:rPr>
          <w:rFonts w:ascii="Times New Roman" w:hAnsi="Times New Roman" w:cs="Times New Roman"/>
          <w:b/>
          <w:color w:val="000000"/>
        </w:rPr>
        <w:tab/>
      </w:r>
      <w:r>
        <w:rPr>
          <w:rFonts w:ascii="Times New Roman" w:hAnsi="Times New Roman" w:cs="Times New Roman"/>
          <w:b/>
          <w:color w:val="000000"/>
        </w:rPr>
        <w:tab/>
        <w:t>(PRZEZ DWA LUB WIĘCEJ PODMIOTÓW)</w:t>
      </w:r>
    </w:p>
    <w:p w14:paraId="57EAB80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 xml:space="preserve">1. Wykonawcy wspólnie ubiegający się o udzielenie zamówienia (np. konsorcjum, spółka cywilna) zobowiązani są do złożenia wraz z ofertą pełnomocnictwa do ich reprezentowania w postępowaniu </w:t>
      </w:r>
      <w:r>
        <w:rPr>
          <w:rFonts w:ascii="Times New Roman" w:hAnsi="Times New Roman" w:cs="Times New Roman"/>
          <w:color w:val="000000"/>
        </w:rPr>
        <w:lastRenderedPageBreak/>
        <w:t>o udzielenie zamówienia publicznego. Powyższe nie dotyczy sytuacji, w której upoważnienie/pełnomocnictwo do występowania w imieniu Wykonawców wspólnie ubiegających się o udzielenie zamówienia wynika z dołączonej do oferty umowy regulującej współpracę Wykonawców bądź wszyscy wspólnicy podpiszą ofertę.</w:t>
      </w:r>
    </w:p>
    <w:p w14:paraId="62A2EBB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Oferta musi być podpisana w taki sposób, by prawnie zobowiązywała wszystkich Wykonawców występujących wspólnie (przez każdego z Wykonawców lub pełnomocnika).</w:t>
      </w:r>
    </w:p>
    <w:p w14:paraId="1F39990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3. W przypadku wspólnego ubiegania się o zamówienie przez Wykonawców, oświadczenie o którym mowa w art. 125 ust. 1 ustawy Pzp składa każdy z Wykonawców wspólnie ubiegających się o zamówienie.</w:t>
      </w:r>
    </w:p>
    <w:p w14:paraId="7FB0A1AB" w14:textId="77777777" w:rsidR="00A930AC" w:rsidRDefault="00962B3C">
      <w:pPr>
        <w:pStyle w:val="Standard"/>
        <w:spacing w:before="120" w:line="360" w:lineRule="auto"/>
        <w:rPr>
          <w:rFonts w:hint="eastAsia"/>
        </w:rPr>
      </w:pPr>
      <w:r>
        <w:rPr>
          <w:rFonts w:ascii="Times New Roman" w:hAnsi="Times New Roman" w:cs="Times New Roman"/>
          <w:color w:val="000000"/>
        </w:rPr>
        <w:t>4. W przypadku Wykonawców wspólnie ubiegających się o udzielenie zamówienia, żaden z nich nie może podlegać wykluczeniu na podstawie art. 108 ust. 1 ustawy Pzp, oraz w przypadkach, o których mowa w SWZ.</w:t>
      </w:r>
    </w:p>
    <w:p w14:paraId="36370E30"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Zgodnie z art. 117 ustawy Pzp warunek dotyczący uprawnień do prowadzenia określonej działalności gospodarczej lub zawodowej, o którym mowa w art. 112 ust. 2 pkt. 2 spełniony jest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natomiast w odniesieniu do warunków dotyczących wykształcenia, kwalifikacji zawodowych lub doświadczenia, Wykonawcy wspólnie ubiegających się o udzielenie zamówienia mogą polegać na zdolnościach tych z Wykonawców, którzy wykonują roboty budowlane, usługi do realizacji których zdolności są wymagane. W przypadkach, o których mowa w niniejszym punkcie należy załączyć do oferty oświadczenie, z którego wynika, które roboty budowlane, dostawy lub usługi wykonują poszczególni Wykonawcy.</w:t>
      </w:r>
    </w:p>
    <w:p w14:paraId="79282505" w14:textId="77777777" w:rsidR="00A930AC" w:rsidRDefault="00A930AC">
      <w:pPr>
        <w:pStyle w:val="Standard"/>
        <w:spacing w:line="360" w:lineRule="auto"/>
        <w:jc w:val="both"/>
        <w:rPr>
          <w:rFonts w:ascii="Times New Roman" w:hAnsi="Times New Roman" w:cs="Times New Roman"/>
          <w:color w:val="CE181E"/>
        </w:rPr>
      </w:pPr>
    </w:p>
    <w:p w14:paraId="14212C00" w14:textId="77777777" w:rsidR="00A930AC" w:rsidRDefault="00962B3C">
      <w:pPr>
        <w:pStyle w:val="Standard"/>
        <w:spacing w:before="227" w:line="360" w:lineRule="auto"/>
        <w:rPr>
          <w:rFonts w:hint="eastAsia"/>
        </w:rPr>
      </w:pPr>
      <w:r>
        <w:rPr>
          <w:rFonts w:ascii="Times New Roman" w:hAnsi="Times New Roman" w:cs="Times New Roman"/>
          <w:b/>
          <w:color w:val="000000"/>
        </w:rPr>
        <w:t xml:space="preserve">XIX. </w:t>
      </w:r>
      <w:r>
        <w:rPr>
          <w:rFonts w:ascii="Times New Roman" w:hAnsi="Times New Roman" w:cs="Times New Roman"/>
          <w:b/>
          <w:color w:val="000000"/>
        </w:rPr>
        <w:tab/>
        <w:t>INFORMACJE NA TEMAT PODWYKONAWCÓW</w:t>
      </w:r>
    </w:p>
    <w:p w14:paraId="57A1C72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Wykonawca może powierzyć wykonanie części zamówienia podwykonawcy.</w:t>
      </w:r>
    </w:p>
    <w:p w14:paraId="7462041F"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Zamawiający żąda wskazania przez Wykonawcę w ofercie, części zamówienia, których wykonanie zamierza powierzyć podwykonawcom oraz podania nazw ewentualnych podwykonawców, jeżeli są już znani. Należy w tym celu wypełnić odpowiedni punkt Formularza Oferty (Załącznik nr 1 do SWZ).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F451B1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3. Zamawiający żąda, aby przed przystąpieniem do wykonywania zamówienia Wykonawca, o ile są już znane, podał nazwy, dane kontaktowe  oraz przedstawicieli, podwykonawców zaangażowanych w takie roboty budowlane lub usługi, jeżeli są już znani. Wykonawca zobowiązany jest przekazać wymagane informacje na temat nowych podwykonawców, którym w późniejszym okresie zamierza powierzyć realizację robót budowlanych lub usług.</w:t>
      </w:r>
    </w:p>
    <w:p w14:paraId="492DF922"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Realizacja części przedmiotu umowy 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pracowników. Zamawiający ma prawo do żądania usunięcia z placu budowy  każdego z pracowników Wykonawcy lub podwykonawcy, który przez swoje zachowanie lub jakość wykonywanej pracy naruszają postanowienia umowy lub powszechnie obowiązujących przepisów prawa.</w:t>
      </w:r>
    </w:p>
    <w:p w14:paraId="03BB5FD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Jeżeli zmiana albo rezygnacja z podwykonawcy dotyczy podmiotu, na którego zasoby Wykonawca powołał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4658E126" w14:textId="77777777" w:rsidR="00A930AC" w:rsidRDefault="00A930AC">
      <w:pPr>
        <w:pStyle w:val="Standard"/>
        <w:spacing w:before="120" w:line="360" w:lineRule="auto"/>
        <w:rPr>
          <w:rFonts w:ascii="Times New Roman" w:hAnsi="Times New Roman" w:cs="Times New Roman"/>
          <w:color w:val="000000"/>
        </w:rPr>
      </w:pPr>
    </w:p>
    <w:p w14:paraId="5AC2360F" w14:textId="77777777" w:rsidR="00A930AC" w:rsidRDefault="00962B3C">
      <w:pPr>
        <w:pStyle w:val="Standard"/>
        <w:spacing w:before="120" w:line="360" w:lineRule="auto"/>
        <w:rPr>
          <w:rFonts w:ascii="Times New Roman" w:hAnsi="Times New Roman" w:cs="Times New Roman"/>
          <w:b/>
          <w:color w:val="000000"/>
        </w:rPr>
      </w:pPr>
      <w:r>
        <w:rPr>
          <w:rFonts w:ascii="Times New Roman" w:hAnsi="Times New Roman" w:cs="Times New Roman"/>
          <w:b/>
          <w:color w:val="000000"/>
        </w:rPr>
        <w:t>XX. SPOSÓB ORAZ TERMIN SKŁADANIA I OTWARCIA OFERT.</w:t>
      </w:r>
    </w:p>
    <w:p w14:paraId="67A0D3AF" w14:textId="19E31E49" w:rsidR="00A930AC" w:rsidRDefault="00962B3C">
      <w:pPr>
        <w:pStyle w:val="Standard"/>
        <w:spacing w:before="120" w:line="360" w:lineRule="auto"/>
        <w:rPr>
          <w:rFonts w:hint="eastAsia"/>
        </w:rPr>
      </w:pPr>
      <w:r>
        <w:rPr>
          <w:rFonts w:ascii="Times New Roman" w:hAnsi="Times New Roman" w:cs="Times New Roman"/>
          <w:color w:val="000000"/>
        </w:rPr>
        <w:t xml:space="preserve">1. Ofertę należy złożyć za pośrednictwem Platformy: </w:t>
      </w:r>
      <w:hyperlink r:id="rId11" w:history="1">
        <w:r>
          <w:rPr>
            <w:rStyle w:val="Hipercze"/>
            <w:rFonts w:ascii="Times New Roman" w:hAnsi="Times New Roman" w:cs="Times New Roman"/>
          </w:rPr>
          <w:t>https://platformazakupowa.pl</w:t>
        </w:r>
      </w:hyperlink>
      <w:r>
        <w:rPr>
          <w:rFonts w:ascii="Times New Roman" w:hAnsi="Times New Roman" w:cs="Times New Roman"/>
          <w:color w:val="000000"/>
        </w:rPr>
        <w:t xml:space="preserve"> do</w:t>
      </w:r>
      <w:r>
        <w:rPr>
          <w:rFonts w:ascii="Times New Roman" w:hAnsi="Times New Roman" w:cs="Times New Roman"/>
          <w:b/>
          <w:color w:val="000000"/>
        </w:rPr>
        <w:t xml:space="preserve"> </w:t>
      </w:r>
      <w:r>
        <w:rPr>
          <w:rFonts w:ascii="Times New Roman" w:hAnsi="Times New Roman" w:cs="Times New Roman"/>
          <w:color w:val="000000"/>
        </w:rPr>
        <w:t xml:space="preserve">dnia </w:t>
      </w:r>
      <w:r>
        <w:rPr>
          <w:rFonts w:ascii="Times New Roman" w:hAnsi="Times New Roman" w:cs="Times New Roman"/>
          <w:b/>
          <w:color w:val="000000"/>
        </w:rPr>
        <w:t xml:space="preserve"> 2</w:t>
      </w:r>
      <w:r w:rsidR="001650E3">
        <w:rPr>
          <w:rFonts w:ascii="Times New Roman" w:hAnsi="Times New Roman" w:cs="Times New Roman"/>
          <w:b/>
          <w:color w:val="000000"/>
        </w:rPr>
        <w:t>3</w:t>
      </w:r>
      <w:r>
        <w:rPr>
          <w:rFonts w:ascii="Times New Roman" w:hAnsi="Times New Roman" w:cs="Times New Roman"/>
          <w:b/>
          <w:color w:val="000000"/>
        </w:rPr>
        <w:t>.12.2021r. do godziny 8:30.</w:t>
      </w:r>
    </w:p>
    <w:p w14:paraId="1FE5D28B" w14:textId="570C51F7" w:rsidR="00A930AC" w:rsidRDefault="00962B3C">
      <w:pPr>
        <w:pStyle w:val="Standard"/>
        <w:spacing w:before="120" w:line="360" w:lineRule="auto"/>
        <w:rPr>
          <w:rFonts w:hint="eastAsia"/>
        </w:rPr>
      </w:pPr>
      <w:r>
        <w:rPr>
          <w:rFonts w:ascii="Times New Roman" w:hAnsi="Times New Roman" w:cs="Times New Roman"/>
          <w:color w:val="000000"/>
        </w:rPr>
        <w:t>2. Otwarcie ofert następuje niezwłocznie po upływie terminu składania ofert w</w:t>
      </w:r>
      <w:r>
        <w:rPr>
          <w:rFonts w:ascii="Times New Roman" w:hAnsi="Times New Roman" w:cs="Times New Roman"/>
          <w:b/>
          <w:color w:val="000000"/>
        </w:rPr>
        <w:t xml:space="preserve"> dniu 2</w:t>
      </w:r>
      <w:r w:rsidR="001650E3">
        <w:rPr>
          <w:rFonts w:ascii="Times New Roman" w:hAnsi="Times New Roman" w:cs="Times New Roman"/>
          <w:b/>
          <w:color w:val="000000"/>
        </w:rPr>
        <w:t>3</w:t>
      </w:r>
      <w:r>
        <w:rPr>
          <w:rFonts w:ascii="Times New Roman" w:hAnsi="Times New Roman" w:cs="Times New Roman"/>
          <w:b/>
          <w:color w:val="000000"/>
        </w:rPr>
        <w:t>.12.2021r. o godzinie 09:00.</w:t>
      </w:r>
    </w:p>
    <w:p w14:paraId="4ECADC8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3. Otwarcie następuje za pośrednictwem Platformy poprzez odszyfrowanie wczytanych na Platformie ofert.</w:t>
      </w:r>
    </w:p>
    <w:p w14:paraId="577B5CE5"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Zamawiający nie przewiduje jawnego/publicznego otwarcia ofert.</w:t>
      </w:r>
    </w:p>
    <w:p w14:paraId="32A790F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710A0D"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Zamawiający poinformuje o zmianie terminu otwarcia ofert na stronie internetowej prowadzonego postępowania.</w:t>
      </w:r>
    </w:p>
    <w:p w14:paraId="489B8903"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7. Zamawiający, najpóźniej przed otwarciem ofert, udostępnia na stronie internetowej prowadzonego postępowania informacje o kwocie, jaką zamierza przeznaczyć na  sfinansowanie zamówienia.</w:t>
      </w:r>
    </w:p>
    <w:p w14:paraId="11E40E5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Zamawiający, niezwłocznie po otwarciu ofert, udostępnia na stronie internetowej prowadzonego postępowania informacje o:</w:t>
      </w:r>
    </w:p>
    <w:p w14:paraId="7506AF5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Nazwach albo imionach i nazwiskach oraz siedzibach lub miejscach prowadzonej działalności gospodarczej albo miejscach zamieszkania Wykonawców, których oferty zostały otwarte;</w:t>
      </w:r>
    </w:p>
    <w:p w14:paraId="1C817BFE"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Cenach lub kosztach zawartych w ofertach.</w:t>
      </w:r>
    </w:p>
    <w:p w14:paraId="2E7E7B98" w14:textId="77777777" w:rsidR="00A930AC" w:rsidRDefault="00A930AC">
      <w:pPr>
        <w:pStyle w:val="Standard"/>
        <w:spacing w:line="360" w:lineRule="auto"/>
        <w:rPr>
          <w:rFonts w:ascii="Times New Roman" w:hAnsi="Times New Roman" w:cs="Times New Roman"/>
          <w:color w:val="000000"/>
        </w:rPr>
      </w:pPr>
    </w:p>
    <w:p w14:paraId="45583229" w14:textId="77777777" w:rsidR="00A930AC" w:rsidRDefault="00962B3C">
      <w:pPr>
        <w:pStyle w:val="Standard"/>
        <w:spacing w:line="360" w:lineRule="auto"/>
        <w:rPr>
          <w:rFonts w:ascii="Times New Roman" w:hAnsi="Times New Roman" w:cs="Times New Roman"/>
          <w:color w:val="000000"/>
        </w:rPr>
      </w:pPr>
      <w:r>
        <w:rPr>
          <w:rFonts w:ascii="Times New Roman" w:hAnsi="Times New Roman" w:cs="Times New Roman"/>
          <w:color w:val="000000"/>
        </w:rPr>
        <w:t>Informacja zostanie opublikowana na stronie postępowania na platformazakupowa.pl w sekcji „Komunikaty”.</w:t>
      </w:r>
    </w:p>
    <w:p w14:paraId="638934B8"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 xml:space="preserve">XXI. </w:t>
      </w:r>
      <w:r>
        <w:rPr>
          <w:rFonts w:ascii="Times New Roman" w:hAnsi="Times New Roman" w:cs="Times New Roman"/>
          <w:b/>
          <w:color w:val="000000"/>
        </w:rPr>
        <w:tab/>
        <w:t>SPOSÓB OBLICZANIA CENY</w:t>
      </w:r>
    </w:p>
    <w:p w14:paraId="21B8714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Cena oferty zostanie przedstawiona przez Wykonawcę w wypełnionym formularzu oferty stanowiącym załącznik nr 1 do SWZ.</w:t>
      </w:r>
    </w:p>
    <w:p w14:paraId="3BDE82FD"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 Cena oferty służy wyłącznie porównaniu ofert i dokonaniu wyboru najkorzystniejszej oferty.</w:t>
      </w:r>
    </w:p>
    <w:p w14:paraId="625407B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3. Cena (cena ofertowa) musi obejmować wszystkie koszty związane z realizacją przedmiotu zamówienia, a także wszystkie potencjalne ryzyka ekonomiczne, jakie mogą wystąpić przy realizacji przedmiotu umowy, wynikające z okoliczności, których nie można było przewidzieć w chwili zawierania umowy.</w:t>
      </w:r>
    </w:p>
    <w:p w14:paraId="4CB8CF3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 Cena ofertowa określona w formularzu winna być wyrażona w złotych polskich (PLN).</w:t>
      </w:r>
    </w:p>
    <w:p w14:paraId="68F28C1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5. Cena ofertowa określona w formularzu winna być wyrażona w wartości netto raz brutto.</w:t>
      </w:r>
    </w:p>
    <w:p w14:paraId="3BF4DB52"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 Cenę netto oraz brutto należy podać cyfrowo i słownie.</w:t>
      </w:r>
    </w:p>
    <w:p w14:paraId="3B8E9C8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7. Cenę netto oraz brutto oferty należy podać z dokładnością do 2 (dwóch) miejsc po przecinku.</w:t>
      </w:r>
    </w:p>
    <w:p w14:paraId="6917A24F"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 Zgodnie z art. 225 ustawy PZP, jeżeli w postępowaniu złożona zostanie oferta, której wybór prowadziłby do postania u Zamawiającego obowiązku podatkowego z godnie z przepisami o podatku od towarów i usług, dla celów zastosowania kryterium ceny lub kosztu Zamawiający doliczy do przedstawionej w ofercie ceny kwotę podatku od towarów i usług, którą miałby obowiązek rozliczyć. W takim przypadku Wykonawca ma obowiązek:</w:t>
      </w:r>
    </w:p>
    <w:p w14:paraId="4ABAA48A"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8.1. Poinformowania Zamawiającego, że wybór jego oferty będzie prowadził do powstania u Zamawiającego obowiązku podatkowego.</w:t>
      </w:r>
    </w:p>
    <w:p w14:paraId="754714ED"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8.2. Wskazania nazwy (rodzaju) towaru lub usługi, których dostawa lub świadczenie będą prowadziły do powstania obowiązku podatkowego.</w:t>
      </w:r>
    </w:p>
    <w:p w14:paraId="42FABD4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lastRenderedPageBreak/>
        <w:t>8.3. Wskazania wartości towaru lub usługi objętego obowiązkiem podatkowym Zamawiającego, bez kwoty podatku.</w:t>
      </w:r>
    </w:p>
    <w:p w14:paraId="283C76A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8.4.Wskazania stawki podatku od towarów i usług, która zgodnie z wiedzą Wykonawcy, będzie miała zastosowanie.</w:t>
      </w:r>
    </w:p>
    <w:p w14:paraId="32A0DC6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9. Wykonawca ponosi wszelkie koszty związane z przygotowaniem i złożeniem oferty.</w:t>
      </w:r>
    </w:p>
    <w:p w14:paraId="60343F4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10. Rozliczenie miedzy Zamawiającym a Wykonawca będzie prowadzone w walucie PLN.</w:t>
      </w:r>
    </w:p>
    <w:p w14:paraId="4F6D2551" w14:textId="77777777" w:rsidR="00A930AC" w:rsidRDefault="00A930AC">
      <w:pPr>
        <w:pStyle w:val="Standard"/>
        <w:spacing w:before="120" w:line="360" w:lineRule="auto"/>
        <w:rPr>
          <w:rFonts w:ascii="Times New Roman" w:hAnsi="Times New Roman" w:cs="Times New Roman"/>
          <w:color w:val="000000"/>
        </w:rPr>
      </w:pPr>
    </w:p>
    <w:p w14:paraId="293D850B" w14:textId="77777777" w:rsidR="00A930AC" w:rsidRDefault="00962B3C">
      <w:pPr>
        <w:pStyle w:val="Standard"/>
        <w:spacing w:before="120" w:line="360" w:lineRule="auto"/>
        <w:rPr>
          <w:rFonts w:ascii="Times New Roman" w:hAnsi="Times New Roman" w:cs="Times New Roman"/>
          <w:b/>
          <w:color w:val="000000"/>
        </w:rPr>
      </w:pPr>
      <w:r>
        <w:rPr>
          <w:rFonts w:ascii="Times New Roman" w:hAnsi="Times New Roman" w:cs="Times New Roman"/>
          <w:b/>
          <w:color w:val="000000"/>
        </w:rPr>
        <w:t>XXII. BADANIE OFERT, OPIS KRYTERIÓW OCENY OFERT WRAZ Z PODANIEM WAG TYCH KRYTERIÓW I SPOSOBU OCENY OFERT.</w:t>
      </w:r>
    </w:p>
    <w:p w14:paraId="3825D110" w14:textId="77777777" w:rsidR="00A930AC" w:rsidRDefault="00A930AC">
      <w:pPr>
        <w:pStyle w:val="Standard"/>
        <w:spacing w:before="120" w:line="360" w:lineRule="auto"/>
        <w:rPr>
          <w:rFonts w:ascii="Times New Roman" w:hAnsi="Times New Roman" w:cs="Times New Roman"/>
          <w:b/>
          <w:color w:val="000000"/>
        </w:rPr>
      </w:pPr>
    </w:p>
    <w:p w14:paraId="1DD2130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 Wybór oferty najkorzystniejszej zostanie dokonany wg następujących kryteriów oceny ofert:</w:t>
      </w:r>
    </w:p>
    <w:p w14:paraId="1F30C092" w14:textId="77777777" w:rsidR="00A930AC" w:rsidRDefault="00A930AC">
      <w:pPr>
        <w:pStyle w:val="Standard"/>
        <w:spacing w:before="120" w:line="360" w:lineRule="auto"/>
        <w:rPr>
          <w:rFonts w:ascii="Times New Roman" w:hAnsi="Times New Roman" w:cs="Times New Roman"/>
          <w:color w:val="000000"/>
        </w:rPr>
      </w:pPr>
    </w:p>
    <w:tbl>
      <w:tblPr>
        <w:tblW w:w="9628" w:type="dxa"/>
        <w:tblLayout w:type="fixed"/>
        <w:tblCellMar>
          <w:left w:w="10" w:type="dxa"/>
          <w:right w:w="10" w:type="dxa"/>
        </w:tblCellMar>
        <w:tblLook w:val="0000" w:firstRow="0" w:lastRow="0" w:firstColumn="0" w:lastColumn="0" w:noHBand="0" w:noVBand="0"/>
      </w:tblPr>
      <w:tblGrid>
        <w:gridCol w:w="761"/>
        <w:gridCol w:w="3063"/>
        <w:gridCol w:w="3000"/>
        <w:gridCol w:w="2804"/>
      </w:tblGrid>
      <w:tr w:rsidR="00A930AC" w14:paraId="32AB5FBB" w14:textId="77777777">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706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Lp.</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6D8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Nazwa kryterium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3BD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Maksymalna wartość (waga) kryterium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8D9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Maksymalna liczba punktów w kryterium</w:t>
            </w:r>
          </w:p>
        </w:tc>
      </w:tr>
      <w:tr w:rsidR="00A930AC" w14:paraId="39C583DF" w14:textId="77777777">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5C67"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1.</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C29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Cena brutto jednego gorącego posiłku dwudaniowego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1FB4"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C181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60</w:t>
            </w:r>
          </w:p>
        </w:tc>
      </w:tr>
      <w:tr w:rsidR="00A930AC" w14:paraId="7C7EE7DE" w14:textId="77777777">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E776"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2.</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97D2"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Miejsce wytwarzania/ przygotowania posiłków</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3A18"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66649"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40</w:t>
            </w:r>
          </w:p>
        </w:tc>
      </w:tr>
    </w:tbl>
    <w:p w14:paraId="2B92187A" w14:textId="77777777" w:rsidR="00A930AC" w:rsidRDefault="00A930AC">
      <w:pPr>
        <w:pStyle w:val="Standard"/>
        <w:spacing w:before="120" w:line="360" w:lineRule="auto"/>
        <w:rPr>
          <w:rFonts w:ascii="Times New Roman" w:hAnsi="Times New Roman" w:cs="Times New Roman"/>
          <w:b/>
          <w:color w:val="000000"/>
        </w:rPr>
      </w:pPr>
    </w:p>
    <w:p w14:paraId="1EC1B84B"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Punkty zostaną obliczone według następujących wzorów:</w:t>
      </w:r>
    </w:p>
    <w:p w14:paraId="08C7E306" w14:textId="77777777" w:rsidR="00A930AC" w:rsidRDefault="00962B3C">
      <w:pPr>
        <w:pStyle w:val="Standard"/>
        <w:spacing w:before="120" w:line="360" w:lineRule="auto"/>
        <w:rPr>
          <w:rFonts w:hint="eastAsia"/>
        </w:rPr>
      </w:pPr>
      <w:r>
        <w:rPr>
          <w:rFonts w:ascii="Times New Roman" w:hAnsi="Times New Roman" w:cs="Times New Roman"/>
          <w:b/>
          <w:color w:val="000000"/>
        </w:rPr>
        <w:t>S=K</w:t>
      </w:r>
      <w:r>
        <w:rPr>
          <w:rFonts w:ascii="Times New Roman" w:hAnsi="Times New Roman" w:cs="Times New Roman"/>
          <w:b/>
          <w:color w:val="000000"/>
          <w:vertAlign w:val="subscript"/>
        </w:rPr>
        <w:t>1+</w:t>
      </w:r>
      <w:r>
        <w:rPr>
          <w:rFonts w:ascii="Times New Roman" w:hAnsi="Times New Roman" w:cs="Times New Roman"/>
          <w:b/>
          <w:color w:val="000000"/>
        </w:rPr>
        <w:t>K</w:t>
      </w:r>
      <w:r>
        <w:rPr>
          <w:rFonts w:ascii="Times New Roman" w:hAnsi="Times New Roman" w:cs="Times New Roman"/>
          <w:b/>
          <w:color w:val="000000"/>
          <w:vertAlign w:val="subscript"/>
        </w:rPr>
        <w:t>2</w:t>
      </w:r>
    </w:p>
    <w:p w14:paraId="775D257C" w14:textId="77777777" w:rsidR="00A930AC" w:rsidRDefault="00962B3C">
      <w:pPr>
        <w:pStyle w:val="Standard"/>
        <w:spacing w:before="120" w:line="360" w:lineRule="auto"/>
        <w:rPr>
          <w:rFonts w:ascii="Times New Roman" w:hAnsi="Times New Roman" w:cs="Times New Roman"/>
          <w:color w:val="000000"/>
        </w:rPr>
      </w:pPr>
      <w:r>
        <w:rPr>
          <w:rFonts w:ascii="Times New Roman" w:hAnsi="Times New Roman" w:cs="Times New Roman"/>
          <w:color w:val="000000"/>
        </w:rPr>
        <w:t>S – ilość przyznanych punktów łącznie;</w:t>
      </w:r>
    </w:p>
    <w:p w14:paraId="4B73EAC0" w14:textId="77777777" w:rsidR="00A930AC" w:rsidRDefault="00962B3C">
      <w:pPr>
        <w:pStyle w:val="Standard"/>
        <w:spacing w:before="120" w:line="360" w:lineRule="auto"/>
        <w:rPr>
          <w:rFonts w:hint="eastAsia"/>
        </w:rPr>
      </w:pPr>
      <w:r>
        <w:rPr>
          <w:rFonts w:ascii="Times New Roman" w:hAnsi="Times New Roman" w:cs="Times New Roman"/>
          <w:color w:val="000000"/>
        </w:rPr>
        <w:t>K</w:t>
      </w:r>
      <w:r>
        <w:rPr>
          <w:rFonts w:ascii="Times New Roman" w:hAnsi="Times New Roman" w:cs="Times New Roman"/>
          <w:color w:val="000000"/>
          <w:vertAlign w:val="subscript"/>
        </w:rPr>
        <w:t xml:space="preserve">1 </w:t>
      </w:r>
      <w:r>
        <w:rPr>
          <w:rFonts w:ascii="Times New Roman" w:hAnsi="Times New Roman" w:cs="Times New Roman"/>
          <w:color w:val="000000"/>
        </w:rPr>
        <w:t xml:space="preserve"> - ilość przyznanych punktów w kryterium cena;</w:t>
      </w:r>
    </w:p>
    <w:p w14:paraId="3901A663" w14:textId="77777777" w:rsidR="00A930AC" w:rsidRDefault="00962B3C">
      <w:pPr>
        <w:pStyle w:val="Standard"/>
        <w:spacing w:before="120" w:line="360" w:lineRule="auto"/>
        <w:rPr>
          <w:rFonts w:hint="eastAsia"/>
        </w:rPr>
      </w:pPr>
      <w:r>
        <w:rPr>
          <w:rFonts w:ascii="Times New Roman" w:hAnsi="Times New Roman" w:cs="Times New Roman"/>
          <w:color w:val="000000"/>
        </w:rPr>
        <w:t>K</w:t>
      </w:r>
      <w:r>
        <w:rPr>
          <w:rFonts w:ascii="Times New Roman" w:hAnsi="Times New Roman" w:cs="Times New Roman"/>
          <w:color w:val="000000"/>
          <w:vertAlign w:val="subscript"/>
        </w:rPr>
        <w:t xml:space="preserve">2 </w:t>
      </w:r>
      <w:r>
        <w:rPr>
          <w:rFonts w:ascii="Times New Roman" w:hAnsi="Times New Roman" w:cs="Times New Roman"/>
          <w:color w:val="000000"/>
        </w:rPr>
        <w:t xml:space="preserve"> - ilość przyznanych punktów w kryterium miejsce wytworzenia/przygotowania posiłków</w:t>
      </w:r>
    </w:p>
    <w:p w14:paraId="0F58E741" w14:textId="77777777" w:rsidR="00A930AC" w:rsidRDefault="00A930AC">
      <w:pPr>
        <w:pStyle w:val="Standard"/>
        <w:spacing w:before="120" w:line="360" w:lineRule="auto"/>
        <w:rPr>
          <w:rFonts w:ascii="Times New Roman" w:hAnsi="Times New Roman" w:cs="Times New Roman"/>
          <w:color w:val="000000"/>
        </w:rPr>
      </w:pPr>
    </w:p>
    <w:p w14:paraId="60AC606F" w14:textId="77777777" w:rsidR="00A930AC" w:rsidRDefault="00962B3C">
      <w:pPr>
        <w:pStyle w:val="Standard"/>
        <w:spacing w:before="120" w:line="360" w:lineRule="auto"/>
        <w:rPr>
          <w:rFonts w:hint="eastAsia"/>
        </w:rPr>
      </w:pPr>
      <w:r>
        <w:rPr>
          <w:rFonts w:ascii="Times New Roman" w:hAnsi="Times New Roman" w:cs="Times New Roman"/>
          <w:color w:val="000000"/>
        </w:rPr>
        <w:t>K</w:t>
      </w:r>
      <w:r>
        <w:rPr>
          <w:rFonts w:ascii="Times New Roman" w:hAnsi="Times New Roman" w:cs="Times New Roman"/>
          <w:color w:val="000000"/>
          <w:vertAlign w:val="subscript"/>
        </w:rPr>
        <w:t>1 –</w:t>
      </w:r>
      <w:r>
        <w:rPr>
          <w:rFonts w:ascii="Times New Roman" w:hAnsi="Times New Roman" w:cs="Times New Roman"/>
          <w:color w:val="000000"/>
        </w:rPr>
        <w:t xml:space="preserve"> sposób obliczania punktów w kryterium „cena”.</w:t>
      </w:r>
    </w:p>
    <w:p w14:paraId="4FFC6887" w14:textId="77777777" w:rsidR="00A930AC" w:rsidRDefault="00A930AC">
      <w:pPr>
        <w:pStyle w:val="Standard"/>
        <w:spacing w:line="360" w:lineRule="auto"/>
        <w:jc w:val="both"/>
        <w:rPr>
          <w:rFonts w:ascii="Times New Roman" w:hAnsi="Times New Roman" w:cs="Times New Roman"/>
          <w:color w:val="CE181E"/>
        </w:rPr>
      </w:pPr>
    </w:p>
    <w:p w14:paraId="2142D398" w14:textId="77777777" w:rsidR="00A930AC" w:rsidRDefault="00962B3C">
      <w:pPr>
        <w:pStyle w:val="Standard"/>
        <w:numPr>
          <w:ilvl w:val="0"/>
          <w:numId w:val="9"/>
        </w:numPr>
        <w:spacing w:line="360" w:lineRule="auto"/>
        <w:jc w:val="both"/>
        <w:rPr>
          <w:rFonts w:ascii="Times New Roman" w:hAnsi="Times New Roman" w:cs="Times New Roman"/>
        </w:rPr>
      </w:pPr>
      <w:r>
        <w:rPr>
          <w:rFonts w:ascii="Times New Roman" w:hAnsi="Times New Roman" w:cs="Times New Roman"/>
        </w:rPr>
        <w:t xml:space="preserve">           najniższa cena spośród ofert podlegających ocenie</w:t>
      </w:r>
    </w:p>
    <w:p w14:paraId="1BBC2BD0" w14:textId="77777777" w:rsidR="00A930AC" w:rsidRDefault="00962B3C">
      <w:pPr>
        <w:pStyle w:val="Standard"/>
        <w:numPr>
          <w:ilvl w:val="0"/>
          <w:numId w:val="4"/>
        </w:numPr>
        <w:spacing w:line="360" w:lineRule="auto"/>
        <w:jc w:val="both"/>
        <w:rPr>
          <w:rFonts w:hint="eastAsia"/>
        </w:rPr>
      </w:pPr>
      <w:r>
        <w:rPr>
          <w:rFonts w:ascii="Times New Roman" w:hAnsi="Times New Roman" w:cs="Times New Roman"/>
        </w:rPr>
        <w:t>K</w:t>
      </w:r>
      <w:r>
        <w:rPr>
          <w:rFonts w:ascii="Times New Roman" w:hAnsi="Times New Roman" w:cs="Times New Roman"/>
          <w:vertAlign w:val="subscript"/>
        </w:rPr>
        <w:t xml:space="preserve">1 </w:t>
      </w:r>
      <w:r>
        <w:rPr>
          <w:rFonts w:ascii="Times New Roman" w:hAnsi="Times New Roman" w:cs="Times New Roman"/>
        </w:rPr>
        <w:t>= ------------------------------------------------------------------ x 100 pkt x 60%</w:t>
      </w:r>
    </w:p>
    <w:p w14:paraId="1CE989E1" w14:textId="77777777" w:rsidR="00A930AC" w:rsidRDefault="00962B3C">
      <w:pPr>
        <w:pStyle w:val="Standard"/>
        <w:numPr>
          <w:ilvl w:val="0"/>
          <w:numId w:val="4"/>
        </w:numPr>
        <w:spacing w:line="360" w:lineRule="auto"/>
        <w:jc w:val="both"/>
        <w:rPr>
          <w:rFonts w:ascii="Times New Roman" w:hAnsi="Times New Roman" w:cs="Times New Roman"/>
        </w:rPr>
      </w:pPr>
      <w:r>
        <w:rPr>
          <w:rFonts w:ascii="Times New Roman" w:hAnsi="Times New Roman" w:cs="Times New Roman"/>
        </w:rPr>
        <w:t xml:space="preserve">                        cena oferty rozpatrywanej</w:t>
      </w:r>
    </w:p>
    <w:p w14:paraId="465B42DF" w14:textId="77777777" w:rsidR="00A930AC" w:rsidRDefault="00A930AC">
      <w:pPr>
        <w:pStyle w:val="Standard"/>
        <w:spacing w:line="360" w:lineRule="auto"/>
        <w:jc w:val="both"/>
        <w:rPr>
          <w:rFonts w:ascii="Times New Roman" w:hAnsi="Times New Roman" w:cs="Times New Roman"/>
        </w:rPr>
      </w:pPr>
    </w:p>
    <w:p w14:paraId="36213F73" w14:textId="77777777" w:rsidR="00A930AC" w:rsidRDefault="00962B3C">
      <w:pPr>
        <w:pStyle w:val="Standard"/>
        <w:spacing w:line="360" w:lineRule="auto"/>
        <w:jc w:val="both"/>
        <w:rPr>
          <w:rFonts w:hint="eastAsia"/>
        </w:rPr>
      </w:pPr>
      <w:r>
        <w:rPr>
          <w:rFonts w:ascii="Times New Roman" w:hAnsi="Times New Roman" w:cs="Times New Roman"/>
        </w:rPr>
        <w:t xml:space="preserve">K </w:t>
      </w:r>
      <w:r>
        <w:rPr>
          <w:rFonts w:ascii="Times New Roman" w:hAnsi="Times New Roman" w:cs="Times New Roman"/>
          <w:vertAlign w:val="subscript"/>
        </w:rPr>
        <w:t xml:space="preserve">2 </w:t>
      </w:r>
      <w:r>
        <w:rPr>
          <w:rFonts w:ascii="Times New Roman" w:hAnsi="Times New Roman" w:cs="Times New Roman"/>
        </w:rPr>
        <w:t xml:space="preserve"> - sposób przyznawania punktów w kryterium „miejsce wytwarzania/przygotowania posiłków” - max 40 punktów</w:t>
      </w:r>
    </w:p>
    <w:p w14:paraId="348C01D5"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1) na terenie gminy Dzierzgoń – 40 punktów,</w:t>
      </w:r>
    </w:p>
    <w:p w14:paraId="7A2F2729"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2) na terenie miasta Dzierzgoń– 30 punktów,</w:t>
      </w:r>
    </w:p>
    <w:p w14:paraId="7DFE477A"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3) na terenie powiatu sztumskiego – 20 punktów,</w:t>
      </w:r>
    </w:p>
    <w:p w14:paraId="1F090FA1"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4) na terenie województwa Pomorskiego – 10 punktów,</w:t>
      </w:r>
    </w:p>
    <w:p w14:paraId="39A95427"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5) poza terenem województwa Pomorskiego – 5 punktów.</w:t>
      </w:r>
    </w:p>
    <w:p w14:paraId="300E2CA4" w14:textId="77777777" w:rsidR="00A930AC" w:rsidRDefault="00A930AC">
      <w:pPr>
        <w:pStyle w:val="Standard"/>
        <w:spacing w:line="360" w:lineRule="auto"/>
        <w:jc w:val="both"/>
        <w:rPr>
          <w:rFonts w:ascii="Times New Roman" w:hAnsi="Times New Roman" w:cs="Times New Roman"/>
        </w:rPr>
      </w:pPr>
    </w:p>
    <w:p w14:paraId="2AD36C91" w14:textId="41B1DE48"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 xml:space="preserve">Zamawiającemu zależy, aby dostarczone posiłki były świeże i docierały do dzieci jak najszybciej po ugotowaniu oraz na ograniczeniu ryzyka wychłodzenia czy też niedostarczenia posiłków z uwagi na warunki pogodowe i drogowe. Budynki szkół, do których będą dowożone gorące posiłki znajdują się w różnych miejscach na terenie Miasta i Gminy </w:t>
      </w:r>
      <w:r w:rsidR="001650E3">
        <w:rPr>
          <w:rFonts w:ascii="Times New Roman" w:hAnsi="Times New Roman" w:cs="Times New Roman"/>
        </w:rPr>
        <w:t>D</w:t>
      </w:r>
      <w:r>
        <w:rPr>
          <w:rFonts w:ascii="Times New Roman" w:hAnsi="Times New Roman" w:cs="Times New Roman"/>
        </w:rPr>
        <w:t>zierzgoń</w:t>
      </w:r>
    </w:p>
    <w:p w14:paraId="0BF8BA1D"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2. Maksymalna liczba punktów wynosi 100.</w:t>
      </w:r>
    </w:p>
    <w:p w14:paraId="6008B04B"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3. Punkty będą zaokrąglane do dwóch miejsc po przecinku lub z większą dokładnością, jeżeli przy zastosowaniu wymienionego zaokrąglenia nie występuje różnica w ilości przyznanych punktów wynikająca z małej różnicy zaoferowanych cen.</w:t>
      </w:r>
    </w:p>
    <w:p w14:paraId="48600B35"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4. Za najkorzystniejsza zostanie uznana oferta, która uzyska najwyższa liczbę punktów.  Poprzez najwyższą liczbę punktów rozumie się sumę punktów przyznaną w kryterium cena brutto oraz termin realizacji przedmiotu zamówienia.</w:t>
      </w:r>
    </w:p>
    <w:p w14:paraId="279AC18E"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5. Jeżeli nie będzie można wybrać najkorzystniejszej oferty z uwagi na to, że dwie lub więcej ofert przedstawia taki sam bilans ceny lub kosztu i innych kryteriów oceny ofert, Zamawiający wybiera spośród  tych ofert, ofertę która otrzyma najwyższa ocenę w kryterium o najwyższej wadze.</w:t>
      </w:r>
    </w:p>
    <w:p w14:paraId="77001B21"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6. Jeżeli oferty otrzymały taką samą ocenę w kryterium o najwyższej wadze, Zamawiający wybiera ofertę z najniższa ceną lub najniższym kosztem.</w:t>
      </w:r>
    </w:p>
    <w:p w14:paraId="5A1DCA2E"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7. Jeżeli nie można dokonać wyboru oferty w sposób, o którym mowa w ust. 5 Zamawiający wzywa Wykonawców, którzy złożyli te oferty, do złożenia w terminie określonym przez Zamawiającego ofert dodatkowych zawierających nową cenę lub koszt.</w:t>
      </w:r>
    </w:p>
    <w:p w14:paraId="43E23707" w14:textId="77777777" w:rsidR="00A930AC" w:rsidRDefault="00962B3C">
      <w:pPr>
        <w:pStyle w:val="Standard"/>
        <w:spacing w:line="360" w:lineRule="auto"/>
        <w:jc w:val="both"/>
        <w:rPr>
          <w:rFonts w:ascii="Times New Roman" w:hAnsi="Times New Roman" w:cs="Times New Roman"/>
        </w:rPr>
      </w:pPr>
      <w:r>
        <w:rPr>
          <w:rFonts w:ascii="Times New Roman" w:hAnsi="Times New Roman" w:cs="Times New Roman"/>
        </w:rPr>
        <w:t>8. Wykonawcy, składając oferty dodatkowe, nie mogą oferować cen lub kosztów wyższych niż zaoferowane w uprzednio złożonych przez nich ofertach.</w:t>
      </w:r>
    </w:p>
    <w:p w14:paraId="5865EC18"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XXIII. </w:t>
      </w:r>
      <w:r>
        <w:rPr>
          <w:rFonts w:ascii="Times New Roman" w:hAnsi="Times New Roman" w:cs="Times New Roman"/>
          <w:b/>
          <w:bCs/>
          <w:color w:val="000000"/>
        </w:rPr>
        <w:tab/>
        <w:t>INFORMACJE O FORMALNOŚCIACH, JAKIE MUSZĄ ZOSTAĆ DOPEŁNIONE PRZY WYBORZE OFERTY W CELU ZAWARCIA UMOWY W SPRAWIE ZAMÓWIENIA PUBLICZNEGO</w:t>
      </w:r>
    </w:p>
    <w:p w14:paraId="591F4BC7" w14:textId="77777777" w:rsidR="00A930AC" w:rsidRDefault="00962B3C">
      <w:pPr>
        <w:pStyle w:val="Standard"/>
        <w:spacing w:before="227" w:line="360" w:lineRule="auto"/>
        <w:rPr>
          <w:rFonts w:hint="eastAsia"/>
        </w:rPr>
      </w:pPr>
      <w:r>
        <w:rPr>
          <w:rFonts w:ascii="Times New Roman" w:hAnsi="Times New Roman" w:cs="Times New Roman"/>
          <w:color w:val="000000"/>
          <w:u w:val="single"/>
        </w:rPr>
        <w:t>1. INFORMACJA O WYBORZE OFERTY</w:t>
      </w:r>
    </w:p>
    <w:p w14:paraId="20AB0330"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1.1 Informacja o wyborze oferty zostanie przekazana Wykonawcom, którzy złożyli oferty na zasadach określonych w art. 253 ustawy Pzp.</w:t>
      </w:r>
    </w:p>
    <w:p w14:paraId="5BA5FF82" w14:textId="77777777" w:rsidR="00A930AC" w:rsidRDefault="00962B3C">
      <w:pPr>
        <w:pStyle w:val="Standard"/>
        <w:spacing w:before="227" w:line="360" w:lineRule="auto"/>
        <w:rPr>
          <w:rFonts w:ascii="Times New Roman" w:hAnsi="Times New Roman" w:cs="Times New Roman"/>
          <w:color w:val="000000"/>
          <w:u w:val="single"/>
        </w:rPr>
      </w:pPr>
      <w:r>
        <w:rPr>
          <w:rFonts w:ascii="Times New Roman" w:hAnsi="Times New Roman" w:cs="Times New Roman"/>
          <w:color w:val="000000"/>
          <w:u w:val="single"/>
        </w:rPr>
        <w:t>2. WARUNKI ZAWARCIA UMOWY</w:t>
      </w:r>
    </w:p>
    <w:p w14:paraId="0A480B7A"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2.1. Zamawiający wskaże Wykonawcy, którego oferta została wybrana termin i miejsce podpisania umowy.</w:t>
      </w:r>
    </w:p>
    <w:p w14:paraId="08ECF45B"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2.2. Umowa zostanie zawarta  w terminie wyznaczonym przez Zamawiającego.</w:t>
      </w:r>
    </w:p>
    <w:p w14:paraId="056700E8"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2.3. Przed podpisaniem umowy, Wykonawca zobowiązany jest do wniesienia zabezpieczenia należytego wykonania umowy w kwocie, formie i terminie określonych w zawiadomieniu (jeśli dotyczy).</w:t>
      </w:r>
    </w:p>
    <w:p w14:paraId="5B9A8073"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2.4. 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513E9025" w14:textId="77777777" w:rsidR="00A930AC" w:rsidRDefault="00962B3C">
      <w:pPr>
        <w:pStyle w:val="Standard"/>
        <w:spacing w:before="227" w:line="360" w:lineRule="auto"/>
        <w:rPr>
          <w:rFonts w:hint="eastAsia"/>
        </w:rPr>
      </w:pPr>
      <w:r>
        <w:rPr>
          <w:rFonts w:ascii="Times New Roman" w:hAnsi="Times New Roman" w:cs="Times New Roman"/>
          <w:bCs/>
          <w:color w:val="000000"/>
        </w:rPr>
        <w:t>3. W sprawach nieuregulowanych w niniejszej SWZ maja zastosowanie przepisy ustawy Prawo zamówień publicznych oraz przepisy Kodeksu cywilnego.</w:t>
      </w:r>
    </w:p>
    <w:p w14:paraId="682CC982" w14:textId="77777777" w:rsidR="00A930AC" w:rsidRDefault="00962B3C">
      <w:pPr>
        <w:pStyle w:val="Standard"/>
        <w:spacing w:before="227" w:line="360" w:lineRule="auto"/>
        <w:rPr>
          <w:rFonts w:hint="eastAsia"/>
        </w:rPr>
      </w:pPr>
      <w:r>
        <w:rPr>
          <w:rFonts w:ascii="Times New Roman" w:hAnsi="Times New Roman" w:cs="Times New Roman"/>
          <w:bCs/>
          <w:color w:val="000000"/>
        </w:rPr>
        <w:t>4. Osoby reprezentujące Wykonawcę przy podpisaniu umowy powinny posiadać ze sobą dokumenty potwierdzające ich umocowanie do podpisania umowy, o ile umocowanie ro będzie wynikać z dokumentów  załączonych do oferty.</w:t>
      </w:r>
    </w:p>
    <w:p w14:paraId="193B79EA"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5. Wykonawcy ubiegający się wspólnie o udzielenie zamówienia publicznego (np. konsorcjum, spółka cywilna) przedkładają Zamawiającemu przed zawarciem umowy w sprawie zamówienia publicznego pełnomocnictwo do jej zawarcia oraz umowę regulująca współprace tych Wykonawców. Umowa regulująca współprace Wykonawców występujących wspólnie winna zawierać:</w:t>
      </w:r>
    </w:p>
    <w:p w14:paraId="19C0B8E3"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1) Oznaczenie celu gospodarczego, dla którego umowa została zawarta (celem tym musi być zrealizowanie przedmiotowego zamówienia),</w:t>
      </w:r>
    </w:p>
    <w:p w14:paraId="11819CC2"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2) Oznaczenie czasu trwania umowy obejmującego okres nie krótszy niż okres obowiązywania umowy w sprawie niniejszego zamówienia,</w:t>
      </w:r>
    </w:p>
    <w:p w14:paraId="34676C1C"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3) Szczegółowy sposób współdziałania w wykonaniu zamówienia i podział zadań,</w:t>
      </w:r>
    </w:p>
    <w:p w14:paraId="7EAB3965"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lastRenderedPageBreak/>
        <w:t>4) Wskazanie Lidera do reprezentowania partnerów (współwykonawców) przy wykonywaniu zamówienia,</w:t>
      </w:r>
    </w:p>
    <w:p w14:paraId="09C5E5FC"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5) Oświadczenie, że Lider jest upoważniony do zaciągania zobowiązań, do  przyjmowania płatności od Zamawiającego i do przyjmowania instrukcji na rzecz i w imieniu wszystkich partnerów (współwykonawców) razem i każdego z osobna.</w:t>
      </w:r>
    </w:p>
    <w:p w14:paraId="0814A5A1"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6.  Jeżeli zostanie wybrana oferta Wykonawców wspólnie ubiegających się o udzielenie zamówienia, Zamawiający będzie żądał przed zawarciem umowy w sprawie zamówienia publicznego kopii umowy regulującej współpracę tych wykonawców, w której między innymi zostanie określony pełnomocnik uprawniony do kontaktów z Zamawiającym oraz do wystawienia dokumentów związanych z płatnościami, przy czym termin, na jaki została zawarta umowa, nie może być krótszy niż termin realizacji zamówienia.</w:t>
      </w:r>
    </w:p>
    <w:p w14:paraId="1B22C3FE" w14:textId="77777777" w:rsidR="00A930AC" w:rsidRDefault="00962B3C">
      <w:pPr>
        <w:pStyle w:val="Standard"/>
        <w:spacing w:before="227" w:line="360" w:lineRule="auto"/>
        <w:rPr>
          <w:rFonts w:ascii="Times New Roman" w:hAnsi="Times New Roman" w:cs="Times New Roman"/>
          <w:bCs/>
          <w:color w:val="000000"/>
        </w:rPr>
      </w:pPr>
      <w:r>
        <w:rPr>
          <w:rFonts w:ascii="Times New Roman" w:hAnsi="Times New Roman" w:cs="Times New Roman"/>
          <w:bCs/>
          <w:color w:val="000000"/>
        </w:rPr>
        <w:t>7. Niedopełnienie powyższych formalności przez wybranego Wykonawcę będzie potraktowane przez Zamawiającego jako niemożność zawarcia umowy w sprawie zamówienia publicznego z przyczyn leżących po stronie Wykonawcy.</w:t>
      </w:r>
    </w:p>
    <w:p w14:paraId="1FC5AB16" w14:textId="77777777" w:rsidR="00A930AC" w:rsidRDefault="00962B3C">
      <w:pPr>
        <w:pStyle w:val="Standard"/>
        <w:spacing w:before="227" w:line="360" w:lineRule="auto"/>
        <w:ind w:left="705" w:hanging="705"/>
        <w:rPr>
          <w:rFonts w:ascii="Times New Roman" w:hAnsi="Times New Roman" w:cs="Times New Roman"/>
          <w:b/>
          <w:bCs/>
          <w:color w:val="000000"/>
        </w:rPr>
      </w:pPr>
      <w:r>
        <w:rPr>
          <w:rFonts w:ascii="Times New Roman" w:hAnsi="Times New Roman" w:cs="Times New Roman"/>
          <w:b/>
          <w:bCs/>
          <w:color w:val="000000"/>
        </w:rPr>
        <w:t xml:space="preserve">XXIV. </w:t>
      </w:r>
      <w:r>
        <w:rPr>
          <w:rFonts w:ascii="Times New Roman" w:hAnsi="Times New Roman" w:cs="Times New Roman"/>
          <w:b/>
          <w:bCs/>
          <w:color w:val="000000"/>
        </w:rPr>
        <w:tab/>
        <w:t>INFORMACJĘ DOTYCZĄCE ZABEZPIECZENIA NALEŻYTEGO WYKONANIA UMOWY (JEŻELI DOTYCZY)</w:t>
      </w:r>
    </w:p>
    <w:p w14:paraId="7D412D3A"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wymaga wniesienia zabezpieczenia należytego wykonania umowy.</w:t>
      </w:r>
    </w:p>
    <w:p w14:paraId="4870F9CA" w14:textId="77777777" w:rsidR="00A930AC" w:rsidRDefault="00A930AC">
      <w:pPr>
        <w:pStyle w:val="Standard"/>
        <w:spacing w:before="227" w:line="360" w:lineRule="auto"/>
        <w:jc w:val="both"/>
        <w:rPr>
          <w:rFonts w:ascii="Times New Roman" w:hAnsi="Times New Roman" w:cs="Times New Roman"/>
          <w:color w:val="ED1C24"/>
          <w:u w:val="single"/>
        </w:rPr>
      </w:pPr>
    </w:p>
    <w:p w14:paraId="312B8DA1" w14:textId="77777777" w:rsidR="00A930AC" w:rsidRDefault="00962B3C">
      <w:pPr>
        <w:pStyle w:val="Standard"/>
        <w:spacing w:before="227" w:line="360" w:lineRule="auto"/>
        <w:ind w:left="709" w:hanging="709"/>
        <w:rPr>
          <w:rFonts w:ascii="Times New Roman" w:hAnsi="Times New Roman" w:cs="Times New Roman"/>
          <w:b/>
          <w:bCs/>
          <w:color w:val="000000"/>
        </w:rPr>
      </w:pPr>
      <w:r>
        <w:rPr>
          <w:rFonts w:ascii="Times New Roman" w:hAnsi="Times New Roman" w:cs="Times New Roman"/>
          <w:b/>
          <w:bCs/>
          <w:color w:val="000000"/>
        </w:rPr>
        <w:t>XXV.</w:t>
      </w:r>
      <w:r>
        <w:rPr>
          <w:rFonts w:ascii="Times New Roman" w:hAnsi="Times New Roman" w:cs="Times New Roman"/>
          <w:b/>
          <w:bCs/>
          <w:color w:val="000000"/>
        </w:rPr>
        <w:tab/>
        <w:t xml:space="preserve"> PROJEKTOWANE POSTANOWIENIA UMOWY W SPRAWIE ZAMÓWIENIA PUBLICZNEGO, KTÓRE ZOSTANĄ WPROWADZONE DO UMOWY W SPRAWIE ZAMÓWIENIA PUBLICZNEGO</w:t>
      </w:r>
    </w:p>
    <w:p w14:paraId="6EE52BC2" w14:textId="77777777" w:rsidR="00A930AC" w:rsidRDefault="00962B3C">
      <w:pPr>
        <w:pStyle w:val="Standard"/>
        <w:spacing w:before="227" w:line="360" w:lineRule="auto"/>
        <w:jc w:val="both"/>
        <w:rPr>
          <w:rFonts w:hint="eastAsia"/>
        </w:rPr>
      </w:pPr>
      <w:r>
        <w:rPr>
          <w:rFonts w:ascii="Times New Roman" w:hAnsi="Times New Roman" w:cs="Times New Roman"/>
          <w:bCs/>
          <w:color w:val="000000"/>
        </w:rPr>
        <w:t>1. Projektowane postanowienia umowy stanowią załącznik nr 5 do SWZ.</w:t>
      </w:r>
    </w:p>
    <w:p w14:paraId="68CC9C3F" w14:textId="77777777" w:rsidR="00A930AC" w:rsidRDefault="00962B3C">
      <w:pPr>
        <w:pStyle w:val="Standard"/>
        <w:spacing w:before="227" w:line="360" w:lineRule="auto"/>
        <w:jc w:val="both"/>
        <w:rPr>
          <w:rFonts w:ascii="Times New Roman" w:hAnsi="Times New Roman" w:cs="Times New Roman"/>
          <w:bCs/>
          <w:color w:val="000000"/>
        </w:rPr>
      </w:pPr>
      <w:r>
        <w:rPr>
          <w:rFonts w:ascii="Times New Roman" w:hAnsi="Times New Roman" w:cs="Times New Roman"/>
          <w:bCs/>
          <w:color w:val="000000"/>
        </w:rPr>
        <w:t>2. Złożenie oferty jest jednoznaczne z akceptacją przez Wykonawcę projektowanych postanowień umowy.</w:t>
      </w:r>
    </w:p>
    <w:p w14:paraId="0C9316F3" w14:textId="77777777" w:rsidR="00A930AC" w:rsidRDefault="00A930AC">
      <w:pPr>
        <w:pStyle w:val="Standard"/>
        <w:spacing w:before="227" w:line="360" w:lineRule="auto"/>
        <w:jc w:val="both"/>
        <w:rPr>
          <w:rFonts w:ascii="Times New Roman" w:hAnsi="Times New Roman" w:cs="Times New Roman"/>
          <w:bCs/>
          <w:color w:val="000000"/>
        </w:rPr>
      </w:pPr>
    </w:p>
    <w:p w14:paraId="01E417A3" w14:textId="77777777" w:rsidR="00A930AC" w:rsidRDefault="00962B3C">
      <w:pPr>
        <w:pStyle w:val="Standard"/>
        <w:spacing w:line="360" w:lineRule="auto"/>
        <w:jc w:val="both"/>
        <w:rPr>
          <w:rFonts w:ascii="Times New Roman" w:hAnsi="Times New Roman" w:cs="Times New Roman"/>
          <w:bCs/>
          <w:color w:val="000000"/>
        </w:rPr>
      </w:pPr>
      <w:r>
        <w:rPr>
          <w:rFonts w:ascii="Times New Roman" w:hAnsi="Times New Roman" w:cs="Times New Roman"/>
          <w:bCs/>
          <w:color w:val="000000"/>
        </w:rPr>
        <w:t>3. Zamawiający dopuszcza możliwość wprowadzenia zmian w umowie w zakresie wynikającym z przepisów prawa zamówień publicznych.</w:t>
      </w:r>
    </w:p>
    <w:p w14:paraId="266B73E6" w14:textId="77777777" w:rsidR="00A930AC" w:rsidRDefault="00962B3C">
      <w:pPr>
        <w:pStyle w:val="Standard"/>
        <w:spacing w:before="227" w:line="360" w:lineRule="auto"/>
        <w:jc w:val="both"/>
        <w:rPr>
          <w:rFonts w:ascii="Times New Roman" w:hAnsi="Times New Roman" w:cs="Times New Roman"/>
          <w:bCs/>
          <w:color w:val="000000"/>
        </w:rPr>
      </w:pPr>
      <w:r>
        <w:rPr>
          <w:rFonts w:ascii="Times New Roman" w:hAnsi="Times New Roman" w:cs="Times New Roman"/>
          <w:bCs/>
          <w:color w:val="000000"/>
        </w:rPr>
        <w:t>4. Dokonanie zmian umowy możliwe będzie również w przypadku wystąpienia siły wyższej uniemożliwiającej wykonanie przedmiotu umowy zgodnie z jej projektowanymi postanowieniami.</w:t>
      </w:r>
    </w:p>
    <w:p w14:paraId="034A146E" w14:textId="77777777" w:rsidR="00A930AC" w:rsidRDefault="00962B3C">
      <w:pPr>
        <w:pStyle w:val="Standard"/>
        <w:spacing w:before="227" w:line="360" w:lineRule="auto"/>
        <w:jc w:val="both"/>
        <w:rPr>
          <w:rFonts w:ascii="Times New Roman" w:hAnsi="Times New Roman" w:cs="Times New Roman"/>
          <w:bCs/>
          <w:color w:val="000000"/>
        </w:rPr>
      </w:pPr>
      <w:r>
        <w:rPr>
          <w:rFonts w:ascii="Times New Roman" w:hAnsi="Times New Roman" w:cs="Times New Roman"/>
          <w:bCs/>
          <w:color w:val="000000"/>
        </w:rPr>
        <w:lastRenderedPageBreak/>
        <w:t>5. Siła wyższa rozumiana jaka zdarzenie o charakterze przypadkowym lub naturalnym (żywiołowym), nie do uniknięcia, takim, nad którym człowiek nie panuje oraz nie może zapobiec jego skutkom, uniemożliwiająca wykonanie przedmiotu umowy zgodnie z SWZ. Termin „siła wyższa” nie obejmuje sytuacji, którym można było zapobiec wiedząc o naturze tego zjawiska za siłę wyższą nie uznaje się między innymi: brak środków u Wykonawcy, czy niedotrzymanie zobowiązań kontrahentów lub podwykonawców. Strony umowy zobowiązują się do wzajemnego powiadomienia o zaistnieniu siły wyższej i dokonania stosownych ustaleń celem wyeliminowania  możliwych skutków działania siły wyższej. Powiadomienia, o którym mowa należy dokonać pisemnie lub w inny dostępny sposób , niezwłocznie po facie wystąpienia siły wyższej. Do powiadomienia należy dołączyć dowody na poparcie zaistnienia siły wyższej. Nie można powoływać się na silę wyższą w przypadku braku zawiadomienia zarówno o zaistnieniu jak i o ustaniu okoliczności siły wyższej, jak również nie przedstawienia dowodów, o których mowa powyżej.</w:t>
      </w:r>
    </w:p>
    <w:p w14:paraId="4BFE6A38" w14:textId="77777777" w:rsidR="00A930AC" w:rsidRDefault="00962B3C">
      <w:pPr>
        <w:pStyle w:val="Standard"/>
        <w:spacing w:before="227" w:line="360" w:lineRule="auto"/>
        <w:ind w:left="705" w:hanging="705"/>
        <w:rPr>
          <w:rFonts w:hint="eastAsia"/>
        </w:rPr>
      </w:pPr>
      <w:r>
        <w:rPr>
          <w:rFonts w:ascii="Times New Roman" w:hAnsi="Times New Roman" w:cs="Times New Roman"/>
          <w:b/>
          <w:bCs/>
          <w:color w:val="000000"/>
        </w:rPr>
        <w:t xml:space="preserve">XXVI.  </w:t>
      </w:r>
      <w:r>
        <w:rPr>
          <w:rFonts w:ascii="Times New Roman" w:hAnsi="Times New Roman" w:cs="Times New Roman"/>
          <w:b/>
          <w:bCs/>
          <w:color w:val="000000"/>
        </w:rPr>
        <w:tab/>
        <w:t>POUCZENIE O ŚRODKACH OCHRONY PRAWNEJ PRZYSŁUGUJĄCYCH WYKONAWCY</w:t>
      </w:r>
    </w:p>
    <w:p w14:paraId="7A3DD14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 Wykonawcy, a także innemu podmiotowi, jeżeli ma lub miał interes prawny w uzyskaniu przedmiotowego zamówienia oraz poniósł szkodę  wyniku naruszenia przez Zamawiającego przepisów ustawy Pzp , przysługują środki ochrony prawnej określone w dziale IX ustawy Pzp, w szczególności:</w:t>
      </w:r>
    </w:p>
    <w:p w14:paraId="3092164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1.1. Odwołanie do Prezesa krajowej Izby odwoławczej zwanej dalej Izbą wnosi się w terminie:</w:t>
      </w:r>
    </w:p>
    <w:p w14:paraId="6F6CEC3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a) 5 dni od dnia przekazania informacji o czynności Zamawiającego stanowiącej podstawę jego wniesienia, jeżeli informacja została przekazana przy użyciu środków komunikacji elektronicznej,</w:t>
      </w:r>
    </w:p>
    <w:p w14:paraId="40AEFF0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b) 10 dni od dnia przekazania informacji o czynnościach Zamawiającego stanowiącej podstawę jego wniesienia, jeżeli informacja została przekazana w sposób inny niż określony w lit. a.</w:t>
      </w:r>
    </w:p>
    <w:p w14:paraId="147B8658"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1.2. Odwołanie przysługuje na:</w:t>
      </w:r>
    </w:p>
    <w:p w14:paraId="61DD91AB"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1.2.1. Niezgodną z przepisami   ustawy czynność Zamawiającego, podjętą w postępowaniu o udzielenie zamówienia,  zawarcie umowy ramowej, dynamicznym systemie zakupów, systemie kwalifikowania wykonawców lub konkursie, w tym na projektowane postanowienia umowy’</w:t>
      </w:r>
    </w:p>
    <w:p w14:paraId="0C2A33B4"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1.2.2. Zaniechanie czynności w postępowaniu o udzielenie zamówienia, o zawarcie umowy ramowej, dynamicznym systemie zakupów, systemie kwalifikowania wykonawców lub konkursie, do której zamawiający był obowiązany na podstawie umowy;</w:t>
      </w:r>
    </w:p>
    <w:p w14:paraId="4A0E270E"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1.2.3. Zaniechanie przeprowadzenia postępowania o udzielenie zamówienia lub zorganizowanie konkursu na podstawie ustawy, mimo że zamawiający był do tego obowiązany.</w:t>
      </w:r>
    </w:p>
    <w:p w14:paraId="1BFD1370"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2. Odwołujący przekazuje Zamawiającemu odwołanie wniesione w formie elektronicznej lub postaci elektronicznej albo kopię tego odwołania, jeżeli została ona wniesiona w formie pisemnej, przed upływem terminu do wniesienia odwołania w taki sposób, aby mógł on zapoznać się z jego treścią przed upływem tego terminu.</w:t>
      </w:r>
    </w:p>
    <w:p w14:paraId="56DF70E0"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4FA1C43"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4.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A1B1CD8"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5. Odwołanie w przypadkach innych niż określone w punkcie 1.1 oraz 4 wnosi się w terminie 5 dni od dnia, w którym powzięto lub przy zachowaniu należytej staranności można było powziąć wiadomo o okolicznościach stanowiących podstawę jego wniesienia.</w:t>
      </w:r>
    </w:p>
    <w:p w14:paraId="1D2E5087"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6. Odwołanie, w przypadku gdy Zamawiający nie przesłał Wykonawcy zawiadomienie o wyborze najkorzystniejszej oferty, wnosi się nie później niż w terminie:</w:t>
      </w:r>
    </w:p>
    <w:p w14:paraId="14D41E84"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6.1. 15 dni od dnia zamieszczenia w Biuletynie Zamówień Publicznych ogłoszenia o wyniku postępowania,</w:t>
      </w:r>
    </w:p>
    <w:p w14:paraId="28A36EC5"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6.2. Miesiąca od dnia zawarcia umowy, jeżeli Zamawiający nie zamieścił w biuletynie Zamówień Publicznych ogłoszenia o wyniku postępowania.</w:t>
      </w:r>
    </w:p>
    <w:p w14:paraId="20DD339D" w14:textId="77777777" w:rsidR="00A930AC" w:rsidRDefault="00962B3C">
      <w:pPr>
        <w:pStyle w:val="Standard"/>
        <w:spacing w:before="227" w:line="360" w:lineRule="auto"/>
        <w:jc w:val="both"/>
        <w:rPr>
          <w:rFonts w:ascii="Times New Roman" w:hAnsi="Times New Roman" w:cs="Times New Roman"/>
          <w:color w:val="000000"/>
        </w:rPr>
      </w:pPr>
      <w:r>
        <w:rPr>
          <w:rFonts w:ascii="Times New Roman" w:hAnsi="Times New Roman" w:cs="Times New Roman"/>
          <w:color w:val="000000"/>
        </w:rPr>
        <w:t>7. 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6111E2C7"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XXVII. </w:t>
      </w:r>
      <w:r>
        <w:rPr>
          <w:rFonts w:ascii="Times New Roman" w:hAnsi="Times New Roman" w:cs="Times New Roman"/>
          <w:b/>
          <w:bCs/>
          <w:color w:val="000000"/>
        </w:rPr>
        <w:tab/>
        <w:t>LICZBA CZĘŚCI ZAMÓWIENIA NA KTÓRĄ WYKONAWCA MOŻE ZŁOŻYĆ O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0635D6D8"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lastRenderedPageBreak/>
        <w:t>Nie dotyczy.</w:t>
      </w:r>
    </w:p>
    <w:p w14:paraId="5A7FDB2F"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XXVIII. MAKSYMALNA LICZBA WYKONAWCÓW Z KTÓRYMI ZAMAWIAJĄCY ZAWRZE UMOWĘ RAMOWĄ JEŻELI ZAMAWIAJĄCY PRZEWIDUJE ZAWARCIE UMOWY RAMOWEJ</w:t>
      </w:r>
    </w:p>
    <w:p w14:paraId="7608752F"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Nie dotyczy</w:t>
      </w:r>
    </w:p>
    <w:p w14:paraId="3D84877B"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XXIX. INFORMACJA DOTYCZĄCA OFERT WARIANTOWYCH, W TYM INFORMACJE O SPOSOBIE PRZEDSTAWIENIA OFERT WARIANTOWYCH ORAZ MINIMALNE WARUNKI , JAKIM MUSZĄ ODPOWIADAĆ OFERTY WARIANTOWE, JEŻELI ZAMAWIAJĄCY WYMAGA LUB DOPUSZCZA ICH SKŁADANIE</w:t>
      </w:r>
    </w:p>
    <w:p w14:paraId="204E59D2"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dopuszcza możliwości złożenia oferty wariantowej, o której mowa w art. 92 ustawy Pzp tzn. oferty przewidującej odmienny sposób wykonania zamówienia iż określony w SWZ</w:t>
      </w:r>
    </w:p>
    <w:p w14:paraId="78D8827C"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XXX. INFORMACJA O PRZEWIDYWANYCH ZAMÓWIENIACH, O KTÓRYCH MOWA A ART. 214 UST. 1 PKT. 7 I 8 USTAWY PZP, JEŻELI ZAMAWIAJĄCY PRZEWIDUJE UDZIELENIE TAKICH ZAMÓWIEŃ</w:t>
      </w:r>
    </w:p>
    <w:p w14:paraId="2512CDE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udzielenia takich zamówień.</w:t>
      </w:r>
    </w:p>
    <w:p w14:paraId="5D71DE53"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XXXI. </w:t>
      </w:r>
      <w:r>
        <w:rPr>
          <w:rFonts w:ascii="Times New Roman" w:hAnsi="Times New Roman" w:cs="Times New Roman"/>
          <w:b/>
          <w:bCs/>
          <w:color w:val="000000"/>
        </w:rPr>
        <w:tab/>
        <w:t>INFORMACJE DOTYCZĄCE PRZEPROWADZANIA PRZEZ WYKONAWCĘ WIZJI LOKALNEJ LUB SPRAWDZENIA PRZEZ NIEGO DOKUMENTÓW NIEZBĘDNYCH DO REALIZACJI ZAMÓWIENIA, O KTÓRYCH MOWA W ART. 131 UST. 2 USTAWY PZP, JEŻELI ZAMAWIAJĄCY PRZEWIDUJE TAKĄ MOŻLIWOŚĆ ALBO WYMAGA ZŁOŻENIA OFERTY PO ODBYCIU WIZJI LOKALNEJ LUB SPRAWDZENIU TYCH DOKUMENTÓW</w:t>
      </w:r>
    </w:p>
    <w:p w14:paraId="746AF3F6"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obowiązku odbycia przez Wykonawcę wizji lokalnej lub sprawdzenia przez niego dokumentów niezbędnych do realizacji zamówienia dostępnych na miejscu u Zamawiającego.</w:t>
      </w:r>
    </w:p>
    <w:p w14:paraId="461E0E17"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 xml:space="preserve">XXXII. </w:t>
      </w:r>
      <w:r>
        <w:rPr>
          <w:rFonts w:ascii="Times New Roman" w:hAnsi="Times New Roman" w:cs="Times New Roman"/>
          <w:b/>
          <w:bCs/>
          <w:color w:val="000000"/>
        </w:rPr>
        <w:tab/>
        <w:t>INFORMACJE DOTYCZĄCE WALUT OBCYCH, W JAKICH MOGĄ BYĆ PROWADZONE ROZLICZENIA MIĘDZY ZAMAWIAJĄCYM A WYKONAWCĄ, JEŻELI ZAMAWIAJĄCY PRZEWIDUJE ROZLICZENIE W WALUTACH OBCYCH</w:t>
      </w:r>
    </w:p>
    <w:p w14:paraId="0A0F6D96"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możliwości rozliczania w walutach obcych.</w:t>
      </w:r>
    </w:p>
    <w:p w14:paraId="0CEBD62F"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XXXIII. </w:t>
      </w:r>
      <w:r>
        <w:rPr>
          <w:rFonts w:ascii="Times New Roman" w:hAnsi="Times New Roman" w:cs="Times New Roman"/>
          <w:b/>
          <w:bCs/>
          <w:color w:val="000000"/>
        </w:rPr>
        <w:tab/>
        <w:t xml:space="preserve"> INFORMACJE O PRZEWIDYWANYM WYBORZE NAJKORZYSTNIEJSZEJ OFERTY Z ZASTOSOWANIE AUKCJI ELEKTRONICZNEJ, WRAZ Z INFORMACJAMI, O KTÓRYCH  MOWA W ART. 230 USTAWY PZP, JEŻELI ZAMAWIAJĄCY PRZEWIDUJE AUKCJE ELEKTRONICZNĄ</w:t>
      </w:r>
    </w:p>
    <w:p w14:paraId="4E846F83" w14:textId="77777777" w:rsidR="00A930AC" w:rsidRDefault="00962B3C">
      <w:pPr>
        <w:pStyle w:val="Standard"/>
        <w:spacing w:before="227" w:line="360" w:lineRule="auto"/>
        <w:rPr>
          <w:rFonts w:hint="eastAsia"/>
        </w:rPr>
      </w:pPr>
      <w:r>
        <w:rPr>
          <w:rFonts w:ascii="Times New Roman" w:hAnsi="Times New Roman" w:cs="Times New Roman"/>
          <w:color w:val="000000"/>
        </w:rPr>
        <w:t>Zamawiający nie przewiduje aukcji elektronicznej.</w:t>
      </w:r>
    </w:p>
    <w:p w14:paraId="49B6D566"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XXXIV. INFORMACJE DOTYCZĄCE ZWROTU KOSZTÓW UDZIAŁU W POSTĘPOWANIU, JEŻELI ZAMAWIAJĄCY PRZEWIDUJE ICH ZWROT</w:t>
      </w:r>
    </w:p>
    <w:p w14:paraId="0625779C"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zwrotu kosztów udziału w postępowaniu.</w:t>
      </w:r>
    </w:p>
    <w:p w14:paraId="666A4F12"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 WYMAGANIA W ZAKRESIE ZATRUDNIENIA OSÓB, O KTÓRYCH MOWA W ART. 96 UST. 2 PKT 2 USTAWY PZP, JEŻELI ZAMAWIAJĄCY PRZEWIDUJE TAKIE WYMAGANIA</w:t>
      </w:r>
    </w:p>
    <w:p w14:paraId="1768569C"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wymagań, o których mowa w art. 96 ust. 2 pkt. 2</w:t>
      </w:r>
    </w:p>
    <w:p w14:paraId="18CF55D2"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XXXVI. INFORMACJA O ZASTRZEŻENIU MOŻLIWOŚCI UBIEGANIA SIĘ O UDZIELENIE ZAMÓWIENIA WYŁĄCZNIE PRZEZ WYKONAWCÓW, O KTÓRYCH MOWA W ART. 94 USTAWY PZP, JEŻELI ZAMAWIAJĄCY PRZEWIDUJE TAKIE WYMAGANIA</w:t>
      </w:r>
    </w:p>
    <w:p w14:paraId="651C2723"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przewiduje takich wymagań.</w:t>
      </w:r>
    </w:p>
    <w:p w14:paraId="04165F5B"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XXXVII. INFORMACJA O OBOWIĄZKU OSOBISTEGO WYKONANIA PRZEZ WYKONAWCE KLUCZOWYCH ZADAŃ , JEŻELI ZAMAWIAJĄCY DOKONUJE TAKIEGO ZASTRZEŻENIA ZGODNIE Z ART. 60 I 121 USTAWY PZP</w:t>
      </w:r>
    </w:p>
    <w:p w14:paraId="6954E047" w14:textId="77777777" w:rsidR="00A930AC" w:rsidRDefault="00962B3C">
      <w:pPr>
        <w:pStyle w:val="Standard"/>
        <w:spacing w:before="227" w:line="360" w:lineRule="auto"/>
        <w:rPr>
          <w:rFonts w:ascii="Times New Roman" w:hAnsi="Times New Roman" w:cs="Times New Roman"/>
          <w:color w:val="000000"/>
        </w:rPr>
      </w:pPr>
      <w:r>
        <w:rPr>
          <w:rFonts w:ascii="Times New Roman" w:hAnsi="Times New Roman" w:cs="Times New Roman"/>
          <w:color w:val="000000"/>
        </w:rPr>
        <w:t>Zamawiający nie dokonuje takiego zastrzeżenia.</w:t>
      </w:r>
    </w:p>
    <w:p w14:paraId="782CE2CD" w14:textId="77777777" w:rsidR="00A930AC" w:rsidRDefault="00962B3C">
      <w:pPr>
        <w:pStyle w:val="Standard"/>
        <w:spacing w:before="227" w:line="360" w:lineRule="auto"/>
        <w:rPr>
          <w:rFonts w:ascii="Times New Roman" w:hAnsi="Times New Roman" w:cs="Times New Roman"/>
          <w:b/>
          <w:bCs/>
          <w:color w:val="000000"/>
        </w:rPr>
      </w:pPr>
      <w:r>
        <w:rPr>
          <w:rFonts w:ascii="Times New Roman" w:hAnsi="Times New Roman" w:cs="Times New Roman"/>
          <w:b/>
          <w:bCs/>
          <w:color w:val="000000"/>
        </w:rPr>
        <w:t>XXXVIII. WYMÓG LUB MOŻLIWOŚĆ ZŁOŻENIA OFERT W FORMIE KATALOGÓW ELEKTRONICZNYCH LUB DOŁĄCZENIA KATALOGÓW ELEKTRONICZNYCH DO OFERTY, W SYTUACJI OKREŚLONEJ W ART. 93 USTAWY PZP</w:t>
      </w:r>
    </w:p>
    <w:p w14:paraId="6D05B899" w14:textId="77777777" w:rsidR="00A930AC" w:rsidRDefault="00962B3C">
      <w:pPr>
        <w:pStyle w:val="Standard"/>
        <w:spacing w:before="227" w:line="360" w:lineRule="auto"/>
        <w:rPr>
          <w:rFonts w:hint="eastAsia"/>
        </w:rPr>
      </w:pPr>
      <w:r>
        <w:rPr>
          <w:rFonts w:ascii="Times New Roman" w:hAnsi="Times New Roman" w:cs="Times New Roman"/>
          <w:color w:val="000000"/>
        </w:rPr>
        <w:t>Zamawiający nie dopuszcza złożenia oferty w formie katalogów elektronicznych oraz dołączenia katalogów elektronicznych do oferty</w:t>
      </w:r>
      <w:r>
        <w:rPr>
          <w:rFonts w:ascii="Times New Roman" w:hAnsi="Times New Roman" w:cs="Times New Roman"/>
          <w:color w:val="CE181E"/>
        </w:rPr>
        <w:t>.</w:t>
      </w:r>
    </w:p>
    <w:p w14:paraId="0F87B59A" w14:textId="77777777" w:rsidR="00A930AC" w:rsidRDefault="00962B3C">
      <w:pPr>
        <w:pStyle w:val="Standard"/>
        <w:spacing w:before="227" w:line="360" w:lineRule="auto"/>
        <w:rPr>
          <w:rFonts w:ascii="Times New Roman" w:hAnsi="Times New Roman" w:cs="Times New Roman"/>
          <w:b/>
          <w:color w:val="000000"/>
        </w:rPr>
      </w:pPr>
      <w:r>
        <w:rPr>
          <w:rFonts w:ascii="Times New Roman" w:hAnsi="Times New Roman" w:cs="Times New Roman"/>
          <w:b/>
          <w:color w:val="000000"/>
        </w:rPr>
        <w:t>XXXIX. SPIS DODATKÓW DO SWZ</w:t>
      </w:r>
    </w:p>
    <w:p w14:paraId="644E9DB3" w14:textId="77777777" w:rsidR="00A930AC" w:rsidRDefault="00A930AC">
      <w:pPr>
        <w:pStyle w:val="Standard"/>
        <w:spacing w:before="57" w:after="57" w:line="360" w:lineRule="auto"/>
        <w:rPr>
          <w:rFonts w:ascii="Times New Roman" w:hAnsi="Times New Roman" w:cs="Times New Roman"/>
          <w:b/>
          <w:bCs/>
          <w:color w:val="CE181E"/>
        </w:rPr>
      </w:pPr>
    </w:p>
    <w:p w14:paraId="3704C42E" w14:textId="77777777" w:rsidR="00A930AC" w:rsidRDefault="00962B3C">
      <w:pPr>
        <w:pStyle w:val="Standard"/>
        <w:spacing w:before="57" w:after="57" w:line="360" w:lineRule="auto"/>
        <w:rPr>
          <w:rFonts w:ascii="Times New Roman" w:hAnsi="Times New Roman" w:cs="Times New Roman"/>
          <w:bCs/>
          <w:color w:val="000000"/>
        </w:rPr>
      </w:pPr>
      <w:r>
        <w:rPr>
          <w:rFonts w:ascii="Times New Roman" w:hAnsi="Times New Roman" w:cs="Times New Roman"/>
          <w:bCs/>
          <w:color w:val="000000"/>
        </w:rPr>
        <w:t>Załącznik nr 1 do SWZ– formularz ofertowy.</w:t>
      </w:r>
    </w:p>
    <w:p w14:paraId="4CE6DE9E" w14:textId="77777777" w:rsidR="00A930AC" w:rsidRDefault="00962B3C">
      <w:pPr>
        <w:pStyle w:val="Standard"/>
        <w:spacing w:before="57" w:after="57" w:line="360" w:lineRule="auto"/>
        <w:rPr>
          <w:rFonts w:ascii="Times New Roman" w:hAnsi="Times New Roman" w:cs="Times New Roman"/>
          <w:bCs/>
          <w:color w:val="000000"/>
        </w:rPr>
      </w:pPr>
      <w:r>
        <w:rPr>
          <w:rFonts w:ascii="Times New Roman" w:hAnsi="Times New Roman" w:cs="Times New Roman"/>
          <w:bCs/>
          <w:color w:val="000000"/>
        </w:rPr>
        <w:t>Załącznik nr 2 do SWZ -  oświadczenie Wykonawcy dotyczące przesłanek wykluczenia.</w:t>
      </w:r>
    </w:p>
    <w:p w14:paraId="4FF73F4B"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lastRenderedPageBreak/>
        <w:t>Załącznik nr 3 do SWZ – oświadczenie Wykonawcy dotyczące spełnienia warunków udziały w postępowaniu.</w:t>
      </w:r>
    </w:p>
    <w:p w14:paraId="5B440FAA"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4 do SWZ - oświadczenie o przynależności lub braku przynależności do grupy kapitałowej.</w:t>
      </w:r>
    </w:p>
    <w:p w14:paraId="5D19CA6B"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5 do SWZ – projektowane postanowienia  umowy</w:t>
      </w:r>
    </w:p>
    <w:p w14:paraId="417746A9"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6 do SWZ – zobowiązanie podmiotu trzeciego</w:t>
      </w:r>
    </w:p>
    <w:p w14:paraId="17DE886E"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7 do SWZ – wykaz wykonywanych usług</w:t>
      </w:r>
    </w:p>
    <w:p w14:paraId="4F249EEE"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Załącznik nr 8 do SWZ – wzór wykazu narzędzi</w:t>
      </w:r>
    </w:p>
    <w:p w14:paraId="4AF1E86D"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 xml:space="preserve">Załącznik nr 9 do SWZ – załącznik nr 3 do projektowanych postanowień umowy – wykaz osób uprawnionych       </w:t>
      </w:r>
    </w:p>
    <w:p w14:paraId="3D6E80E1" w14:textId="77777777" w:rsidR="00A930AC" w:rsidRDefault="00962B3C">
      <w:pPr>
        <w:pStyle w:val="Standard"/>
        <w:spacing w:before="57" w:after="57" w:line="360" w:lineRule="auto"/>
        <w:ind w:left="1701" w:hanging="1701"/>
        <w:rPr>
          <w:rFonts w:ascii="Times New Roman" w:hAnsi="Times New Roman" w:cs="Times New Roman"/>
          <w:bCs/>
          <w:color w:val="000000"/>
        </w:rPr>
      </w:pPr>
      <w:r>
        <w:rPr>
          <w:rFonts w:ascii="Times New Roman" w:hAnsi="Times New Roman" w:cs="Times New Roman"/>
          <w:bCs/>
          <w:color w:val="000000"/>
        </w:rPr>
        <w:tab/>
        <w:t xml:space="preserve">          którym wydano posiłki</w:t>
      </w:r>
    </w:p>
    <w:p w14:paraId="53530510" w14:textId="77777777" w:rsidR="00A930AC" w:rsidRDefault="00962B3C">
      <w:pPr>
        <w:pStyle w:val="Standard"/>
        <w:spacing w:before="57" w:after="57" w:line="360" w:lineRule="auto"/>
        <w:ind w:left="2268" w:hanging="2268"/>
        <w:rPr>
          <w:rFonts w:ascii="Times New Roman" w:hAnsi="Times New Roman" w:cs="Times New Roman"/>
          <w:bCs/>
          <w:color w:val="000000"/>
        </w:rPr>
      </w:pPr>
      <w:r>
        <w:rPr>
          <w:rFonts w:ascii="Times New Roman" w:hAnsi="Times New Roman" w:cs="Times New Roman"/>
          <w:bCs/>
          <w:color w:val="000000"/>
        </w:rPr>
        <w:t>Załącznik nr 10 do SWZ - załącznik nr 4 do projektowanych postanowień umowy – wykaz osób zatrudnionych</w:t>
      </w:r>
    </w:p>
    <w:p w14:paraId="32F62209" w14:textId="77777777" w:rsidR="00A930AC" w:rsidRDefault="00962B3C">
      <w:pPr>
        <w:pStyle w:val="Standard"/>
        <w:spacing w:before="57" w:after="57" w:line="360" w:lineRule="auto"/>
        <w:ind w:left="2268" w:hanging="2268"/>
        <w:rPr>
          <w:rFonts w:ascii="Times New Roman" w:hAnsi="Times New Roman" w:cs="Times New Roman"/>
          <w:bCs/>
          <w:color w:val="000000"/>
        </w:rPr>
      </w:pPr>
      <w:r>
        <w:rPr>
          <w:rFonts w:ascii="Times New Roman" w:hAnsi="Times New Roman" w:cs="Times New Roman"/>
          <w:bCs/>
          <w:color w:val="000000"/>
        </w:rPr>
        <w:t>Załącznik nr 11 do SWZ – załącznik nr 5 do projektowanych postanowień umowy – ewidencja wydanych posiłków</w:t>
      </w:r>
    </w:p>
    <w:p w14:paraId="27848A57" w14:textId="77777777" w:rsidR="00A930AC" w:rsidRDefault="00962B3C">
      <w:pPr>
        <w:pStyle w:val="Standard"/>
        <w:spacing w:before="57" w:after="57" w:line="360" w:lineRule="auto"/>
        <w:ind w:left="1701" w:hanging="1701"/>
        <w:rPr>
          <w:rFonts w:ascii="Times New Roman" w:hAnsi="Times New Roman" w:cs="Times New Roman"/>
          <w:bCs/>
          <w:color w:val="CE181E"/>
        </w:rPr>
      </w:pPr>
      <w:r>
        <w:rPr>
          <w:rFonts w:ascii="Times New Roman" w:hAnsi="Times New Roman" w:cs="Times New Roman"/>
          <w:bCs/>
          <w:color w:val="CE181E"/>
        </w:rPr>
        <w:tab/>
        <w:t xml:space="preserve">          </w:t>
      </w:r>
    </w:p>
    <w:p w14:paraId="22BBE1A2" w14:textId="77777777" w:rsidR="00A930AC" w:rsidRDefault="00A930AC">
      <w:pPr>
        <w:pStyle w:val="Standard"/>
        <w:spacing w:before="57" w:after="57" w:line="360" w:lineRule="auto"/>
        <w:rPr>
          <w:rFonts w:ascii="Times New Roman" w:hAnsi="Times New Roman" w:cs="Times New Roman"/>
          <w:bCs/>
          <w:color w:val="CE181E"/>
        </w:rPr>
      </w:pPr>
    </w:p>
    <w:p w14:paraId="1CCBB5E8" w14:textId="77777777" w:rsidR="00A930AC" w:rsidRDefault="00A930AC">
      <w:pPr>
        <w:pStyle w:val="Standard"/>
        <w:spacing w:before="57" w:after="57" w:line="360" w:lineRule="auto"/>
        <w:rPr>
          <w:rFonts w:ascii="Times New Roman" w:hAnsi="Times New Roman" w:cs="Times New Roman"/>
          <w:b/>
          <w:bCs/>
          <w:color w:val="CE181E"/>
        </w:rPr>
      </w:pPr>
    </w:p>
    <w:p w14:paraId="4E0E45A5" w14:textId="77777777" w:rsidR="00A930AC" w:rsidRDefault="00A930AC">
      <w:pPr>
        <w:pStyle w:val="Standard"/>
        <w:spacing w:before="57" w:after="57" w:line="360" w:lineRule="auto"/>
        <w:rPr>
          <w:rFonts w:ascii="Times New Roman" w:hAnsi="Times New Roman" w:cs="Times New Roman"/>
          <w:b/>
          <w:bCs/>
          <w:color w:val="CE181E"/>
        </w:rPr>
      </w:pPr>
    </w:p>
    <w:p w14:paraId="1492A5E8" w14:textId="77777777" w:rsidR="00A930AC" w:rsidRDefault="00A930AC">
      <w:pPr>
        <w:pStyle w:val="Standard"/>
        <w:spacing w:before="57" w:after="57" w:line="360" w:lineRule="auto"/>
        <w:rPr>
          <w:rFonts w:ascii="Times New Roman" w:hAnsi="Times New Roman" w:cs="Times New Roman"/>
          <w:b/>
          <w:bCs/>
          <w:color w:val="CE181E"/>
        </w:rPr>
      </w:pPr>
    </w:p>
    <w:p w14:paraId="58F37C63" w14:textId="77777777" w:rsidR="00A930AC" w:rsidRDefault="00A930AC">
      <w:pPr>
        <w:pStyle w:val="Standard"/>
        <w:spacing w:before="57" w:after="57" w:line="360" w:lineRule="auto"/>
        <w:rPr>
          <w:rFonts w:ascii="Times New Roman" w:hAnsi="Times New Roman" w:cs="Times New Roman"/>
          <w:b/>
          <w:bCs/>
          <w:color w:val="CE181E"/>
        </w:rPr>
      </w:pPr>
    </w:p>
    <w:p w14:paraId="0FF7CA45" w14:textId="77777777" w:rsidR="00A930AC" w:rsidRDefault="00A930AC">
      <w:pPr>
        <w:pStyle w:val="Standard"/>
        <w:spacing w:before="57" w:after="57" w:line="360" w:lineRule="auto"/>
        <w:rPr>
          <w:rFonts w:ascii="Times New Roman" w:hAnsi="Times New Roman" w:cs="Times New Roman"/>
          <w:b/>
          <w:bCs/>
          <w:color w:val="CE181E"/>
        </w:rPr>
      </w:pPr>
    </w:p>
    <w:p w14:paraId="3017668D" w14:textId="77777777" w:rsidR="00A930AC" w:rsidRDefault="00A930AC">
      <w:pPr>
        <w:pStyle w:val="Standard"/>
        <w:spacing w:before="57" w:after="57" w:line="360" w:lineRule="auto"/>
        <w:rPr>
          <w:rFonts w:ascii="Times New Roman" w:hAnsi="Times New Roman" w:cs="Times New Roman"/>
          <w:b/>
          <w:bCs/>
          <w:color w:val="CE181E"/>
        </w:rPr>
      </w:pPr>
    </w:p>
    <w:p w14:paraId="0CC5EC84" w14:textId="77777777" w:rsidR="00A930AC" w:rsidRDefault="00A930AC">
      <w:pPr>
        <w:pStyle w:val="Standard"/>
        <w:spacing w:before="113" w:line="360" w:lineRule="auto"/>
        <w:rPr>
          <w:rFonts w:ascii="Times New Roman" w:hAnsi="Times New Roman" w:cs="Times New Roman"/>
          <w:color w:val="CE181E"/>
        </w:rPr>
      </w:pPr>
    </w:p>
    <w:sectPr w:rsidR="00A930AC">
      <w:headerReference w:type="default" r:id="rId12"/>
      <w:pgSz w:w="11906" w:h="16838"/>
      <w:pgMar w:top="1134"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594C" w14:textId="77777777" w:rsidR="004E248A" w:rsidRDefault="004E248A">
      <w:pPr>
        <w:rPr>
          <w:rFonts w:hint="eastAsia"/>
        </w:rPr>
      </w:pPr>
      <w:r>
        <w:separator/>
      </w:r>
    </w:p>
  </w:endnote>
  <w:endnote w:type="continuationSeparator" w:id="0">
    <w:p w14:paraId="586E470A" w14:textId="77777777" w:rsidR="004E248A" w:rsidRDefault="004E24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Arial">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C0C5" w14:textId="77777777" w:rsidR="004E248A" w:rsidRDefault="004E248A">
      <w:pPr>
        <w:rPr>
          <w:rFonts w:hint="eastAsia"/>
        </w:rPr>
      </w:pPr>
      <w:r>
        <w:rPr>
          <w:color w:val="000000"/>
        </w:rPr>
        <w:separator/>
      </w:r>
    </w:p>
  </w:footnote>
  <w:footnote w:type="continuationSeparator" w:id="0">
    <w:p w14:paraId="5AF57BAB" w14:textId="77777777" w:rsidR="004E248A" w:rsidRDefault="004E248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F05B" w14:textId="77777777" w:rsidR="004033D5" w:rsidRDefault="004E248A">
    <w:pPr>
      <w:pStyle w:val="Heading"/>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AB5"/>
    <w:multiLevelType w:val="multilevel"/>
    <w:tmpl w:val="CEDA1246"/>
    <w:styleLink w:val="WWNum4"/>
    <w:lvl w:ilvl="0">
      <w:start w:val="1"/>
      <w:numFmt w:val="none"/>
      <w:suff w:val="nothing"/>
      <w:lvlText w:val="%1"/>
      <w:lvlJc w:val="left"/>
      <w:pPr>
        <w:ind w:left="1141" w:hanging="432"/>
      </w:pPr>
      <w:rPr>
        <w:rFonts w:ascii="Times New Roman" w:eastAsia="Times New Roman" w:hAnsi="Times New Roman" w:cs="Times New Roman"/>
        <w:b/>
        <w:bCs/>
        <w:i/>
        <w:iCs/>
        <w:spacing w:val="-1"/>
        <w:kern w:val="3"/>
        <w:sz w:val="24"/>
        <w:szCs w:val="24"/>
        <w:shd w:val="clear" w:color="auto" w:fill="FFFF00"/>
        <w:lang w:eastAsia="zh-CN"/>
      </w:rPr>
    </w:lvl>
    <w:lvl w:ilvl="1">
      <w:start w:val="1"/>
      <w:numFmt w:val="none"/>
      <w:suff w:val="nothing"/>
      <w:lvlText w:val="%2"/>
      <w:lvlJc w:val="left"/>
      <w:pPr>
        <w:ind w:left="1285" w:hanging="576"/>
      </w:pPr>
    </w:lvl>
    <w:lvl w:ilvl="2">
      <w:start w:val="1"/>
      <w:numFmt w:val="none"/>
      <w:suff w:val="nothing"/>
      <w:lvlText w:val="%3"/>
      <w:lvlJc w:val="left"/>
      <w:pPr>
        <w:ind w:left="1429" w:hanging="720"/>
      </w:pPr>
    </w:lvl>
    <w:lvl w:ilvl="3">
      <w:start w:val="1"/>
      <w:numFmt w:val="none"/>
      <w:suff w:val="nothing"/>
      <w:lvlText w:val="%4"/>
      <w:lvlJc w:val="left"/>
      <w:pPr>
        <w:ind w:left="1573" w:hanging="864"/>
      </w:pPr>
    </w:lvl>
    <w:lvl w:ilvl="4">
      <w:start w:val="1"/>
      <w:numFmt w:val="none"/>
      <w:suff w:val="nothing"/>
      <w:lvlText w:val="%5"/>
      <w:lvlJc w:val="left"/>
      <w:pPr>
        <w:ind w:left="1717" w:hanging="1008"/>
      </w:pPr>
    </w:lvl>
    <w:lvl w:ilvl="5">
      <w:start w:val="1"/>
      <w:numFmt w:val="none"/>
      <w:suff w:val="nothing"/>
      <w:lvlText w:val="%6"/>
      <w:lvlJc w:val="left"/>
      <w:pPr>
        <w:ind w:left="1861" w:hanging="1152"/>
      </w:pPr>
    </w:lvl>
    <w:lvl w:ilvl="6">
      <w:start w:val="1"/>
      <w:numFmt w:val="none"/>
      <w:suff w:val="nothing"/>
      <w:lvlText w:val="%7"/>
      <w:lvlJc w:val="left"/>
      <w:pPr>
        <w:ind w:left="2005" w:hanging="1296"/>
      </w:pPr>
      <w:rPr>
        <w:rFonts w:cs="Times New Roman"/>
        <w:sz w:val="24"/>
        <w:szCs w:val="24"/>
      </w:rPr>
    </w:lvl>
    <w:lvl w:ilvl="7">
      <w:start w:val="1"/>
      <w:numFmt w:val="none"/>
      <w:suff w:val="nothing"/>
      <w:lvlText w:val="%8"/>
      <w:lvlJc w:val="left"/>
      <w:pPr>
        <w:ind w:left="2149" w:hanging="1440"/>
      </w:pPr>
    </w:lvl>
    <w:lvl w:ilvl="8">
      <w:start w:val="1"/>
      <w:numFmt w:val="none"/>
      <w:suff w:val="nothing"/>
      <w:lvlText w:val="%9"/>
      <w:lvlJc w:val="left"/>
      <w:pPr>
        <w:ind w:left="2293" w:hanging="1584"/>
      </w:pPr>
    </w:lvl>
  </w:abstractNum>
  <w:abstractNum w:abstractNumId="1" w15:restartNumberingAfterBreak="0">
    <w:nsid w:val="18DD022B"/>
    <w:multiLevelType w:val="multilevel"/>
    <w:tmpl w:val="9FCA957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50B04"/>
    <w:multiLevelType w:val="multilevel"/>
    <w:tmpl w:val="9082357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695E58"/>
    <w:multiLevelType w:val="multilevel"/>
    <w:tmpl w:val="2534A04C"/>
    <w:styleLink w:val="WWNum18"/>
    <w:lvl w:ilvl="0">
      <w:start w:val="1"/>
      <w:numFmt w:val="decimal"/>
      <w:lvlText w:val="%1."/>
      <w:lvlJc w:val="left"/>
      <w:pPr>
        <w:ind w:left="432" w:hanging="432"/>
      </w:pPr>
      <w:rPr>
        <w:rFonts w:ascii="Times New Roman" w:eastAsia="Times New Roman" w:hAnsi="Times New Roman" w:cs="Times New Roman"/>
        <w:b/>
        <w:bCs/>
        <w:i w:val="0"/>
        <w:sz w:val="24"/>
        <w:szCs w:val="24"/>
      </w:rPr>
    </w:lvl>
    <w:lvl w:ilvl="1">
      <w:start w:val="1"/>
      <w:numFmt w:val="decimal"/>
      <w:lvlText w:val="%1.%2."/>
      <w:lvlJc w:val="left"/>
      <w:pPr>
        <w:ind w:left="680" w:hanging="680"/>
      </w:pPr>
      <w:rPr>
        <w:rFonts w:ascii="Times New Roman" w:eastAsia="Times New Roman" w:hAnsi="Times New Roman" w:cs="Times New Roman"/>
        <w:b/>
        <w:i w:val="0"/>
        <w:sz w:val="24"/>
        <w:szCs w:val="24"/>
      </w:rPr>
    </w:lvl>
    <w:lvl w:ilvl="2">
      <w:start w:val="1"/>
      <w:numFmt w:val="lowerLetter"/>
      <w:lvlText w:val="%3:"/>
      <w:lvlJc w:val="left"/>
      <w:pPr>
        <w:ind w:left="1021" w:hanging="341"/>
      </w:pPr>
      <w:rPr>
        <w:rFonts w:eastAsia="Times New Roman" w:cs="Times New Roman"/>
        <w:b w:val="0"/>
        <w:i w:val="0"/>
        <w:sz w:val="24"/>
        <w:szCs w:val="24"/>
      </w:rPr>
    </w:lvl>
    <w:lvl w:ilvl="3">
      <w:numFmt w:val="bullet"/>
      <w:lvlText w:val="●"/>
      <w:lvlJc w:val="left"/>
      <w:pPr>
        <w:ind w:left="864" w:hanging="864"/>
      </w:pPr>
      <w:rPr>
        <w:rFonts w:ascii="Times New Roman" w:eastAsia="Noto Sans Symbols" w:hAnsi="Times New Roman" w:cs="Noto Sans Symbols"/>
        <w:b w:val="0"/>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6A671D1"/>
    <w:multiLevelType w:val="multilevel"/>
    <w:tmpl w:val="3F621F5E"/>
    <w:styleLink w:val="RTFNum25"/>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CDA7322"/>
    <w:multiLevelType w:val="multilevel"/>
    <w:tmpl w:val="7BD075BC"/>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4"/>
    <w:lvlOverride w:ilvl="0">
      <w:startOverride w:val="1"/>
    </w:lvlOverride>
  </w:num>
  <w:num w:numId="8">
    <w:abstractNumId w:val="5"/>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AC"/>
    <w:rsid w:val="001650E3"/>
    <w:rsid w:val="004E248A"/>
    <w:rsid w:val="00657615"/>
    <w:rsid w:val="007F458D"/>
    <w:rsid w:val="00962B3C"/>
    <w:rsid w:val="00A9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826A"/>
  <w15:docId w15:val="{F6FB9F40-C3FB-438F-B155-84BDC7AE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uiPriority w:val="9"/>
    <w:semiHidden/>
    <w:unhideWhenUsed/>
    <w:qFormat/>
    <w:pPr>
      <w:keepNext/>
      <w:keepLines/>
      <w:spacing w:before="40"/>
      <w:outlineLvl w:val="1"/>
    </w:pPr>
    <w:rPr>
      <w:rFonts w:ascii="Calibri Light" w:eastAsia="Times New Roman" w:hAnsi="Calibri Light" w:cs="Mangal"/>
      <w:color w:val="2F5496"/>
      <w:sz w:val="26"/>
      <w:szCs w:val="23"/>
    </w:rPr>
  </w:style>
  <w:style w:type="paragraph" w:styleId="Nagwek3">
    <w:name w:val="heading 3"/>
    <w:basedOn w:val="Heading"/>
    <w:next w:val="Textbody"/>
    <w:uiPriority w:val="9"/>
    <w:semiHidden/>
    <w:unhideWhenUsed/>
    <w:qFormat/>
    <w:p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uppressAutoHyphen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160" w:line="247" w:lineRule="auto"/>
      <w:ind w:left="720"/>
    </w:pPr>
    <w:rPr>
      <w:rFonts w:ascii="Calibri" w:eastAsia="Calibri" w:hAnsi="Calibri" w:cs="Calibri"/>
      <w:sz w:val="22"/>
      <w:szCs w:val="22"/>
      <w:lang w:eastAsia="en-US"/>
    </w:rPr>
  </w:style>
  <w:style w:type="paragraph" w:customStyle="1" w:styleId="TableContents">
    <w:name w:val="Table Contents"/>
    <w:basedOn w:val="Standard"/>
    <w:pPr>
      <w:suppressLineNumbers/>
    </w:pPr>
  </w:style>
  <w:style w:type="paragraph" w:styleId="Tekstdymka">
    <w:name w:val="Balloon Text"/>
    <w:basedOn w:val="Normalny"/>
    <w:rPr>
      <w:rFonts w:ascii="Segoe UI" w:eastAsia="Segoe UI" w:hAnsi="Segoe UI" w:cs="Mangal"/>
      <w:sz w:val="18"/>
      <w:szCs w:val="16"/>
    </w:rPr>
  </w:style>
  <w:style w:type="paragraph" w:styleId="Tekstprzypisukocowego">
    <w:name w:val="endnote text"/>
    <w:basedOn w:val="Normalny"/>
    <w:rPr>
      <w:rFonts w:cs="Mangal"/>
      <w:sz w:val="20"/>
      <w:szCs w:val="18"/>
    </w:rPr>
  </w:style>
  <w:style w:type="paragraph" w:styleId="Tekstkomentarza">
    <w:name w:val="annotation text"/>
    <w:basedOn w:val="Normalny"/>
    <w:rPr>
      <w:rFonts w:cs="Mangal"/>
      <w:sz w:val="20"/>
      <w:szCs w:val="18"/>
    </w:rPr>
  </w:style>
  <w:style w:type="paragraph" w:styleId="Tematkomentarza">
    <w:name w:val="annotation subject"/>
    <w:basedOn w:val="Tekstkomentarza"/>
    <w:next w:val="Tekstkomentarza"/>
    <w:rPr>
      <w:b/>
      <w:bCs/>
    </w:rPr>
  </w:style>
  <w:style w:type="paragraph" w:styleId="HTML-wstpniesformatowany">
    <w:name w:val="HTML Preformatted"/>
    <w:basedOn w:val="Normalny"/>
    <w:rPr>
      <w:rFonts w:ascii="Consolas" w:eastAsia="Consolas" w:hAnsi="Consolas" w:cs="Mangal"/>
      <w:sz w:val="20"/>
      <w:szCs w:val="18"/>
    </w:rPr>
  </w:style>
  <w:style w:type="paragraph" w:styleId="Nagwek">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Label206">
    <w:name w:val="ListLabel 206"/>
    <w:rPr>
      <w:rFonts w:ascii="Times New Roman" w:eastAsia="Times New Roman" w:hAnsi="Times New Roman" w:cs="Times New Roman"/>
      <w:b/>
      <w:bCs/>
      <w:i/>
      <w:iCs/>
      <w:spacing w:val="-1"/>
      <w:kern w:val="3"/>
      <w:sz w:val="24"/>
      <w:szCs w:val="24"/>
      <w:shd w:val="clear" w:color="auto" w:fill="FFFF00"/>
      <w:lang w:eastAsia="zh-CN"/>
    </w:rPr>
  </w:style>
  <w:style w:type="character" w:customStyle="1" w:styleId="ListLabel207">
    <w:name w:val="ListLabel 207"/>
    <w:rPr>
      <w:rFonts w:cs="Times New Roman"/>
      <w:sz w:val="24"/>
      <w:szCs w:val="24"/>
    </w:rPr>
  </w:style>
  <w:style w:type="character" w:styleId="Hipercze">
    <w:name w:val="Hyperlink"/>
    <w:basedOn w:val="Domylnaczcionkaakapitu"/>
    <w:rPr>
      <w:color w:val="0563C1"/>
      <w:u w:val="single"/>
    </w:rPr>
  </w:style>
  <w:style w:type="character" w:customStyle="1" w:styleId="TekstdymkaZnak">
    <w:name w:val="Tekst dymka Znak"/>
    <w:basedOn w:val="Domylnaczcionkaakapitu"/>
    <w:rPr>
      <w:rFonts w:ascii="Segoe UI" w:eastAsia="Segoe UI" w:hAnsi="Segoe UI" w:cs="Mangal"/>
      <w:sz w:val="18"/>
      <w:szCs w:val="16"/>
    </w:rPr>
  </w:style>
  <w:style w:type="character" w:customStyle="1" w:styleId="TekstprzypisukocowegoZnak">
    <w:name w:val="Tekst przypisu końcowego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styleId="Odwoanieprzypisukocowego">
    <w:name w:val="endnote reference"/>
    <w:basedOn w:val="Domylnaczcionkaakapitu"/>
    <w:rPr>
      <w:position w:val="0"/>
      <w:vertAlign w:val="superscript"/>
    </w:rPr>
  </w:style>
  <w:style w:type="character" w:customStyle="1" w:styleId="TekstkomentarzaZnak">
    <w:name w:val="Tekst komentarza Znak"/>
    <w:basedOn w:val="Domylnaczcionkaakapitu"/>
    <w:rPr>
      <w:rFonts w:cs="Mangal"/>
      <w:sz w:val="20"/>
      <w:szCs w:val="18"/>
    </w:rPr>
  </w:style>
  <w:style w:type="character" w:customStyle="1" w:styleId="TematkomentarzaZnak">
    <w:name w:val="Temat komentarza Znak"/>
    <w:basedOn w:val="TekstkomentarzaZnak"/>
    <w:rPr>
      <w:rFonts w:cs="Mangal"/>
      <w:b/>
      <w:bCs/>
      <w:sz w:val="20"/>
      <w:szCs w:val="18"/>
    </w:rPr>
  </w:style>
  <w:style w:type="character" w:customStyle="1" w:styleId="HTML-wstpniesformatowanyZnak">
    <w:name w:val="HTML - wstępnie sformatowany Znak"/>
    <w:basedOn w:val="Domylnaczcionkaakapitu"/>
    <w:rPr>
      <w:rFonts w:ascii="Consolas" w:eastAsia="Consolas" w:hAnsi="Consolas" w:cs="Mangal"/>
      <w:sz w:val="20"/>
      <w:szCs w:val="18"/>
    </w:rPr>
  </w:style>
  <w:style w:type="character" w:customStyle="1" w:styleId="EndnoteSymbol">
    <w:name w:val="Endnote Symbol"/>
  </w:style>
  <w:style w:type="character" w:customStyle="1" w:styleId="StrongEmphasis">
    <w:name w:val="Strong Emphasis"/>
    <w:rPr>
      <w:b/>
      <w:bCs/>
    </w:rPr>
  </w:style>
  <w:style w:type="character" w:customStyle="1" w:styleId="ListLabel9">
    <w:name w:val="ListLabel 9"/>
    <w:rPr>
      <w:rFonts w:ascii="Times New Roman" w:eastAsia="Times New Roman" w:hAnsi="Times New Roman" w:cs="Times New Roman"/>
      <w:b/>
      <w:bCs/>
      <w:i w:val="0"/>
      <w:sz w:val="24"/>
      <w:szCs w:val="24"/>
    </w:rPr>
  </w:style>
  <w:style w:type="character" w:customStyle="1" w:styleId="ListLabel10">
    <w:name w:val="ListLabel 10"/>
    <w:rPr>
      <w:rFonts w:ascii="Times New Roman" w:eastAsia="Times New Roman" w:hAnsi="Times New Roman" w:cs="Times New Roman"/>
      <w:b/>
      <w:i w:val="0"/>
      <w:sz w:val="24"/>
      <w:szCs w:val="24"/>
    </w:rPr>
  </w:style>
  <w:style w:type="character" w:customStyle="1" w:styleId="ListLabel11">
    <w:name w:val="ListLabel 11"/>
    <w:rPr>
      <w:rFonts w:eastAsia="Times New Roman" w:cs="Times New Roman"/>
      <w:b w:val="0"/>
      <w:i w:val="0"/>
      <w:sz w:val="24"/>
      <w:szCs w:val="24"/>
    </w:rPr>
  </w:style>
  <w:style w:type="character" w:customStyle="1" w:styleId="ListLabel12">
    <w:name w:val="ListLabel 12"/>
    <w:rPr>
      <w:rFonts w:eastAsia="Noto Sans Symbols" w:cs="Noto Sans Symbols"/>
      <w:b w:val="0"/>
      <w:i w:val="0"/>
      <w:color w:val="000000"/>
      <w:sz w:val="24"/>
      <w:szCs w:val="24"/>
    </w:rPr>
  </w:style>
  <w:style w:type="character" w:customStyle="1" w:styleId="Nagwek2Znak">
    <w:name w:val="Nagłówek 2 Znak"/>
    <w:basedOn w:val="Domylnaczcionkaakapitu"/>
    <w:rPr>
      <w:rFonts w:ascii="Calibri Light" w:eastAsia="Times New Roman" w:hAnsi="Calibri Light" w:cs="Mangal"/>
      <w:color w:val="2F5496"/>
      <w:sz w:val="26"/>
      <w:szCs w:val="23"/>
    </w:rPr>
  </w:style>
  <w:style w:type="paragraph" w:customStyle="1" w:styleId="NormalnyWeb1">
    <w:name w:val="Normalny (Web)1"/>
    <w:basedOn w:val="Normalny"/>
    <w:pPr>
      <w:suppressAutoHyphens w:val="0"/>
      <w:spacing w:before="280" w:after="280" w:line="100" w:lineRule="atLeast"/>
      <w:textAlignment w:val="auto"/>
    </w:pPr>
    <w:rPr>
      <w:rFonts w:ascii="Times New Roman" w:eastAsia="Times New Roman" w:hAnsi="Times New Roman" w:cs="Times New Roman"/>
      <w:lang w:eastAsia="hi-IN"/>
    </w:rPr>
  </w:style>
  <w:style w:type="character" w:styleId="Pogrubienie">
    <w:name w:val="Strong"/>
    <w:rPr>
      <w:b/>
      <w:bCs/>
    </w:rPr>
  </w:style>
  <w:style w:type="numbering" w:customStyle="1" w:styleId="RTFNum25">
    <w:name w:val="RTF_Num 25"/>
    <w:basedOn w:val="Bezlisty"/>
    <w:pPr>
      <w:numPr>
        <w:numId w:val="1"/>
      </w:numPr>
    </w:pPr>
  </w:style>
  <w:style w:type="numbering" w:customStyle="1" w:styleId="RTFNum46">
    <w:name w:val="RTF_Num 46"/>
    <w:basedOn w:val="Bezlisty"/>
    <w:pPr>
      <w:numPr>
        <w:numId w:val="2"/>
      </w:numPr>
    </w:pPr>
  </w:style>
  <w:style w:type="numbering" w:customStyle="1" w:styleId="WWNum1">
    <w:name w:val="WWNum1"/>
    <w:basedOn w:val="Bezlisty"/>
    <w:pPr>
      <w:numPr>
        <w:numId w:val="3"/>
      </w:numPr>
    </w:pPr>
  </w:style>
  <w:style w:type="numbering" w:customStyle="1" w:styleId="WWNum4">
    <w:name w:val="WWNum4"/>
    <w:basedOn w:val="Bezlisty"/>
    <w:pPr>
      <w:numPr>
        <w:numId w:val="4"/>
      </w:numPr>
    </w:pPr>
  </w:style>
  <w:style w:type="numbering" w:customStyle="1" w:styleId="WWNum18">
    <w:name w:val="WWNum18"/>
    <w:basedOn w:val="Bezlisty"/>
    <w:pPr>
      <w:numPr>
        <w:numId w:val="5"/>
      </w:numPr>
    </w:pPr>
  </w:style>
  <w:style w:type="numbering" w:customStyle="1" w:styleId="WWNum21">
    <w:name w:val="WWNum21"/>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ps.dzierzgon@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ps.dzierzgo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11252</Words>
  <Characters>67517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jsulim</cp:lastModifiedBy>
  <cp:revision>3</cp:revision>
  <cp:lastPrinted>2021-12-10T11:05:00Z</cp:lastPrinted>
  <dcterms:created xsi:type="dcterms:W3CDTF">2021-12-15T09:37:00Z</dcterms:created>
  <dcterms:modified xsi:type="dcterms:W3CDTF">2021-12-15T11:45:00Z</dcterms:modified>
</cp:coreProperties>
</file>