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6F6C" w14:textId="39447CB3" w:rsidR="008A5732" w:rsidRDefault="008A5732" w:rsidP="008A5732">
      <w:pPr>
        <w:keepNext/>
        <w:keepLines/>
        <w:spacing w:before="40" w:after="0"/>
        <w:jc w:val="right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Załącznik nr 3 do SWZ</w:t>
      </w:r>
    </w:p>
    <w:p w14:paraId="5C7BFD20" w14:textId="406B2D5F" w:rsidR="000C6580" w:rsidRPr="0024585F" w:rsidRDefault="000C6580" w:rsidP="000C658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458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Dostawa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10</w:t>
      </w:r>
      <w:r w:rsidRPr="002458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szt. laptopów dla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Szkoły Podstawowej w Bolesławcu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86"/>
        <w:gridCol w:w="5491"/>
        <w:gridCol w:w="1416"/>
        <w:gridCol w:w="6475"/>
      </w:tblGrid>
      <w:tr w:rsidR="000C6580" w:rsidRPr="0024585F" w14:paraId="5EEDF6DA" w14:textId="77777777" w:rsidTr="008A5732">
        <w:tc>
          <w:tcPr>
            <w:tcW w:w="1786" w:type="dxa"/>
            <w:shd w:val="clear" w:color="auto" w:fill="D9D9D9" w:themeFill="background1" w:themeFillShade="D9"/>
          </w:tcPr>
          <w:p w14:paraId="75D7667F" w14:textId="77777777" w:rsidR="008A5732" w:rsidRDefault="008A5732" w:rsidP="008A5732">
            <w:pPr>
              <w:jc w:val="center"/>
              <w:rPr>
                <w:b/>
                <w:bCs/>
              </w:rPr>
            </w:pPr>
          </w:p>
          <w:p w14:paraId="78CF20E9" w14:textId="5802933D" w:rsidR="000C6580" w:rsidRPr="0024585F" w:rsidRDefault="000C6580" w:rsidP="008A5732">
            <w:pPr>
              <w:jc w:val="center"/>
              <w:rPr>
                <w:b/>
                <w:bCs/>
              </w:rPr>
            </w:pPr>
            <w:r w:rsidRPr="0024585F">
              <w:rPr>
                <w:b/>
                <w:bCs/>
              </w:rPr>
              <w:t>Element konfiguracji</w:t>
            </w:r>
          </w:p>
        </w:tc>
        <w:tc>
          <w:tcPr>
            <w:tcW w:w="5491" w:type="dxa"/>
            <w:shd w:val="clear" w:color="auto" w:fill="D9D9D9" w:themeFill="background1" w:themeFillShade="D9"/>
          </w:tcPr>
          <w:p w14:paraId="5A041FD6" w14:textId="77777777" w:rsidR="008A5732" w:rsidRDefault="008A5732" w:rsidP="008A5732">
            <w:pPr>
              <w:jc w:val="center"/>
              <w:rPr>
                <w:b/>
                <w:bCs/>
              </w:rPr>
            </w:pPr>
          </w:p>
          <w:p w14:paraId="3D2E70B3" w14:textId="63840015" w:rsidR="000C6580" w:rsidRPr="0024585F" w:rsidRDefault="000C6580" w:rsidP="008A5732">
            <w:pPr>
              <w:jc w:val="center"/>
              <w:rPr>
                <w:b/>
                <w:bCs/>
              </w:rPr>
            </w:pPr>
            <w:r w:rsidRPr="0024585F">
              <w:rPr>
                <w:b/>
                <w:bCs/>
              </w:rPr>
              <w:t>Parametry techniczne</w:t>
            </w:r>
            <w:r w:rsidR="008021E5">
              <w:rPr>
                <w:b/>
                <w:bCs/>
              </w:rPr>
              <w:t xml:space="preserve"> (minimalne)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9A645CA" w14:textId="6A2D3D0B" w:rsidR="000C6580" w:rsidRPr="0024585F" w:rsidRDefault="000C6580" w:rsidP="008A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 spełnia minimalne wymagania? (</w:t>
            </w:r>
            <w:proofErr w:type="spellStart"/>
            <w:r w:rsidRPr="00947A4E">
              <w:rPr>
                <w:b/>
                <w:bCs/>
                <w:color w:val="FF0000"/>
              </w:rPr>
              <w:t>wpisz</w:t>
            </w:r>
            <w:r w:rsidR="008A5732">
              <w:rPr>
                <w:b/>
                <w:bCs/>
                <w:color w:val="FF0000"/>
              </w:rPr>
              <w:t>:</w:t>
            </w:r>
            <w:r w:rsidRPr="00947A4E">
              <w:rPr>
                <w:b/>
                <w:bCs/>
                <w:color w:val="FF0000"/>
              </w:rPr>
              <w:t>TAK</w:t>
            </w:r>
            <w:proofErr w:type="spellEnd"/>
            <w:r w:rsidRPr="00947A4E">
              <w:rPr>
                <w:b/>
                <w:bCs/>
                <w:color w:val="FF0000"/>
              </w:rPr>
              <w:t xml:space="preserve"> lub NIE</w:t>
            </w:r>
            <w:r>
              <w:rPr>
                <w:b/>
                <w:bCs/>
              </w:rPr>
              <w:t>)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7FEE6ADB" w14:textId="77777777" w:rsidR="008A5732" w:rsidRDefault="008A5732" w:rsidP="008A5732">
            <w:pPr>
              <w:jc w:val="center"/>
              <w:rPr>
                <w:b/>
                <w:bCs/>
              </w:rPr>
            </w:pPr>
          </w:p>
          <w:p w14:paraId="3AD02A27" w14:textId="6B463865" w:rsidR="000C6580" w:rsidRPr="0024585F" w:rsidRDefault="000C6580" w:rsidP="008A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Uzupełnij parametry</w:t>
            </w:r>
          </w:p>
        </w:tc>
      </w:tr>
      <w:tr w:rsidR="000C6580" w:rsidRPr="0024585F" w14:paraId="5D316F51" w14:textId="77777777" w:rsidTr="008A5732">
        <w:tc>
          <w:tcPr>
            <w:tcW w:w="1786" w:type="dxa"/>
          </w:tcPr>
          <w:p w14:paraId="6A23FD7B" w14:textId="77777777" w:rsidR="000C6580" w:rsidRPr="0024585F" w:rsidRDefault="000C6580" w:rsidP="00DF75F0">
            <w:r w:rsidRPr="0024585F">
              <w:t>Ekran</w:t>
            </w:r>
          </w:p>
        </w:tc>
        <w:tc>
          <w:tcPr>
            <w:tcW w:w="5491" w:type="dxa"/>
          </w:tcPr>
          <w:p w14:paraId="4A6E7758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Przekątna: 15,6”</w:t>
            </w:r>
          </w:p>
          <w:p w14:paraId="0AE54A5C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Rozdzielczość: 1920x1080</w:t>
            </w:r>
          </w:p>
          <w:p w14:paraId="1962584E" w14:textId="77777777" w:rsidR="000C6580" w:rsidRPr="0024585F" w:rsidRDefault="000C6580" w:rsidP="00DF75F0">
            <w:r w:rsidRPr="0024585F">
              <w:rPr>
                <w:rFonts w:cstheme="minorHAnsi"/>
              </w:rPr>
              <w:t>Jasność matrycy: 200 cd/m²</w:t>
            </w:r>
          </w:p>
        </w:tc>
        <w:tc>
          <w:tcPr>
            <w:tcW w:w="1416" w:type="dxa"/>
          </w:tcPr>
          <w:p w14:paraId="6CE27A9B" w14:textId="77777777" w:rsidR="000C6580" w:rsidRPr="00B97504" w:rsidRDefault="000C6580" w:rsidP="008A5732">
            <w:pPr>
              <w:jc w:val="center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47867715" w14:textId="77777777" w:rsidR="000C6580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>Typ ekranu: …..</w:t>
            </w:r>
          </w:p>
          <w:p w14:paraId="0C933454" w14:textId="77777777" w:rsidR="000C6580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>Przekątna ekranu (</w:t>
            </w:r>
            <w:r w:rsidRPr="008A5732">
              <w:rPr>
                <w:rFonts w:cstheme="minorHAnsi"/>
                <w:b/>
                <w:bCs/>
              </w:rPr>
              <w:t>w calach</w:t>
            </w:r>
            <w:r>
              <w:rPr>
                <w:rFonts w:cstheme="minorHAnsi"/>
              </w:rPr>
              <w:t>): …..</w:t>
            </w:r>
          </w:p>
          <w:p w14:paraId="064B29E0" w14:textId="77777777" w:rsidR="000C6580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>Rozdzielczość ekranu (</w:t>
            </w:r>
            <w:r w:rsidRPr="008A5732">
              <w:rPr>
                <w:rFonts w:cstheme="minorHAnsi"/>
                <w:b/>
                <w:bCs/>
              </w:rPr>
              <w:t>w pikselach</w:t>
            </w:r>
            <w:r>
              <w:rPr>
                <w:rFonts w:cstheme="minorHAnsi"/>
              </w:rPr>
              <w:t>; pozioma i pionowa): …..</w:t>
            </w:r>
          </w:p>
          <w:p w14:paraId="0C922210" w14:textId="77777777" w:rsidR="000C6580" w:rsidRPr="00B97504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matrycy (w </w:t>
            </w:r>
            <w:r w:rsidRPr="008A5732">
              <w:rPr>
                <w:rFonts w:cstheme="minorHAnsi"/>
                <w:b/>
                <w:bCs/>
              </w:rPr>
              <w:t>cd/m²</w:t>
            </w:r>
            <w:r>
              <w:rPr>
                <w:rFonts w:cstheme="minorHAnsi"/>
              </w:rPr>
              <w:t>): …..</w:t>
            </w:r>
          </w:p>
        </w:tc>
      </w:tr>
      <w:tr w:rsidR="000C6580" w:rsidRPr="0024585F" w14:paraId="1DEE2E79" w14:textId="77777777" w:rsidTr="008A5732">
        <w:tc>
          <w:tcPr>
            <w:tcW w:w="1786" w:type="dxa"/>
          </w:tcPr>
          <w:p w14:paraId="4C885669" w14:textId="77777777" w:rsidR="000C6580" w:rsidRPr="0024585F" w:rsidRDefault="000C6580" w:rsidP="00DF75F0">
            <w:r w:rsidRPr="0024585F">
              <w:t>Obudowa</w:t>
            </w:r>
          </w:p>
        </w:tc>
        <w:tc>
          <w:tcPr>
            <w:tcW w:w="5491" w:type="dxa"/>
          </w:tcPr>
          <w:p w14:paraId="2567C7C6" w14:textId="6CD35787" w:rsidR="000C6580" w:rsidRPr="0024585F" w:rsidRDefault="000C6580" w:rsidP="00DF75F0">
            <w:r w:rsidRPr="0024585F">
              <w:rPr>
                <w:rFonts w:cstheme="minorHAnsi"/>
              </w:rPr>
              <w:t>Kolor: czarny, grafitowy</w:t>
            </w:r>
            <w:r>
              <w:rPr>
                <w:rFonts w:cstheme="minorHAnsi"/>
              </w:rPr>
              <w:t>, niebieski, biały</w:t>
            </w:r>
            <w:r w:rsidRPr="0024585F">
              <w:rPr>
                <w:rFonts w:cstheme="minorHAnsi"/>
              </w:rPr>
              <w:t xml:space="preserve"> lub szary</w:t>
            </w:r>
          </w:p>
        </w:tc>
        <w:tc>
          <w:tcPr>
            <w:tcW w:w="1416" w:type="dxa"/>
          </w:tcPr>
          <w:p w14:paraId="1967B14D" w14:textId="77777777" w:rsidR="000C6580" w:rsidRPr="0024585F" w:rsidRDefault="000C6580" w:rsidP="008A5732">
            <w:pPr>
              <w:jc w:val="center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3A099D8E" w14:textId="77777777" w:rsidR="000C6580" w:rsidRPr="0024585F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>Kolor obudowy laptopa: …..</w:t>
            </w:r>
          </w:p>
        </w:tc>
      </w:tr>
      <w:tr w:rsidR="000C6580" w:rsidRPr="0024585F" w14:paraId="54CB5E69" w14:textId="77777777" w:rsidTr="008A5732">
        <w:tc>
          <w:tcPr>
            <w:tcW w:w="1786" w:type="dxa"/>
            <w:shd w:val="clear" w:color="auto" w:fill="A8D08D" w:themeFill="accent6" w:themeFillTint="99"/>
          </w:tcPr>
          <w:p w14:paraId="288583A5" w14:textId="77777777" w:rsidR="000C6580" w:rsidRPr="0024585F" w:rsidRDefault="000C6580" w:rsidP="00DF75F0">
            <w:r w:rsidRPr="0024585F">
              <w:t>Procesor</w:t>
            </w:r>
          </w:p>
        </w:tc>
        <w:tc>
          <w:tcPr>
            <w:tcW w:w="5491" w:type="dxa"/>
            <w:shd w:val="clear" w:color="auto" w:fill="A8D08D" w:themeFill="accent6" w:themeFillTint="99"/>
          </w:tcPr>
          <w:p w14:paraId="251817E7" w14:textId="647CB565" w:rsidR="000C6580" w:rsidRPr="0024585F" w:rsidRDefault="000C6580" w:rsidP="00DF75F0">
            <w:r w:rsidRPr="0024585F">
              <w:rPr>
                <w:rFonts w:cstheme="minorHAnsi"/>
              </w:rPr>
              <w:t xml:space="preserve">Procesor </w:t>
            </w:r>
            <w:r w:rsidR="00FC34A7">
              <w:rPr>
                <w:rFonts w:cstheme="minorHAnsi"/>
              </w:rPr>
              <w:t>dwurdzeniowy</w:t>
            </w:r>
            <w:r w:rsidRPr="0024585F">
              <w:rPr>
                <w:rFonts w:cstheme="minorHAnsi"/>
              </w:rPr>
              <w:t xml:space="preserve">, osiągający w testach: </w:t>
            </w:r>
            <w:proofErr w:type="spellStart"/>
            <w:r w:rsidRPr="0024585F">
              <w:rPr>
                <w:rFonts w:cstheme="minorHAnsi"/>
              </w:rPr>
              <w:t>PassMark</w:t>
            </w:r>
            <w:proofErr w:type="spellEnd"/>
            <w:r w:rsidRPr="0024585F">
              <w:rPr>
                <w:rFonts w:cstheme="minorHAnsi"/>
              </w:rPr>
              <w:t xml:space="preserve"> CPU Mark wynik min. </w:t>
            </w:r>
            <w:r w:rsidR="005C2196">
              <w:rPr>
                <w:rFonts w:cstheme="minorHAnsi"/>
              </w:rPr>
              <w:t>112</w:t>
            </w:r>
            <w:r w:rsidR="00FC34A7">
              <w:rPr>
                <w:rFonts w:cstheme="minorHAnsi"/>
              </w:rPr>
              <w:t>00</w:t>
            </w:r>
            <w:r w:rsidRPr="0024585F">
              <w:rPr>
                <w:rFonts w:cstheme="minorHAnsi"/>
              </w:rPr>
              <w:t xml:space="preserve"> punktów według wyników ze strony </w:t>
            </w:r>
            <w:hyperlink r:id="rId4" w:history="1">
              <w:r w:rsidRPr="0024585F">
                <w:rPr>
                  <w:rFonts w:cstheme="minorHAnsi"/>
                  <w:color w:val="0000FF"/>
                  <w:u w:val="single"/>
                </w:rPr>
                <w:t>https://www.cpubenchmark.net/</w:t>
              </w:r>
            </w:hyperlink>
            <w:r w:rsidRPr="0024585F">
              <w:rPr>
                <w:rFonts w:cstheme="minorHAnsi"/>
              </w:rPr>
              <w:t xml:space="preserve">  - wynik w oferowanej konfiguracji należy załączyć do oferty</w:t>
            </w:r>
            <w:r>
              <w:rPr>
                <w:rFonts w:cstheme="minorHAnsi"/>
              </w:rPr>
              <w:t xml:space="preserve"> (załączyć wszystkie strony wyniku).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2859ACEC" w14:textId="77777777" w:rsidR="000C6580" w:rsidRPr="0024585F" w:rsidRDefault="000C6580" w:rsidP="008A5732">
            <w:pPr>
              <w:jc w:val="center"/>
              <w:rPr>
                <w:rFonts w:cstheme="minorHAnsi"/>
              </w:rPr>
            </w:pPr>
          </w:p>
        </w:tc>
        <w:tc>
          <w:tcPr>
            <w:tcW w:w="6475" w:type="dxa"/>
            <w:shd w:val="clear" w:color="auto" w:fill="A8D08D" w:themeFill="accent6" w:themeFillTint="99"/>
          </w:tcPr>
          <w:p w14:paraId="53CF7704" w14:textId="77777777" w:rsidR="008A5732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punktów jakie procesor osiąga w testach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CPU </w:t>
            </w:r>
          </w:p>
          <w:p w14:paraId="134B8F76" w14:textId="5915C884" w:rsidR="000C6580" w:rsidRPr="0024585F" w:rsidRDefault="008A5732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0C6580">
              <w:rPr>
                <w:rFonts w:cstheme="minorHAnsi"/>
              </w:rPr>
              <w:t xml:space="preserve">MARK (ze strony </w:t>
            </w:r>
            <w:hyperlink r:id="rId5" w:history="1">
              <w:r w:rsidR="000C6580" w:rsidRPr="00466023">
                <w:rPr>
                  <w:rStyle w:val="Hipercze"/>
                  <w:rFonts w:cstheme="minorHAnsi"/>
                </w:rPr>
                <w:t>https://www.cpubenchmark.net/</w:t>
              </w:r>
            </w:hyperlink>
            <w:r w:rsidR="000C6580">
              <w:rPr>
                <w:rFonts w:cstheme="minorHAnsi"/>
              </w:rPr>
              <w:t xml:space="preserve"> ): …..</w:t>
            </w:r>
          </w:p>
        </w:tc>
      </w:tr>
      <w:tr w:rsidR="000C6580" w:rsidRPr="0024585F" w14:paraId="4C5D1152" w14:textId="77777777" w:rsidTr="008A5732">
        <w:tc>
          <w:tcPr>
            <w:tcW w:w="1786" w:type="dxa"/>
          </w:tcPr>
          <w:p w14:paraId="18F1B2FF" w14:textId="77777777" w:rsidR="000C6580" w:rsidRPr="0024585F" w:rsidRDefault="000C6580" w:rsidP="00DF75F0">
            <w:r w:rsidRPr="0024585F">
              <w:t>Pamięć RAM</w:t>
            </w:r>
          </w:p>
        </w:tc>
        <w:tc>
          <w:tcPr>
            <w:tcW w:w="5491" w:type="dxa"/>
          </w:tcPr>
          <w:p w14:paraId="0B6C93BE" w14:textId="30B70424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Pojemność: 1</w:t>
            </w:r>
            <w:r w:rsidR="00EE6480">
              <w:rPr>
                <w:rFonts w:cstheme="minorHAnsi"/>
              </w:rPr>
              <w:t>6</w:t>
            </w:r>
            <w:r w:rsidRPr="0024585F">
              <w:rPr>
                <w:rFonts w:cstheme="minorHAnsi"/>
              </w:rPr>
              <w:t>GB</w:t>
            </w:r>
          </w:p>
          <w:p w14:paraId="5F6C8EDA" w14:textId="1F47D97B" w:rsidR="000C6580" w:rsidRPr="0024585F" w:rsidRDefault="000C6580" w:rsidP="00DF75F0">
            <w:r w:rsidRPr="0024585F">
              <w:rPr>
                <w:rFonts w:cstheme="minorHAnsi"/>
              </w:rPr>
              <w:t>Rodzaj pamięci : DDR4</w:t>
            </w:r>
          </w:p>
        </w:tc>
        <w:tc>
          <w:tcPr>
            <w:tcW w:w="1416" w:type="dxa"/>
          </w:tcPr>
          <w:p w14:paraId="62B12F30" w14:textId="77777777" w:rsidR="000C6580" w:rsidRPr="0024585F" w:rsidRDefault="000C6580" w:rsidP="008A5732">
            <w:pPr>
              <w:jc w:val="center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426C3727" w14:textId="77777777" w:rsidR="000C6580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 pamięci operacyjnej RAM (w GB): …..</w:t>
            </w:r>
          </w:p>
          <w:p w14:paraId="4C8CB087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Szybkość pamięci operacyjnej RAM (mierzona w MHz): …..</w:t>
            </w:r>
          </w:p>
        </w:tc>
      </w:tr>
      <w:tr w:rsidR="000C6580" w:rsidRPr="0024585F" w14:paraId="4D7888FF" w14:textId="77777777" w:rsidTr="008A5732">
        <w:tc>
          <w:tcPr>
            <w:tcW w:w="1786" w:type="dxa"/>
          </w:tcPr>
          <w:p w14:paraId="296E4E4F" w14:textId="77777777" w:rsidR="000C6580" w:rsidRPr="0024585F" w:rsidRDefault="000C6580" w:rsidP="00DF75F0">
            <w:r w:rsidRPr="0024585F">
              <w:t>Dysk</w:t>
            </w:r>
          </w:p>
        </w:tc>
        <w:tc>
          <w:tcPr>
            <w:tcW w:w="5491" w:type="dxa"/>
          </w:tcPr>
          <w:p w14:paraId="07BEE62C" w14:textId="4F1D8656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Pojemność; 2</w:t>
            </w:r>
            <w:r w:rsidR="00FC34A7">
              <w:rPr>
                <w:rFonts w:cstheme="minorHAnsi"/>
              </w:rPr>
              <w:t>40</w:t>
            </w:r>
            <w:r w:rsidRPr="0024585F">
              <w:rPr>
                <w:rFonts w:cstheme="minorHAnsi"/>
              </w:rPr>
              <w:t>GB</w:t>
            </w:r>
          </w:p>
          <w:p w14:paraId="6EC7E075" w14:textId="2C7C54CF" w:rsidR="000C6580" w:rsidRPr="00FC34A7" w:rsidRDefault="000C6580" w:rsidP="00FC34A7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Interfejs: SSD M.2 </w:t>
            </w:r>
            <w:proofErr w:type="spellStart"/>
            <w:r w:rsidRPr="0024585F">
              <w:rPr>
                <w:rFonts w:cstheme="minorHAnsi"/>
              </w:rPr>
              <w:t>PCIe</w:t>
            </w:r>
            <w:proofErr w:type="spellEnd"/>
          </w:p>
        </w:tc>
        <w:tc>
          <w:tcPr>
            <w:tcW w:w="1416" w:type="dxa"/>
          </w:tcPr>
          <w:p w14:paraId="04FAD4B4" w14:textId="77777777" w:rsidR="000C6580" w:rsidRPr="0024585F" w:rsidRDefault="000C6580" w:rsidP="008A5732">
            <w:pPr>
              <w:jc w:val="center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25BEBBF5" w14:textId="77777777" w:rsidR="000C6580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 dysku twardego (w GB): …..</w:t>
            </w:r>
          </w:p>
          <w:p w14:paraId="213D732F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Interfejs dysku twardego: …..</w:t>
            </w:r>
          </w:p>
        </w:tc>
      </w:tr>
      <w:tr w:rsidR="000C6580" w:rsidRPr="0024585F" w14:paraId="05162A20" w14:textId="77777777" w:rsidTr="008A5732">
        <w:tc>
          <w:tcPr>
            <w:tcW w:w="1786" w:type="dxa"/>
            <w:shd w:val="clear" w:color="auto" w:fill="A8D08D" w:themeFill="accent6" w:themeFillTint="99"/>
          </w:tcPr>
          <w:p w14:paraId="242C7DF3" w14:textId="77777777" w:rsidR="000C6580" w:rsidRPr="0024585F" w:rsidRDefault="000C6580" w:rsidP="00DF75F0">
            <w:r w:rsidRPr="0024585F">
              <w:t>Karta graficzna</w:t>
            </w:r>
          </w:p>
        </w:tc>
        <w:tc>
          <w:tcPr>
            <w:tcW w:w="5491" w:type="dxa"/>
            <w:shd w:val="clear" w:color="auto" w:fill="A8D08D" w:themeFill="accent6" w:themeFillTint="99"/>
          </w:tcPr>
          <w:p w14:paraId="59E8888D" w14:textId="5C222ED2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Zintegrowana karta graficzna z płytą główną</w:t>
            </w:r>
            <w:r w:rsidR="0045605F">
              <w:rPr>
                <w:rFonts w:cstheme="minorHAnsi"/>
              </w:rPr>
              <w:t>.</w:t>
            </w:r>
          </w:p>
          <w:p w14:paraId="48CB68AE" w14:textId="73828764" w:rsidR="000C6580" w:rsidRPr="0024585F" w:rsidRDefault="000C6580" w:rsidP="00DF75F0">
            <w:r w:rsidRPr="0024585F">
              <w:rPr>
                <w:rFonts w:cstheme="minorHAnsi"/>
              </w:rPr>
              <w:t xml:space="preserve">Karta osiągająca w teście G3D Mark wynik min. </w:t>
            </w:r>
            <w:r w:rsidR="00FC34A7">
              <w:rPr>
                <w:rFonts w:cstheme="minorHAnsi"/>
              </w:rPr>
              <w:t>1</w:t>
            </w:r>
            <w:r w:rsidR="0045605F">
              <w:rPr>
                <w:rFonts w:cstheme="minorHAnsi"/>
              </w:rPr>
              <w:t>4</w:t>
            </w:r>
            <w:r w:rsidR="00FC34A7">
              <w:rPr>
                <w:rFonts w:cstheme="minorHAnsi"/>
              </w:rPr>
              <w:t>00</w:t>
            </w:r>
            <w:r w:rsidRPr="0024585F">
              <w:rPr>
                <w:rFonts w:cstheme="minorHAnsi"/>
              </w:rPr>
              <w:t xml:space="preserve"> pkt. wynik ze strony: </w:t>
            </w:r>
            <w:hyperlink r:id="rId6" w:history="1">
              <w:r w:rsidRPr="0024585F">
                <w:rPr>
                  <w:rFonts w:cstheme="minorHAnsi"/>
                  <w:color w:val="0000FF"/>
                  <w:u w:val="single"/>
                </w:rPr>
                <w:t>https://www.videocardbenchmark.net/</w:t>
              </w:r>
            </w:hyperlink>
            <w:r w:rsidRPr="0024585F">
              <w:rPr>
                <w:rFonts w:cstheme="minorHAnsi"/>
              </w:rPr>
              <w:t xml:space="preserve"> - załączyć do oferty</w:t>
            </w:r>
            <w:r>
              <w:rPr>
                <w:rFonts w:cstheme="minorHAnsi"/>
              </w:rPr>
              <w:t xml:space="preserve"> (załączyć wszystkie strony wyniku).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3E7BC4C9" w14:textId="77777777" w:rsidR="000C6580" w:rsidRPr="0024585F" w:rsidRDefault="000C6580" w:rsidP="008A5732">
            <w:pPr>
              <w:jc w:val="center"/>
              <w:rPr>
                <w:rFonts w:cstheme="minorHAnsi"/>
              </w:rPr>
            </w:pPr>
          </w:p>
        </w:tc>
        <w:tc>
          <w:tcPr>
            <w:tcW w:w="6475" w:type="dxa"/>
            <w:shd w:val="clear" w:color="auto" w:fill="A8D08D" w:themeFill="accent6" w:themeFillTint="99"/>
          </w:tcPr>
          <w:p w14:paraId="2D392A3D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punktów jakie uzyskała karta graficzna w teście G3D Mark (ze strony </w:t>
            </w:r>
            <w:hyperlink r:id="rId7" w:history="1">
              <w:r w:rsidRPr="00466023">
                <w:rPr>
                  <w:rStyle w:val="Hipercze"/>
                  <w:rFonts w:cstheme="minorHAnsi"/>
                </w:rPr>
                <w:t>https://www.videocardbenchmark.net/</w:t>
              </w:r>
            </w:hyperlink>
            <w:r>
              <w:rPr>
                <w:rFonts w:cstheme="minorHAnsi"/>
              </w:rPr>
              <w:t xml:space="preserve"> ): …..</w:t>
            </w:r>
          </w:p>
        </w:tc>
      </w:tr>
      <w:tr w:rsidR="000C6580" w:rsidRPr="0024585F" w14:paraId="5AF2050B" w14:textId="77777777" w:rsidTr="008A5732">
        <w:tc>
          <w:tcPr>
            <w:tcW w:w="1786" w:type="dxa"/>
          </w:tcPr>
          <w:p w14:paraId="3E5AB76F" w14:textId="77777777" w:rsidR="000C6580" w:rsidRPr="0024585F" w:rsidRDefault="000C6580" w:rsidP="00DF75F0">
            <w:r w:rsidRPr="0024585F">
              <w:t>Dźwięk/Obraz</w:t>
            </w:r>
          </w:p>
        </w:tc>
        <w:tc>
          <w:tcPr>
            <w:tcW w:w="5491" w:type="dxa"/>
          </w:tcPr>
          <w:p w14:paraId="393C04CD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Zintegrowana z płytą główną karta dźwiękowa zgodna z HD Audio, </w:t>
            </w:r>
          </w:p>
          <w:p w14:paraId="4E910064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Wbudowane głośniki stereo</w:t>
            </w:r>
          </w:p>
          <w:p w14:paraId="2BC8E6F4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Wbudowany mikrofon </w:t>
            </w:r>
          </w:p>
          <w:p w14:paraId="5550E453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Sterowanie głośnością głośników za pośrednictwem wydzielonych klawiszy funkcyjnych na klawiaturze</w:t>
            </w:r>
          </w:p>
          <w:p w14:paraId="1B541B26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Wydzielony przycisk funkcyjny do natychmiastowego wyciszania głośników oraz mikrofonu (</w:t>
            </w:r>
            <w:proofErr w:type="spellStart"/>
            <w:r w:rsidRPr="0024585F">
              <w:rPr>
                <w:rFonts w:cstheme="minorHAnsi"/>
              </w:rPr>
              <w:t>mute</w:t>
            </w:r>
            <w:proofErr w:type="spellEnd"/>
            <w:r w:rsidRPr="0024585F">
              <w:rPr>
                <w:rFonts w:cstheme="minorHAnsi"/>
              </w:rPr>
              <w:t>)</w:t>
            </w:r>
          </w:p>
          <w:p w14:paraId="04A22FDD" w14:textId="77777777" w:rsidR="000C6580" w:rsidRPr="0024585F" w:rsidRDefault="000C6580" w:rsidP="00DF75F0">
            <w:r w:rsidRPr="0024585F">
              <w:rPr>
                <w:rFonts w:cstheme="minorHAnsi"/>
              </w:rPr>
              <w:t xml:space="preserve">Wbudowana kamera </w:t>
            </w:r>
            <w:r>
              <w:rPr>
                <w:rFonts w:cstheme="minorHAnsi"/>
              </w:rPr>
              <w:t>0,9</w:t>
            </w:r>
            <w:r w:rsidRPr="0024585F">
              <w:rPr>
                <w:rFonts w:cstheme="minorHAnsi"/>
              </w:rPr>
              <w:t xml:space="preserve"> </w:t>
            </w:r>
            <w:proofErr w:type="spellStart"/>
            <w:r w:rsidRPr="0024585F">
              <w:rPr>
                <w:rFonts w:cstheme="minorHAnsi"/>
              </w:rPr>
              <w:t>Mpx</w:t>
            </w:r>
            <w:proofErr w:type="spellEnd"/>
          </w:p>
        </w:tc>
        <w:tc>
          <w:tcPr>
            <w:tcW w:w="1416" w:type="dxa"/>
          </w:tcPr>
          <w:p w14:paraId="5D12E775" w14:textId="77777777" w:rsidR="000C6580" w:rsidRPr="0024585F" w:rsidRDefault="000C6580" w:rsidP="00DF75F0">
            <w:pPr>
              <w:rPr>
                <w:rFonts w:cstheme="minorHAnsi"/>
              </w:rPr>
            </w:pPr>
          </w:p>
        </w:tc>
        <w:tc>
          <w:tcPr>
            <w:tcW w:w="6475" w:type="dxa"/>
          </w:tcPr>
          <w:p w14:paraId="394659DB" w14:textId="774EBC28" w:rsidR="000C6580" w:rsidRPr="0024585F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wbudowanej kamery (w </w:t>
            </w:r>
            <w:r w:rsidRPr="008A5732">
              <w:rPr>
                <w:rFonts w:cstheme="minorHAnsi"/>
                <w:b/>
                <w:bCs/>
              </w:rPr>
              <w:t>pikselach</w:t>
            </w:r>
            <w:r>
              <w:rPr>
                <w:rFonts w:cstheme="minorHAnsi"/>
              </w:rPr>
              <w:t>): …..</w:t>
            </w:r>
          </w:p>
        </w:tc>
      </w:tr>
      <w:tr w:rsidR="000C6580" w:rsidRPr="0024585F" w14:paraId="348B9BFC" w14:textId="77777777" w:rsidTr="008A5732">
        <w:tc>
          <w:tcPr>
            <w:tcW w:w="1786" w:type="dxa"/>
          </w:tcPr>
          <w:p w14:paraId="11B852B6" w14:textId="77777777" w:rsidR="000C6580" w:rsidRPr="0024585F" w:rsidRDefault="000C6580" w:rsidP="00DF75F0">
            <w:r w:rsidRPr="0024585F">
              <w:t>Łączność</w:t>
            </w:r>
          </w:p>
        </w:tc>
        <w:tc>
          <w:tcPr>
            <w:tcW w:w="5491" w:type="dxa"/>
          </w:tcPr>
          <w:p w14:paraId="6749D02E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Wbudowana karta bezprzewodowa, w standardzie WIFI 5</w:t>
            </w:r>
          </w:p>
          <w:p w14:paraId="15C45A2B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Wbudowany moduł Bluetooth.</w:t>
            </w:r>
          </w:p>
          <w:p w14:paraId="28C3D4DA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Wbudowana karta LAN 1Gb/s</w:t>
            </w:r>
          </w:p>
        </w:tc>
        <w:tc>
          <w:tcPr>
            <w:tcW w:w="1416" w:type="dxa"/>
          </w:tcPr>
          <w:p w14:paraId="7BC96FA1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79CC7BC8" w14:textId="77777777" w:rsidR="000C6580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Standard wbudowanej karty bezprzewodowej WIFI: …..</w:t>
            </w:r>
          </w:p>
          <w:p w14:paraId="34B59115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</w:p>
        </w:tc>
      </w:tr>
      <w:tr w:rsidR="000C6580" w:rsidRPr="0024585F" w14:paraId="17D49660" w14:textId="77777777" w:rsidTr="008A5732">
        <w:tc>
          <w:tcPr>
            <w:tcW w:w="1786" w:type="dxa"/>
          </w:tcPr>
          <w:p w14:paraId="6AEBE5B7" w14:textId="77777777" w:rsidR="000C6580" w:rsidRPr="0024585F" w:rsidRDefault="000C6580" w:rsidP="00DF75F0">
            <w:r w:rsidRPr="0024585F">
              <w:lastRenderedPageBreak/>
              <w:t>Porty/złącza wbudowane</w:t>
            </w:r>
          </w:p>
        </w:tc>
        <w:tc>
          <w:tcPr>
            <w:tcW w:w="5491" w:type="dxa"/>
          </w:tcPr>
          <w:p w14:paraId="76D88F25" w14:textId="77777777" w:rsidR="000C6580" w:rsidRPr="006E1146" w:rsidRDefault="000C6580" w:rsidP="00DF75F0">
            <w:pPr>
              <w:rPr>
                <w:rFonts w:cstheme="minorHAnsi"/>
                <w:lang w:val="en-US"/>
              </w:rPr>
            </w:pPr>
            <w:r w:rsidRPr="006E1146">
              <w:rPr>
                <w:rFonts w:cstheme="minorHAnsi"/>
                <w:lang w:val="en-US"/>
              </w:rPr>
              <w:t xml:space="preserve">USB-A 3.2 Gen. 1 - 1 </w:t>
            </w:r>
            <w:proofErr w:type="spellStart"/>
            <w:r w:rsidRPr="006E1146">
              <w:rPr>
                <w:rFonts w:cstheme="minorHAnsi"/>
                <w:lang w:val="en-US"/>
              </w:rPr>
              <w:t>szt</w:t>
            </w:r>
            <w:proofErr w:type="spellEnd"/>
            <w:r w:rsidRPr="006E1146">
              <w:rPr>
                <w:rFonts w:cstheme="minorHAnsi"/>
                <w:lang w:val="en-US"/>
              </w:rPr>
              <w:t>.</w:t>
            </w:r>
          </w:p>
          <w:p w14:paraId="6CF86D68" w14:textId="77777777" w:rsidR="000C6580" w:rsidRPr="006E1146" w:rsidRDefault="000C6580" w:rsidP="00DF75F0">
            <w:pPr>
              <w:rPr>
                <w:rFonts w:cstheme="minorHAnsi"/>
                <w:lang w:val="en-US"/>
              </w:rPr>
            </w:pPr>
            <w:r w:rsidRPr="006E1146">
              <w:rPr>
                <w:rFonts w:cstheme="minorHAnsi"/>
                <w:lang w:val="en-US"/>
              </w:rPr>
              <w:t xml:space="preserve">USB-C - 1 </w:t>
            </w:r>
            <w:proofErr w:type="spellStart"/>
            <w:r w:rsidRPr="006E1146">
              <w:rPr>
                <w:rFonts w:cstheme="minorHAnsi"/>
                <w:lang w:val="en-US"/>
              </w:rPr>
              <w:t>szt</w:t>
            </w:r>
            <w:proofErr w:type="spellEnd"/>
            <w:r w:rsidRPr="006E1146">
              <w:rPr>
                <w:rFonts w:cstheme="minorHAnsi"/>
                <w:lang w:val="en-US"/>
              </w:rPr>
              <w:t>.</w:t>
            </w:r>
          </w:p>
          <w:p w14:paraId="118A2F70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USB</w:t>
            </w:r>
            <w:r>
              <w:rPr>
                <w:rFonts w:cstheme="minorHAnsi"/>
              </w:rPr>
              <w:t xml:space="preserve">-A </w:t>
            </w:r>
            <w:r w:rsidRPr="0024585F">
              <w:rPr>
                <w:rFonts w:cstheme="minorHAnsi"/>
              </w:rPr>
              <w:t>2.0 - 1 szt.</w:t>
            </w:r>
          </w:p>
          <w:p w14:paraId="7D4A8A84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HDMI - 1 szt.</w:t>
            </w:r>
          </w:p>
          <w:p w14:paraId="2FB0D7F3" w14:textId="016D1552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Czytnik kart pamięci SD</w:t>
            </w:r>
            <w:r w:rsidR="00FC34A7">
              <w:rPr>
                <w:rFonts w:cstheme="minorHAnsi"/>
              </w:rPr>
              <w:t xml:space="preserve"> lub </w:t>
            </w:r>
            <w:proofErr w:type="spellStart"/>
            <w:r w:rsidR="00FC34A7">
              <w:rPr>
                <w:rFonts w:cstheme="minorHAnsi"/>
              </w:rPr>
              <w:t>MicroSD</w:t>
            </w:r>
            <w:proofErr w:type="spellEnd"/>
            <w:r w:rsidRPr="0024585F">
              <w:rPr>
                <w:rFonts w:cstheme="minorHAnsi"/>
              </w:rPr>
              <w:t xml:space="preserve"> - 1 szt.</w:t>
            </w:r>
          </w:p>
          <w:p w14:paraId="2E5951A1" w14:textId="77777777" w:rsidR="000C6580" w:rsidRPr="0024585F" w:rsidRDefault="000C6580" w:rsidP="00DF75F0">
            <w:r w:rsidRPr="0024585F">
              <w:rPr>
                <w:rFonts w:cstheme="minorHAnsi"/>
              </w:rPr>
              <w:t>Wyjście słuchawkowe/wejście mikrofonowe - 1 szt.</w:t>
            </w:r>
          </w:p>
        </w:tc>
        <w:tc>
          <w:tcPr>
            <w:tcW w:w="1416" w:type="dxa"/>
          </w:tcPr>
          <w:p w14:paraId="339D6ADA" w14:textId="77777777" w:rsidR="000C6580" w:rsidRPr="005A7415" w:rsidRDefault="000C6580" w:rsidP="00DF75F0">
            <w:pPr>
              <w:rPr>
                <w:rFonts w:cstheme="minorHAnsi"/>
              </w:rPr>
            </w:pPr>
          </w:p>
        </w:tc>
        <w:tc>
          <w:tcPr>
            <w:tcW w:w="6475" w:type="dxa"/>
          </w:tcPr>
          <w:p w14:paraId="3918ED1C" w14:textId="0C2E0972" w:rsidR="000C6580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portów </w:t>
            </w:r>
            <w:r w:rsidRPr="00891AEE">
              <w:rPr>
                <w:rFonts w:cstheme="minorHAnsi"/>
              </w:rPr>
              <w:t>USB-A 3.2 Gen. 1</w:t>
            </w:r>
            <w:r>
              <w:rPr>
                <w:rFonts w:cstheme="minorHAnsi"/>
              </w:rPr>
              <w:t>: …</w:t>
            </w:r>
            <w:r w:rsidR="008A5732">
              <w:rPr>
                <w:rFonts w:cstheme="minorHAnsi"/>
              </w:rPr>
              <w:t>………</w:t>
            </w:r>
          </w:p>
          <w:p w14:paraId="0C4D22B1" w14:textId="77777777" w:rsidR="000C6580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portów </w:t>
            </w:r>
            <w:r w:rsidRPr="00891AEE">
              <w:rPr>
                <w:rFonts w:cstheme="minorHAnsi"/>
              </w:rPr>
              <w:t>USB-C</w:t>
            </w:r>
            <w:r>
              <w:rPr>
                <w:rFonts w:cstheme="minorHAnsi"/>
              </w:rPr>
              <w:t>: …..</w:t>
            </w:r>
          </w:p>
          <w:p w14:paraId="063899C6" w14:textId="77777777" w:rsidR="000C6580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portów </w:t>
            </w:r>
            <w:r w:rsidRPr="00031BCF">
              <w:rPr>
                <w:rFonts w:cstheme="minorHAnsi"/>
              </w:rPr>
              <w:t>USB</w:t>
            </w:r>
            <w:r>
              <w:rPr>
                <w:rFonts w:cstheme="minorHAnsi"/>
              </w:rPr>
              <w:t>-A</w:t>
            </w:r>
            <w:r w:rsidRPr="00031BCF">
              <w:rPr>
                <w:rFonts w:cstheme="minorHAnsi"/>
              </w:rPr>
              <w:t xml:space="preserve"> 2.0</w:t>
            </w:r>
            <w:r>
              <w:rPr>
                <w:rFonts w:cstheme="minorHAnsi"/>
              </w:rPr>
              <w:t>: …..</w:t>
            </w:r>
          </w:p>
          <w:p w14:paraId="4470009E" w14:textId="77777777" w:rsidR="000C6580" w:rsidRPr="005D730A" w:rsidRDefault="000C6580" w:rsidP="00DF75F0">
            <w:pPr>
              <w:rPr>
                <w:rFonts w:cstheme="minorHAnsi"/>
              </w:rPr>
            </w:pPr>
          </w:p>
        </w:tc>
      </w:tr>
      <w:tr w:rsidR="000C6580" w:rsidRPr="0024585F" w14:paraId="7CAD5DB1" w14:textId="77777777" w:rsidTr="008A5732">
        <w:tc>
          <w:tcPr>
            <w:tcW w:w="1786" w:type="dxa"/>
          </w:tcPr>
          <w:p w14:paraId="6A3878E9" w14:textId="77777777" w:rsidR="000C6580" w:rsidRPr="0024585F" w:rsidRDefault="000C6580" w:rsidP="00DF75F0">
            <w:r w:rsidRPr="0024585F">
              <w:t>Oprogramowanie dodatkowe</w:t>
            </w:r>
          </w:p>
        </w:tc>
        <w:tc>
          <w:tcPr>
            <w:tcW w:w="5491" w:type="dxa"/>
          </w:tcPr>
          <w:p w14:paraId="13837896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Microsoft Office </w:t>
            </w:r>
            <w:r>
              <w:rPr>
                <w:rFonts w:cstheme="minorHAnsi"/>
              </w:rPr>
              <w:t>(</w:t>
            </w:r>
            <w:r w:rsidRPr="0024585F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 xml:space="preserve"> lub 2022)</w:t>
            </w:r>
            <w:r w:rsidRPr="0024585F">
              <w:rPr>
                <w:rFonts w:cstheme="minorHAnsi"/>
              </w:rPr>
              <w:t xml:space="preserve"> dla szkół licencja </w:t>
            </w:r>
            <w:r>
              <w:rPr>
                <w:rFonts w:cstheme="minorHAnsi"/>
              </w:rPr>
              <w:t>dożywotnia</w:t>
            </w:r>
            <w:r w:rsidRPr="0024585F">
              <w:rPr>
                <w:rFonts w:cstheme="minorHAnsi"/>
              </w:rPr>
              <w:t xml:space="preserve"> lub równoważny.</w:t>
            </w:r>
          </w:p>
          <w:p w14:paraId="35B5C239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Za równoważny przedmiot zamówienia Zamawiający uzna produkt o cechach zgodnych lub lepszych niż posiada określony w formularzu </w:t>
            </w:r>
            <w:r>
              <w:rPr>
                <w:rFonts w:cstheme="minorHAnsi"/>
              </w:rPr>
              <w:t>ofertowym</w:t>
            </w:r>
            <w:r w:rsidRPr="0024585F">
              <w:rPr>
                <w:rFonts w:cstheme="minorHAnsi"/>
              </w:rPr>
              <w:t xml:space="preserve">. </w:t>
            </w:r>
          </w:p>
          <w:p w14:paraId="18E8D33C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W przypadku zaproponowania produktu równoważnego Wykonawca dołączy do oferty opis i dane techniczne umożliwiające jego porównanie z parametrami katalogowymi przedmiotu zamówienia.</w:t>
            </w:r>
          </w:p>
          <w:p w14:paraId="36FC660F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</w:p>
          <w:p w14:paraId="0BE42F4F" w14:textId="77777777" w:rsidR="000C6580" w:rsidRPr="0024585F" w:rsidRDefault="000C6580" w:rsidP="00DF75F0">
            <w:pPr>
              <w:jc w:val="both"/>
              <w:rPr>
                <w:rFonts w:cstheme="minorHAnsi"/>
                <w:b/>
                <w:bCs/>
              </w:rPr>
            </w:pPr>
            <w:r w:rsidRPr="0024585F">
              <w:rPr>
                <w:rFonts w:cstheme="minorHAnsi"/>
                <w:b/>
                <w:bCs/>
              </w:rPr>
              <w:t>Równoważność produktu oznacza:</w:t>
            </w:r>
          </w:p>
          <w:p w14:paraId="4BF7A5B7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- Natywną obsługę formatów Microsoft m.in. </w:t>
            </w:r>
            <w:proofErr w:type="spellStart"/>
            <w:r w:rsidRPr="0024585F">
              <w:rPr>
                <w:rFonts w:cstheme="minorHAnsi"/>
              </w:rPr>
              <w:t>csv</w:t>
            </w:r>
            <w:proofErr w:type="spellEnd"/>
            <w:r w:rsidRPr="0024585F">
              <w:rPr>
                <w:rFonts w:cstheme="minorHAnsi"/>
              </w:rPr>
              <w:t xml:space="preserve">, rtf, </w:t>
            </w:r>
            <w:proofErr w:type="spellStart"/>
            <w:r w:rsidRPr="0024585F">
              <w:rPr>
                <w:rFonts w:cstheme="minorHAnsi"/>
              </w:rPr>
              <w:t>doc</w:t>
            </w:r>
            <w:proofErr w:type="spellEnd"/>
            <w:r w:rsidRPr="0024585F">
              <w:rPr>
                <w:rFonts w:cstheme="minorHAnsi"/>
              </w:rPr>
              <w:t xml:space="preserve">, </w:t>
            </w:r>
            <w:proofErr w:type="spellStart"/>
            <w:r w:rsidRPr="0024585F">
              <w:rPr>
                <w:rFonts w:cstheme="minorHAnsi"/>
              </w:rPr>
              <w:t>docx</w:t>
            </w:r>
            <w:proofErr w:type="spellEnd"/>
            <w:r w:rsidRPr="0024585F">
              <w:rPr>
                <w:rFonts w:cstheme="minorHAnsi"/>
              </w:rPr>
              <w:t xml:space="preserve">, xls, </w:t>
            </w:r>
            <w:proofErr w:type="spellStart"/>
            <w:r w:rsidRPr="0024585F">
              <w:rPr>
                <w:rFonts w:cstheme="minorHAnsi"/>
              </w:rPr>
              <w:t>xlsx</w:t>
            </w:r>
            <w:proofErr w:type="spellEnd"/>
            <w:r w:rsidRPr="0024585F">
              <w:rPr>
                <w:rFonts w:cstheme="minorHAnsi"/>
              </w:rPr>
              <w:t xml:space="preserve">, </w:t>
            </w:r>
            <w:proofErr w:type="spellStart"/>
            <w:r w:rsidRPr="0024585F">
              <w:rPr>
                <w:rFonts w:cstheme="minorHAnsi"/>
              </w:rPr>
              <w:t>ppt</w:t>
            </w:r>
            <w:proofErr w:type="spellEnd"/>
            <w:r w:rsidRPr="0024585F">
              <w:rPr>
                <w:rFonts w:cstheme="minorHAnsi"/>
              </w:rPr>
              <w:t xml:space="preserve">, </w:t>
            </w:r>
            <w:proofErr w:type="spellStart"/>
            <w:r w:rsidRPr="0024585F">
              <w:rPr>
                <w:rFonts w:cstheme="minorHAnsi"/>
              </w:rPr>
              <w:t>pptx</w:t>
            </w:r>
            <w:proofErr w:type="spellEnd"/>
            <w:r w:rsidRPr="0024585F">
              <w:rPr>
                <w:rFonts w:cstheme="minorHAnsi"/>
              </w:rPr>
              <w:t>, (m.in.: tworzenie, edycja, komentowanie, śledzenia postępów/zmian, porównywanie, wykazywanie różnic, zatwierdzanie, łączenie, wyszukiwanie, eksportowanie, udostępnianie online, zabezpieczanie hasłem, szyfrowanie, porównanie (z podświetleniem różnic), eksport danych z/do pdf (z zachowaniem układu, czcionek, formatowania i tabel), edycja plików pdf (co najmniej: akapity, listy i tabele)</w:t>
            </w:r>
          </w:p>
          <w:p w14:paraId="769D4A46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- Możliwość aktywacji zbiorczej</w:t>
            </w:r>
          </w:p>
          <w:p w14:paraId="0B3755BF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- Wsparcie dla uruchamiania jako usług terminalowych. Przygotowanie dokumentów pakietu biurowego do publikacji cyfrowej i druku w wysokiej jakości (do sieci Internet - HTML i PDF). </w:t>
            </w:r>
          </w:p>
          <w:p w14:paraId="64E12CAB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- Możliwość wklejania dźwięku, plików wideo oraz ich odtwarzanie bezpośrednio z aplikacji (w szczególności plików typu: mp4 oraz </w:t>
            </w:r>
            <w:proofErr w:type="spellStart"/>
            <w:r w:rsidRPr="0024585F">
              <w:rPr>
                <w:rFonts w:cstheme="minorHAnsi"/>
              </w:rPr>
              <w:t>mov</w:t>
            </w:r>
            <w:proofErr w:type="spellEnd"/>
            <w:r w:rsidRPr="0024585F">
              <w:rPr>
                <w:rFonts w:cstheme="minorHAnsi"/>
              </w:rPr>
              <w:t xml:space="preserve">). </w:t>
            </w:r>
          </w:p>
          <w:p w14:paraId="2D7B8360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- Wparcie tworzenia dokumentów dla osób niepełnosprawnych (sprawdzanie i dostosowywanie dostępności dokumentów, m.in.</w:t>
            </w:r>
          </w:p>
          <w:p w14:paraId="766BB8E3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lastRenderedPageBreak/>
              <w:t xml:space="preserve">poprawianie czytelności dokumentu, kontrast, wielkość liter, rodzaj czcionek). </w:t>
            </w:r>
          </w:p>
          <w:p w14:paraId="1DA0D374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- Tworzenie i edycja interaktywnych formularzy.</w:t>
            </w:r>
          </w:p>
          <w:p w14:paraId="3DDCCDB3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- Możliwość wykonywania wielu zautomatyzowanych działań i operacji (obsługa języka skryptowego)</w:t>
            </w:r>
          </w:p>
          <w:p w14:paraId="5ACC2D95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- Obsługa makr i skryptów VBA napisanych dla aplikacji Word i Excel z pakietów Microsoft Office 20</w:t>
            </w:r>
            <w:r>
              <w:rPr>
                <w:rFonts w:cstheme="minorHAnsi"/>
              </w:rPr>
              <w:t>13</w:t>
            </w:r>
            <w:r w:rsidRPr="0024585F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21</w:t>
            </w:r>
            <w:r w:rsidRPr="0024585F">
              <w:rPr>
                <w:rFonts w:cstheme="minorHAnsi"/>
              </w:rPr>
              <w:t>.</w:t>
            </w:r>
          </w:p>
          <w:p w14:paraId="65FD99FF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- Obsługa certyfikatów kwalifikowanych (podpisów elektronicznych) i certyfikatów niekwalifikowanych.</w:t>
            </w:r>
          </w:p>
          <w:p w14:paraId="4D09C8EB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- Pełna zgodność z dokumentami stworzonymi w poprzednich</w:t>
            </w:r>
          </w:p>
          <w:p w14:paraId="0B6DADD3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wersjach oprogramowania Microsoft Office 20</w:t>
            </w:r>
            <w:r>
              <w:rPr>
                <w:rFonts w:cstheme="minorHAnsi"/>
              </w:rPr>
              <w:t>13</w:t>
            </w:r>
            <w:r w:rsidRPr="0024585F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21</w:t>
            </w:r>
            <w:r w:rsidRPr="0024585F">
              <w:rPr>
                <w:rFonts w:cstheme="minorHAnsi"/>
              </w:rPr>
              <w:t xml:space="preserve"> (bez istotnych zmian w układzie dokumentu, poprawne wyświetlanie i</w:t>
            </w:r>
          </w:p>
          <w:p w14:paraId="503B86A4" w14:textId="77777777" w:rsidR="000C6580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edycja wszelkich typów treści)</w:t>
            </w:r>
          </w:p>
          <w:p w14:paraId="09B231F3" w14:textId="00DDC9FA" w:rsidR="000945C6" w:rsidRPr="0024585F" w:rsidRDefault="000945C6" w:rsidP="00DF75F0">
            <w:r>
              <w:rPr>
                <w:rFonts w:cstheme="minorHAnsi"/>
              </w:rPr>
              <w:t>- licencja dożywotnia</w:t>
            </w:r>
          </w:p>
        </w:tc>
        <w:tc>
          <w:tcPr>
            <w:tcW w:w="1416" w:type="dxa"/>
          </w:tcPr>
          <w:p w14:paraId="1432F6E5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0EC18A7F" w14:textId="0A02AF65" w:rsidR="008A5732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r w:rsidR="008A5732">
              <w:rPr>
                <w:rFonts w:cstheme="minorHAnsi"/>
              </w:rPr>
              <w:t>oprogramowania dodatkowego: …………….</w:t>
            </w:r>
          </w:p>
          <w:p w14:paraId="1AEE3A14" w14:textId="77777777" w:rsidR="008A5732" w:rsidRDefault="008A5732" w:rsidP="00DF75F0">
            <w:pPr>
              <w:jc w:val="both"/>
              <w:rPr>
                <w:rFonts w:cstheme="minorHAnsi"/>
              </w:rPr>
            </w:pPr>
          </w:p>
          <w:p w14:paraId="02366AD7" w14:textId="48AE38BC" w:rsidR="000C6580" w:rsidRPr="0024585F" w:rsidRDefault="008A5732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</w:t>
            </w:r>
            <w:r w:rsidR="000C6580">
              <w:rPr>
                <w:rFonts w:cstheme="minorHAnsi"/>
              </w:rPr>
              <w:t>rsja oprogramowania dodatkowego: …</w:t>
            </w:r>
            <w:r>
              <w:rPr>
                <w:rFonts w:cstheme="minorHAnsi"/>
              </w:rPr>
              <w:t>……….</w:t>
            </w:r>
          </w:p>
        </w:tc>
      </w:tr>
      <w:tr w:rsidR="000C6580" w:rsidRPr="0024585F" w14:paraId="1945A2A7" w14:textId="77777777" w:rsidTr="008A5732">
        <w:tc>
          <w:tcPr>
            <w:tcW w:w="1786" w:type="dxa"/>
          </w:tcPr>
          <w:p w14:paraId="21F05A39" w14:textId="77777777" w:rsidR="000C6580" w:rsidRPr="0024585F" w:rsidRDefault="000C6580" w:rsidP="00DF75F0">
            <w:r w:rsidRPr="0024585F">
              <w:t>System operacyjny</w:t>
            </w:r>
          </w:p>
        </w:tc>
        <w:tc>
          <w:tcPr>
            <w:tcW w:w="5491" w:type="dxa"/>
          </w:tcPr>
          <w:p w14:paraId="1CC1FE1F" w14:textId="281A646C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Windows 11 </w:t>
            </w:r>
            <w:r w:rsidR="000945C6">
              <w:rPr>
                <w:rFonts w:cstheme="minorHAnsi"/>
              </w:rPr>
              <w:t xml:space="preserve">Pro </w:t>
            </w:r>
            <w:r w:rsidRPr="0024585F">
              <w:rPr>
                <w:rFonts w:cstheme="minorHAnsi"/>
              </w:rPr>
              <w:t>64 bit dla szkół</w:t>
            </w:r>
            <w:r w:rsidR="00EE6480">
              <w:rPr>
                <w:rFonts w:cstheme="minorHAnsi"/>
              </w:rPr>
              <w:t xml:space="preserve"> lub Windows 11 Pro 64 bit</w:t>
            </w:r>
            <w:r w:rsidRPr="0024585F">
              <w:rPr>
                <w:rFonts w:cstheme="minorHAnsi"/>
              </w:rPr>
              <w:t xml:space="preserve"> </w:t>
            </w:r>
            <w:r w:rsidR="00EE6480">
              <w:rPr>
                <w:rFonts w:cstheme="minorHAnsi"/>
              </w:rPr>
              <w:t xml:space="preserve"> </w:t>
            </w:r>
            <w:r w:rsidRPr="0024585F">
              <w:rPr>
                <w:rFonts w:cstheme="minorHAnsi"/>
              </w:rPr>
              <w:t>lub równoważny;</w:t>
            </w:r>
          </w:p>
          <w:p w14:paraId="593EB4B1" w14:textId="301FE923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System będzie wykorzystywany w szkole</w:t>
            </w:r>
            <w:r w:rsidR="00FA562E">
              <w:rPr>
                <w:rFonts w:cstheme="minorHAnsi"/>
              </w:rPr>
              <w:t>.</w:t>
            </w:r>
          </w:p>
          <w:p w14:paraId="55A6C470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System operacyjny musi spełniać następujące wymagania poprzez wbudowane mechanizmy, bez użycia dodatkowych aplikacji:</w:t>
            </w:r>
          </w:p>
          <w:p w14:paraId="79CAEA3B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Interfejs użytkownika dostępny w wielu językach do wyboru – w tym polskim i angielskim.</w:t>
            </w:r>
          </w:p>
          <w:p w14:paraId="7888C8B3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Możliwość tworzenia pulpitów wirtualnych, przenoszenia aplikacji pomiędzy pulpitami i przełączanie się pomiędzy pulpitami za pomocą skrótów klawiaturowych lub GUI.</w:t>
            </w:r>
          </w:p>
          <w:p w14:paraId="32887131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Wbudowane w system operacyjny minimum dwie przeglądarki Internetowe.</w:t>
            </w:r>
          </w:p>
          <w:p w14:paraId="376B2983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25244FB9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Zlokalizowane w języku polskim, co najmniej następujące elementy: menu, pomoc, komunikaty systemowe, menedżer plików.</w:t>
            </w:r>
          </w:p>
          <w:p w14:paraId="7D132A78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lastRenderedPageBreak/>
              <w:t>- Graficzne środowisko instalacji i konfiguracji dostępne w języku polskim.</w:t>
            </w:r>
          </w:p>
          <w:p w14:paraId="63513B9F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Wbudowany system pomocy w języku polskim.</w:t>
            </w:r>
          </w:p>
          <w:p w14:paraId="3E6930AF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Możliwość przystosowania stanowiska dla osób niepełnosprawnych (np. słabo widzących).</w:t>
            </w:r>
          </w:p>
          <w:p w14:paraId="647D6EF5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Możliwość sterowania czasem dostarczania nowych wersji systemu operacyjnego</w:t>
            </w:r>
          </w:p>
          <w:p w14:paraId="3B168E7C" w14:textId="77777777" w:rsidR="000C6580" w:rsidRPr="0024585F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 xml:space="preserve">- Klucz produktu przypisany do komputera aby przy ponownej </w:t>
            </w:r>
            <w:proofErr w:type="spellStart"/>
            <w:r w:rsidRPr="0024585F">
              <w:rPr>
                <w:rFonts w:cstheme="minorHAnsi"/>
              </w:rPr>
              <w:t>reinstalacji</w:t>
            </w:r>
            <w:proofErr w:type="spellEnd"/>
            <w:r w:rsidRPr="0024585F">
              <w:rPr>
                <w:rFonts w:cstheme="minorHAnsi"/>
              </w:rPr>
              <w:t xml:space="preserve"> systemu nie było konieczności wpisywania klucza.</w:t>
            </w:r>
          </w:p>
          <w:p w14:paraId="207EE701" w14:textId="01D124A8" w:rsidR="006D11CA" w:rsidRDefault="000C6580" w:rsidP="00DF75F0">
            <w:pPr>
              <w:rPr>
                <w:rFonts w:cstheme="minorHAnsi"/>
              </w:rPr>
            </w:pPr>
            <w:r w:rsidRPr="0024585F">
              <w:rPr>
                <w:rFonts w:cstheme="minorHAnsi"/>
              </w:rPr>
              <w:t>- Możliwość podłączenia do domeny Active Directory.</w:t>
            </w:r>
          </w:p>
          <w:p w14:paraId="1F481551" w14:textId="77777777" w:rsidR="000C6580" w:rsidRPr="0024585F" w:rsidRDefault="000C6580" w:rsidP="00DF75F0">
            <w:pPr>
              <w:rPr>
                <w:rFonts w:cstheme="minorHAnsi"/>
              </w:rPr>
            </w:pPr>
            <w:r>
              <w:rPr>
                <w:rFonts w:cstheme="minorHAnsi"/>
              </w:rPr>
              <w:t>- wymaga się aby system operacyjny dostępny był w najnowszej dostępnej na rynku wersji.</w:t>
            </w:r>
          </w:p>
          <w:p w14:paraId="1911FC8D" w14:textId="4AD15A3A" w:rsidR="000C6580" w:rsidRPr="0024585F" w:rsidRDefault="000C6580" w:rsidP="00DF75F0">
            <w:pPr>
              <w:jc w:val="both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62127D52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7A5E934B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i wersja systemu operacyjnego: …..</w:t>
            </w:r>
          </w:p>
        </w:tc>
      </w:tr>
      <w:tr w:rsidR="000C6580" w:rsidRPr="0024585F" w14:paraId="7569E8EE" w14:textId="77777777" w:rsidTr="008A5732">
        <w:tc>
          <w:tcPr>
            <w:tcW w:w="1786" w:type="dxa"/>
          </w:tcPr>
          <w:p w14:paraId="1CB6A338" w14:textId="77777777" w:rsidR="000C6580" w:rsidRPr="0024585F" w:rsidRDefault="000C6580" w:rsidP="00DF75F0">
            <w:r w:rsidRPr="0024585F">
              <w:t>Pozostałe</w:t>
            </w:r>
          </w:p>
        </w:tc>
        <w:tc>
          <w:tcPr>
            <w:tcW w:w="5491" w:type="dxa"/>
          </w:tcPr>
          <w:p w14:paraId="25A066D6" w14:textId="064FDDBE" w:rsidR="000C6580" w:rsidRDefault="000C6580" w:rsidP="00DF75F0">
            <w:pPr>
              <w:jc w:val="both"/>
              <w:rPr>
                <w:rFonts w:cstheme="minorHAnsi"/>
              </w:rPr>
            </w:pPr>
            <w:r w:rsidRPr="0024585F">
              <w:rPr>
                <w:rFonts w:cstheme="minorHAnsi"/>
              </w:rPr>
              <w:t>Sprzęt m</w:t>
            </w:r>
            <w:r w:rsidR="006D11CA">
              <w:rPr>
                <w:rFonts w:cstheme="minorHAnsi"/>
              </w:rPr>
              <w:t>usi</w:t>
            </w:r>
            <w:r w:rsidRPr="0024585F">
              <w:rPr>
                <w:rFonts w:cstheme="minorHAnsi"/>
              </w:rPr>
              <w:t xml:space="preserve"> być fabrycznie nowy tj. nieużywany, nieuszkodzony, nieregenerowany,</w:t>
            </w:r>
            <w:r w:rsidR="002075D7">
              <w:rPr>
                <w:rFonts w:cstheme="minorHAnsi"/>
              </w:rPr>
              <w:t xml:space="preserve"> </w:t>
            </w:r>
            <w:proofErr w:type="spellStart"/>
            <w:r w:rsidR="002075D7">
              <w:rPr>
                <w:rFonts w:cstheme="minorHAnsi"/>
              </w:rPr>
              <w:t>nierefabrykowany</w:t>
            </w:r>
            <w:proofErr w:type="spellEnd"/>
            <w:r w:rsidRPr="0024585F">
              <w:rPr>
                <w:rFonts w:cstheme="minorHAnsi"/>
              </w:rPr>
              <w:t xml:space="preserve"> nieobciążony prawami osób lub podmiotów trzecich i wyprodukowany nie wcześniej niż na 24 miesiące przed terminem składania ofert oraz pochodzić z legalnego kanału sprzedaży producenta</w:t>
            </w:r>
            <w:r>
              <w:rPr>
                <w:rFonts w:cstheme="minorHAnsi"/>
              </w:rPr>
              <w:t>.</w:t>
            </w:r>
          </w:p>
          <w:p w14:paraId="5C88E151" w14:textId="5985B82E" w:rsidR="002075D7" w:rsidRDefault="002075D7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operacyjne i oprogramowanie dodatkowe muszą być nowe, nieużywane wcześniej, nieaktywowane nigdy wcześniej.</w:t>
            </w:r>
          </w:p>
          <w:p w14:paraId="305CEF24" w14:textId="2A2670AE" w:rsidR="002075D7" w:rsidRDefault="002075D7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Parametry wszystkich laptopów wchodzących w skład zamówienia muszą być takie same (z wyłączeniem numerów seryjnych, service </w:t>
            </w:r>
            <w:proofErr w:type="spellStart"/>
            <w:r>
              <w:rPr>
                <w:rFonts w:cstheme="minorHAnsi"/>
              </w:rPr>
              <w:t>tag</w:t>
            </w:r>
            <w:proofErr w:type="spellEnd"/>
            <w:r>
              <w:rPr>
                <w:rFonts w:cstheme="minorHAnsi"/>
              </w:rPr>
              <w:t>, itp.)</w:t>
            </w:r>
          </w:p>
          <w:p w14:paraId="6499F43D" w14:textId="11B3E2F8" w:rsidR="006D11CA" w:rsidRDefault="006D11CA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operacyjne muszą być takie same do wszystkich laptopów.</w:t>
            </w:r>
          </w:p>
          <w:p w14:paraId="1595E684" w14:textId="07AD69FF" w:rsidR="000C6580" w:rsidRPr="008A5732" w:rsidRDefault="006D11CA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dodatkowe musi być takie same do wszystkich laptopów.</w:t>
            </w:r>
          </w:p>
        </w:tc>
        <w:tc>
          <w:tcPr>
            <w:tcW w:w="1416" w:type="dxa"/>
          </w:tcPr>
          <w:p w14:paraId="32B90BB7" w14:textId="77777777" w:rsidR="000C6580" w:rsidRPr="0024585F" w:rsidRDefault="000C6580" w:rsidP="008A5732">
            <w:pPr>
              <w:jc w:val="center"/>
              <w:rPr>
                <w:rFonts w:cstheme="minorHAnsi"/>
              </w:rPr>
            </w:pPr>
          </w:p>
        </w:tc>
        <w:tc>
          <w:tcPr>
            <w:tcW w:w="6475" w:type="dxa"/>
          </w:tcPr>
          <w:p w14:paraId="00033EB1" w14:textId="77777777" w:rsidR="000C6580" w:rsidRDefault="000C6580" w:rsidP="00DF75F0">
            <w:pPr>
              <w:jc w:val="both"/>
            </w:pPr>
            <w:r>
              <w:t>Nazwa producenta laptopów: …..</w:t>
            </w:r>
          </w:p>
          <w:p w14:paraId="1788C7E9" w14:textId="77777777" w:rsidR="000C6580" w:rsidRPr="0024585F" w:rsidRDefault="000C6580" w:rsidP="00DF75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Model laptopów: …..</w:t>
            </w:r>
          </w:p>
        </w:tc>
      </w:tr>
    </w:tbl>
    <w:p w14:paraId="0F9BA5CD" w14:textId="642E3A35" w:rsidR="00961CAC" w:rsidRPr="000C6580" w:rsidRDefault="00961CAC" w:rsidP="000C6580"/>
    <w:sectPr w:rsidR="00961CAC" w:rsidRPr="000C6580" w:rsidSect="008A5732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F0"/>
    <w:rsid w:val="000945C6"/>
    <w:rsid w:val="000C6580"/>
    <w:rsid w:val="001722F2"/>
    <w:rsid w:val="002075D7"/>
    <w:rsid w:val="003805F0"/>
    <w:rsid w:val="004268D4"/>
    <w:rsid w:val="0045605F"/>
    <w:rsid w:val="005C2196"/>
    <w:rsid w:val="00643D34"/>
    <w:rsid w:val="006D11CA"/>
    <w:rsid w:val="008021E5"/>
    <w:rsid w:val="008A5732"/>
    <w:rsid w:val="00947A4E"/>
    <w:rsid w:val="00961CAC"/>
    <w:rsid w:val="00BF493D"/>
    <w:rsid w:val="00C026A3"/>
    <w:rsid w:val="00D8103F"/>
    <w:rsid w:val="00DA5C32"/>
    <w:rsid w:val="00EE6480"/>
    <w:rsid w:val="00FA562E"/>
    <w:rsid w:val="00FC34A7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AD20"/>
  <w15:chartTrackingRefBased/>
  <w15:docId w15:val="{157053AB-F6B7-4069-A12D-99914782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8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5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6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deocardbenchmark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eocardbenchmark.net/" TargetMode="External"/><Relationship Id="rId5" Type="http://schemas.openxmlformats.org/officeDocument/2006/relationships/hyperlink" Target="https://www.cpubenchmark.net/" TargetMode="Externa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Aneta Sz</cp:lastModifiedBy>
  <cp:revision>2</cp:revision>
  <dcterms:created xsi:type="dcterms:W3CDTF">2023-06-21T18:38:00Z</dcterms:created>
  <dcterms:modified xsi:type="dcterms:W3CDTF">2023-06-21T18:38:00Z</dcterms:modified>
</cp:coreProperties>
</file>