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8266" w14:textId="2DF1B3FC" w:rsidR="00087DDF" w:rsidRPr="004319F7" w:rsidRDefault="00EB71FE" w:rsidP="004319F7">
      <w:pPr>
        <w:jc w:val="right"/>
        <w:rPr>
          <w:rFonts w:cstheme="minorHAnsi"/>
          <w:b/>
        </w:rPr>
      </w:pPr>
      <w:r w:rsidRPr="004319F7">
        <w:rPr>
          <w:rFonts w:cstheme="minorHAnsi"/>
          <w:b/>
        </w:rPr>
        <w:t xml:space="preserve">Załącznik nr 1 do SWZ </w:t>
      </w:r>
    </w:p>
    <w:p w14:paraId="2C928598" w14:textId="74DBF0C1" w:rsidR="00EB71FE" w:rsidRPr="00EB71FE" w:rsidRDefault="00EB71FE" w:rsidP="00EB71FE">
      <w:pPr>
        <w:jc w:val="center"/>
        <w:rPr>
          <w:rFonts w:cstheme="minorHAnsi"/>
          <w:b/>
        </w:rPr>
      </w:pPr>
      <w:r w:rsidRPr="00EB71FE">
        <w:rPr>
          <w:rFonts w:cstheme="minorHAnsi"/>
          <w:b/>
        </w:rPr>
        <w:t>OPIS PRZEDMIOTU ZAMÓWIENIA</w:t>
      </w:r>
    </w:p>
    <w:p w14:paraId="34B0010B" w14:textId="5F24D03F" w:rsidR="00EB71FE" w:rsidRPr="0065507F" w:rsidRDefault="00EB71FE" w:rsidP="00EB71FE">
      <w:pPr>
        <w:jc w:val="center"/>
        <w:rPr>
          <w:rFonts w:cstheme="minorHAnsi"/>
          <w:b/>
        </w:rPr>
      </w:pPr>
    </w:p>
    <w:p w14:paraId="676A5F31" w14:textId="48CFF276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</w:rPr>
        <w:t xml:space="preserve">Przedmiotem zamówienia jest jednorazowa dostawa </w:t>
      </w:r>
      <w:r w:rsidR="004B54A9">
        <w:rPr>
          <w:rFonts w:cstheme="minorHAnsi"/>
        </w:rPr>
        <w:t>bonów</w:t>
      </w:r>
      <w:r w:rsidRPr="0065507F">
        <w:rPr>
          <w:rFonts w:cstheme="minorHAnsi"/>
        </w:rPr>
        <w:t xml:space="preserve"> podarunkowych w postaci płatniczych kart elektronicznych dla pracowników IŁ-PIB </w:t>
      </w:r>
    </w:p>
    <w:p w14:paraId="76D2D9F3" w14:textId="77777777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</w:rPr>
        <w:t>Pod pojęciem bonów podarunkowych w postaci płatniczych kart elektronicznych należy rozumieć elektroniczne karty płatnicze z limitem w wysokościach określonych poniżej podlegające wymianie na towary lub usługi w rozumieniu przepisów z dnia 16 kwietnia 1993 r. o zwalczaniu nieuczciwej konkurencji (t. j. Dz. U. z 2018 r. , poz. 419).</w:t>
      </w:r>
    </w:p>
    <w:p w14:paraId="120048D9" w14:textId="77777777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Zamówienie dotyczy dostawy bonów podarunkowych:</w:t>
      </w:r>
    </w:p>
    <w:p w14:paraId="0BDE42FE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pakowane w pojedyncze koperty;</w:t>
      </w:r>
    </w:p>
    <w:p w14:paraId="68BCC35E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wartość 800,00 zł x 38 kopert;</w:t>
      </w:r>
    </w:p>
    <w:p w14:paraId="2C9FD6B9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wartość 600,00 zł x 133 koperty;</w:t>
      </w:r>
    </w:p>
    <w:p w14:paraId="0AFD4E6D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wartość 400,00 zł x 94 koperty;</w:t>
      </w:r>
    </w:p>
    <w:p w14:paraId="32B66F8F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wartość 260,00 zł x 19 kopert</w:t>
      </w:r>
    </w:p>
    <w:p w14:paraId="1BE29120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wartość 230,00 zł x 50 kopert</w:t>
      </w:r>
    </w:p>
    <w:p w14:paraId="5DE639BC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wartość 200,00 zł x 69 kopert</w:t>
      </w:r>
    </w:p>
    <w:p w14:paraId="6441DB94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dostawa w ciągu 3 dni roboczych od daty zawarcia umowy;</w:t>
      </w:r>
    </w:p>
    <w:p w14:paraId="4D91A763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termin ważności bonów podarunkowych min. do dnia 31.12.2023r.</w:t>
      </w:r>
    </w:p>
    <w:p w14:paraId="7EB3C708" w14:textId="77777777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 każdej kopercie wykaz sklepów w których można korzystać z  karty podarunkowej.</w:t>
      </w:r>
    </w:p>
    <w:p w14:paraId="51E76D40" w14:textId="5C95B4F8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</w:rPr>
        <w:t>Karty zaoferowane przez Wykonawcę muszą umożliwiać dokonywanie zakupów artykułów spożywczych , kosmetycznych, RTV-AGD, odzieżowych, przemysłowych</w:t>
      </w:r>
      <w:r w:rsidR="0065507F" w:rsidRPr="0065507F">
        <w:rPr>
          <w:rFonts w:cstheme="minorHAnsi"/>
        </w:rPr>
        <w:t>, zabawek</w:t>
      </w:r>
      <w:r w:rsidRPr="0065507F">
        <w:rPr>
          <w:rFonts w:cstheme="minorHAnsi"/>
        </w:rPr>
        <w:t xml:space="preserve"> itp.  </w:t>
      </w:r>
    </w:p>
    <w:p w14:paraId="36570718" w14:textId="77777777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u w:val="single"/>
          <w:lang w:eastAsia="pl-PL"/>
        </w:rPr>
      </w:pPr>
      <w:r w:rsidRPr="0065507F">
        <w:rPr>
          <w:rFonts w:cstheme="minorHAnsi"/>
          <w:b/>
          <w:u w:val="single"/>
        </w:rPr>
        <w:t xml:space="preserve"> Karty zaoferowane przez Wykonawcę muszą posiadać możliwość zrealizowania w co najmniej 6 sklepach sieciowych, wielkopowierzchniowych tj. miejscach handlowych posiadających różny asortyment spożywczo-przemysłowy czyli artykuły spożywcze, artykuły gospodarstwa domowego, RTV, kosmetyki, odzież, obuwie itp., znajdujących się na terenie miasta stołecznego Warszawy, Gdańska i Wrocławia.</w:t>
      </w:r>
    </w:p>
    <w:p w14:paraId="01C6E84F" w14:textId="6FC91CA8" w:rsidR="00EB71FE" w:rsidRPr="0065507F" w:rsidRDefault="00EB71FE" w:rsidP="00D73FD8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 xml:space="preserve">5. Dostawa kart podarunkowych własnym transportem Wykonawcy i na jego koszt do miejsca </w:t>
      </w:r>
      <w:r w:rsidR="00D73FD8" w:rsidRPr="0065507F">
        <w:rPr>
          <w:rFonts w:cstheme="minorHAnsi"/>
          <w:lang w:eastAsia="pl-PL"/>
        </w:rPr>
        <w:t xml:space="preserve">   </w:t>
      </w:r>
      <w:r w:rsidRPr="0065507F">
        <w:rPr>
          <w:rFonts w:cstheme="minorHAnsi"/>
          <w:lang w:eastAsia="pl-PL"/>
        </w:rPr>
        <w:t>wskazanego przez Zamawiającego.</w:t>
      </w:r>
    </w:p>
    <w:p w14:paraId="7101A6D6" w14:textId="77777777" w:rsidR="00EB71FE" w:rsidRPr="00EB71FE" w:rsidRDefault="00EB71FE" w:rsidP="00EB71FE">
      <w:pPr>
        <w:jc w:val="center"/>
        <w:rPr>
          <w:rFonts w:cstheme="minorHAnsi"/>
          <w:b/>
        </w:rPr>
      </w:pPr>
    </w:p>
    <w:sectPr w:rsidR="00EB71FE" w:rsidRPr="00EB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34FA"/>
    <w:multiLevelType w:val="hybridMultilevel"/>
    <w:tmpl w:val="7E10C4D8"/>
    <w:lvl w:ilvl="0" w:tplc="AB1A7CD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1A77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F36DA"/>
    <w:multiLevelType w:val="hybridMultilevel"/>
    <w:tmpl w:val="221A8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4F3"/>
    <w:multiLevelType w:val="hybridMultilevel"/>
    <w:tmpl w:val="4F8AEDE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9755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754662">
    <w:abstractNumId w:val="1"/>
  </w:num>
  <w:num w:numId="3" w16cid:durableId="232742773">
    <w:abstractNumId w:val="0"/>
  </w:num>
  <w:num w:numId="4" w16cid:durableId="635598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79"/>
    <w:rsid w:val="00087DDF"/>
    <w:rsid w:val="004319F7"/>
    <w:rsid w:val="004B54A9"/>
    <w:rsid w:val="005D3FE8"/>
    <w:rsid w:val="0065507F"/>
    <w:rsid w:val="00AD6879"/>
    <w:rsid w:val="00D73FD8"/>
    <w:rsid w:val="00EB71FE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C90B"/>
  <w15:chartTrackingRefBased/>
  <w15:docId w15:val="{E4AAF45D-D4EC-4EC3-BA69-26D25B8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1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Galas</dc:creator>
  <cp:keywords/>
  <dc:description/>
  <cp:lastModifiedBy>Karolina Kęsik</cp:lastModifiedBy>
  <cp:revision>3</cp:revision>
  <dcterms:created xsi:type="dcterms:W3CDTF">2022-11-09T11:29:00Z</dcterms:created>
  <dcterms:modified xsi:type="dcterms:W3CDTF">2022-11-09T12:25:00Z</dcterms:modified>
</cp:coreProperties>
</file>