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A6" w:rsidRDefault="009364A6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:rsidR="00210787" w:rsidRDefault="00210787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F71BA0">
        <w:rPr>
          <w:rFonts w:ascii="Calibri" w:hAnsi="Calibri" w:cs="Tahoma"/>
          <w:iCs/>
          <w:sz w:val="20"/>
          <w:szCs w:val="20"/>
        </w:rPr>
        <w:t>20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210787" w:rsidRDefault="00210787" w:rsidP="005262B9">
      <w:pPr>
        <w:rPr>
          <w:rFonts w:ascii="Calibri" w:hAnsi="Calibri" w:cs="Tahoma"/>
          <w:iCs/>
          <w:sz w:val="20"/>
          <w:szCs w:val="20"/>
        </w:rPr>
      </w:pPr>
    </w:p>
    <w:p w:rsidR="006A7AA8" w:rsidRDefault="006A7AA8" w:rsidP="005262B9">
      <w:pPr>
        <w:rPr>
          <w:rFonts w:ascii="Calibri" w:hAnsi="Calibri" w:cs="Tahoma"/>
          <w:iCs/>
          <w:sz w:val="20"/>
          <w:szCs w:val="20"/>
        </w:rPr>
      </w:pPr>
    </w:p>
    <w:p w:rsidR="00C01602" w:rsidRPr="00210787" w:rsidRDefault="00210787" w:rsidP="00210787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32"/>
          <w:szCs w:val="22"/>
        </w:rPr>
      </w:pPr>
      <w:r w:rsidRPr="00210787">
        <w:rPr>
          <w:rFonts w:asciiTheme="minorHAnsi" w:hAnsiTheme="minorHAnsi" w:cstheme="minorHAnsi"/>
          <w:b/>
          <w:snapToGrid w:val="0"/>
          <w:sz w:val="32"/>
          <w:szCs w:val="22"/>
        </w:rPr>
        <w:t>Pomorska szkoła włączająca uczniów z doświadczeniem migracji</w:t>
      </w:r>
    </w:p>
    <w:p w:rsidR="00B028A2" w:rsidRDefault="00B028A2" w:rsidP="00B028A2">
      <w:pPr>
        <w:tabs>
          <w:tab w:val="left" w:pos="9000"/>
        </w:tabs>
        <w:rPr>
          <w:rFonts w:cstheme="minorHAnsi"/>
          <w:b/>
          <w:sz w:val="28"/>
        </w:rPr>
      </w:pPr>
    </w:p>
    <w:p w:rsidR="00B028A2" w:rsidRDefault="00B028A2" w:rsidP="00B028A2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:rsidR="00210787" w:rsidRP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Przedmiotem zamówienia jest przeprowadzenie doskonalenia zawodowego w formie szkoleń online wraz z opracowaniem programu doskonalenia, trening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dla trenerów, </w:t>
      </w:r>
      <w:proofErr w:type="spellStart"/>
      <w:r w:rsidRPr="00210787">
        <w:rPr>
          <w:rFonts w:ascii="Calibri" w:hAnsi="Calibri" w:cs="Calibri"/>
          <w:color w:val="000000" w:themeColor="text1"/>
          <w:sz w:val="22"/>
          <w:szCs w:val="22"/>
        </w:rPr>
        <w:t>superwizj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ą</w:t>
      </w:r>
      <w:proofErr w:type="spellEnd"/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procesu oraz jego monitoring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i ewaluacj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z raportem rekomendacyjnym. </w:t>
      </w:r>
    </w:p>
    <w:p w:rsidR="00210787" w:rsidRP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Forma doskonalenia wpisuje się w projekt Centrum Edukacji Nauczycieli w Gdańsku pt. </w:t>
      </w:r>
      <w:r w:rsidRPr="00210787">
        <w:rPr>
          <w:rFonts w:ascii="Calibri" w:hAnsi="Calibri" w:cs="Calibri"/>
          <w:i/>
          <w:iCs/>
          <w:color w:val="000000" w:themeColor="text1"/>
          <w:sz w:val="22"/>
          <w:szCs w:val="22"/>
        </w:rPr>
        <w:t>Pomorska szkoła włączająca uczniów z doświadczeniem migracji.</w:t>
      </w:r>
    </w:p>
    <w:p w:rsidR="00210787" w:rsidRDefault="00210787" w:rsidP="00BE61A5">
      <w:pPr>
        <w:numPr>
          <w:ilvl w:val="0"/>
          <w:numId w:val="51"/>
        </w:numPr>
        <w:ind w:left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Zadania w ramach przedmiotu zamówienia: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opracowanie pro</w:t>
      </w:r>
      <w:r w:rsidR="009353AE">
        <w:rPr>
          <w:rFonts w:ascii="Calibri" w:hAnsi="Calibri" w:cs="Calibri"/>
          <w:color w:val="000000" w:themeColor="text1"/>
          <w:sz w:val="22"/>
          <w:szCs w:val="22"/>
        </w:rPr>
        <w:t xml:space="preserve">gramu ujmującego tematykę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kulturowości i integracji, zarządzania szkołą różnorodną kulturowo, metodyki nauczania  języka polskiego jako obcego/drugiego oraz obserwacji i diagnozy uczniów z doświadczeniem migracji, który stanowić będzie podstawę  dla przeszkolenia wybranych grup grona pedagogicznego 30</w:t>
      </w:r>
      <w:r w:rsidR="007C44FD">
        <w:rPr>
          <w:rFonts w:ascii="Calibri" w:hAnsi="Calibri" w:cs="Calibri"/>
          <w:color w:val="000000" w:themeColor="text1"/>
          <w:sz w:val="22"/>
          <w:szCs w:val="22"/>
        </w:rPr>
        <w:t xml:space="preserve"> szkół w województwie pomorskim – minimum 80 stron. 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zapewnienie wykwalifikowanej kadry trenerskiej, składającej się z praktyków ww. tematyki edukacyjnej, diagnostycznej i zarządczej. Składający dysponuje listami intencyjnymi uwzględniającymi opis doświadczenia trenerów.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9364A6" w:rsidRDefault="00210787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trenerzy  kadry kierownicza szkół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-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mają doświadczenie w zarządzaniu szkołami różnorodnymi kulturowo i językowo w tym szkołami z oddziałami przygotowawczymi  i wspomaganiu uczniów niebędących</w:t>
      </w:r>
    </w:p>
    <w:p w:rsidR="00210787" w:rsidRPr="009364A6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obywatelami polskimi oraz uczniów powracających z zagranicy. 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</w:t>
      </w:r>
      <w:r w:rsidR="009353AE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rzy wychowawców  w kasach </w:t>
      </w: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kulturow</w:t>
      </w:r>
      <w:r w:rsidR="009353AE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ych/ edukatorzy 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kulturowi 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mają doświadczenie w pracy w charakterze wychowawcy w klasie różnorodnej kulturowo </w:t>
      </w:r>
    </w:p>
    <w:p w:rsidR="00210787" w:rsidRPr="009364A6" w:rsidRDefault="009353AE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lub są trenerami edukacji </w:t>
      </w:r>
      <w:r w:rsidR="00210787" w:rsidRPr="009364A6">
        <w:rPr>
          <w:rFonts w:ascii="Calibri" w:hAnsi="Calibri" w:cs="Calibri"/>
          <w:color w:val="000000" w:themeColor="text1"/>
          <w:sz w:val="22"/>
          <w:szCs w:val="22"/>
        </w:rPr>
        <w:t>kulturowej; prowadzą projekty integrujące społeczność szkolną w obszarze włączania uczniów z doświadczeniem migracji.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trenerzy nauczycieli języka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polskiego jako obcego/drugiego -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posiadają wykształcenie glottodydaktyczne (ukończone studia/studia podyplomowe z zakresu nauczania języka polskiego jako obcego/drugiego), posiadają kilkuletnie doświadczenie w pracy jako nauczyciel języka polskiego jako obcego/drugiego.</w:t>
      </w:r>
    </w:p>
    <w:p w:rsidR="00210787" w:rsidRPr="009364A6" w:rsidRDefault="00210787" w:rsidP="00253189">
      <w:pPr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dodatkowym atutem będzie doświadczenie w pełnieniu funkcji egzaminatora egzaminu certyfikatowego z języka polskiego jako obcego. </w:t>
      </w:r>
    </w:p>
    <w:p w:rsidR="00253189" w:rsidRPr="009364A6" w:rsidRDefault="00210787" w:rsidP="00253189">
      <w:pPr>
        <w:pStyle w:val="Akapitzlist"/>
        <w:numPr>
          <w:ilvl w:val="0"/>
          <w:numId w:val="5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asystenci kulturowi i osoba  z doświadczeniem migracji, nie-Polak/Polka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</w:p>
    <w:p w:rsidR="00210787" w:rsidRPr="009364A6" w:rsidRDefault="00210787" w:rsidP="00253189">
      <w:pPr>
        <w:pStyle w:val="Akapitzlist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osoba będąca przedstawicielem grupy migrantów posiadająca doświadczenie w pracy asystenta kulturowego w szkole.</w:t>
      </w:r>
    </w:p>
    <w:p w:rsidR="00210787" w:rsidRPr="009364A6" w:rsidRDefault="00210787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  <w:u w:val="single"/>
        </w:rPr>
        <w:t>diagności z poradni pedagogiczno-psychologicznych</w:t>
      </w:r>
      <w:r w:rsidRPr="009364A6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253189" w:rsidRPr="009364A6">
        <w:rPr>
          <w:rFonts w:ascii="Calibri" w:hAnsi="Calibri" w:cs="Calibri"/>
          <w:color w:val="000000" w:themeColor="text1"/>
          <w:sz w:val="22"/>
          <w:szCs w:val="22"/>
        </w:rPr>
        <w:t>-</w:t>
      </w:r>
    </w:p>
    <w:p w:rsidR="00210787" w:rsidRPr="009364A6" w:rsidRDefault="00210787" w:rsidP="00253189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9364A6">
        <w:rPr>
          <w:rFonts w:ascii="Calibri" w:hAnsi="Calibri" w:cs="Calibri"/>
          <w:color w:val="000000" w:themeColor="text1"/>
          <w:sz w:val="22"/>
          <w:szCs w:val="22"/>
        </w:rPr>
        <w:t>osoba doświadczona w obserwacji i diagnozie ucznia z doświadczeniem migracji, rozumiejąca psychologiczne konsekwencje migracji; osoba posiadająca doświadczenie we współpracy ze szkołami w obszarze wsparcia uczniów z doświadczeniem migracji. </w:t>
      </w:r>
    </w:p>
    <w:p w:rsidR="00253189" w:rsidRPr="009364A6" w:rsidRDefault="00253189" w:rsidP="0025318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9364A6">
        <w:rPr>
          <w:rFonts w:ascii="Calibri" w:hAnsi="Calibri" w:cs="Calibri"/>
          <w:sz w:val="22"/>
          <w:szCs w:val="22"/>
          <w:u w:val="single"/>
        </w:rPr>
        <w:t xml:space="preserve">superwizor i trener trenerów </w:t>
      </w:r>
      <w:r w:rsidRPr="009364A6">
        <w:rPr>
          <w:rFonts w:ascii="Calibri" w:hAnsi="Calibri" w:cs="Calibri"/>
          <w:sz w:val="22"/>
          <w:szCs w:val="22"/>
        </w:rPr>
        <w:t xml:space="preserve">– </w:t>
      </w:r>
    </w:p>
    <w:p w:rsidR="00253189" w:rsidRPr="009364A6" w:rsidRDefault="00253189" w:rsidP="0025318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9364A6">
        <w:rPr>
          <w:rFonts w:ascii="Calibri" w:hAnsi="Calibri" w:cs="Calibri"/>
          <w:sz w:val="22"/>
          <w:szCs w:val="22"/>
        </w:rPr>
        <w:t xml:space="preserve">osoba posiadająca doświadczenie w tworzeniu programów szkoleniowych oraz materiałów edukacyjnych dla nauczycieli w obszarze włączania uczniów z doświadczeniem migracji; prowadzenia szkoleń (min 600 godzin trenerskich w ostatnich 5 latach) prowadzenia treningów w obszarze rozwoju </w:t>
      </w:r>
      <w:r w:rsidR="009353AE">
        <w:rPr>
          <w:rFonts w:ascii="Calibri" w:hAnsi="Calibri" w:cs="Calibri"/>
          <w:sz w:val="22"/>
          <w:szCs w:val="22"/>
        </w:rPr>
        <w:lastRenderedPageBreak/>
        <w:t xml:space="preserve">szkół  w obszarze </w:t>
      </w:r>
      <w:r w:rsidRPr="009364A6">
        <w:rPr>
          <w:rFonts w:ascii="Calibri" w:hAnsi="Calibri" w:cs="Calibri"/>
          <w:sz w:val="22"/>
          <w:szCs w:val="22"/>
        </w:rPr>
        <w:t xml:space="preserve">kulturowości i włączenia uczniów z doświadczeniem migracji dla kadr szkół oraz trenerów i edukatorów; </w:t>
      </w:r>
      <w:proofErr w:type="spellStart"/>
      <w:r w:rsidRPr="009364A6">
        <w:rPr>
          <w:rFonts w:ascii="Calibri" w:hAnsi="Calibri" w:cs="Calibri"/>
          <w:sz w:val="22"/>
          <w:szCs w:val="22"/>
        </w:rPr>
        <w:t>superwizji</w:t>
      </w:r>
      <w:proofErr w:type="spellEnd"/>
      <w:r w:rsidRPr="009364A6">
        <w:rPr>
          <w:rFonts w:ascii="Calibri" w:hAnsi="Calibri" w:cs="Calibri"/>
          <w:sz w:val="22"/>
          <w:szCs w:val="22"/>
        </w:rPr>
        <w:t xml:space="preserve"> pracy kadr szkół oraz trenerów i edukatorów (min. 200 godzin) oraz ewaluacji i opracowywania materiałów rekomendacyjnych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D83E02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Składający dysponuje listami intencyjnymi uwzględniającymi opis doświadczenia trenerów.</w:t>
      </w:r>
    </w:p>
    <w:p w:rsidR="00D83E02" w:rsidRPr="00210787" w:rsidRDefault="00D83E02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24 godzin treningu dla trenerów, którego celem jest ujednolicenie metodyki wdrażania programu szkoleniowego.  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30 spotkań informacyjnych dla rad pedagogicznych szkół uczestniczących w projekcie.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e)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przeprowadzenie </w:t>
      </w:r>
      <w:r>
        <w:rPr>
          <w:rFonts w:ascii="Calibri" w:hAnsi="Calibri" w:cs="Calibri"/>
          <w:color w:val="000000" w:themeColor="text1"/>
          <w:sz w:val="22"/>
          <w:szCs w:val="22"/>
        </w:rPr>
        <w:t>282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godzin zdalnych szkoleń z grupami </w:t>
      </w:r>
      <w:proofErr w:type="spellStart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docelowymi-gronem</w:t>
      </w:r>
      <w:proofErr w:type="spellEnd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pedagogicznym 30 szkół, dla grup szkoleniowych nie większych niż 15 os.,  w terminach wskazanych po zakończeniu przetargu.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6D29B6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f)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90 godzin mentoringu dla szkół przez trenerów wiodących (nie dotyczy asystentów kulturowych) i raportowanie postępów do superwizora programu/projektu 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6D29B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36 godzin </w:t>
      </w:r>
      <w:proofErr w:type="spellStart"/>
      <w:r w:rsidRPr="00210787">
        <w:rPr>
          <w:rFonts w:ascii="Calibri" w:hAnsi="Calibri" w:cs="Calibri"/>
          <w:color w:val="000000" w:themeColor="text1"/>
          <w:sz w:val="22"/>
          <w:szCs w:val="22"/>
        </w:rPr>
        <w:t>superwizji</w:t>
      </w:r>
      <w:proofErr w:type="spellEnd"/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procesu edukacyjnego, w szczególności pracy trenerów ze szkołami przez superwizora projektu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h</w:t>
      </w:r>
      <w:r w:rsidR="006D29B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przeprowadzenie 30 godzin monitoringu i ewaluacji oraz sporządzenie r</w:t>
      </w:r>
      <w:r w:rsidR="00F71BA0">
        <w:rPr>
          <w:rFonts w:ascii="Calibri" w:hAnsi="Calibri" w:cs="Calibri"/>
          <w:color w:val="000000" w:themeColor="text1"/>
          <w:sz w:val="22"/>
          <w:szCs w:val="22"/>
        </w:rPr>
        <w:t>aportu rekomendacyjnego (10 stron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4. Formy doskonalenia odbywać się będzie w terminie </w:t>
      </w:r>
      <w:r w:rsidRPr="009364A6">
        <w:rPr>
          <w:rFonts w:ascii="Calibri" w:hAnsi="Calibri" w:cs="Calibri"/>
          <w:color w:val="000000" w:themeColor="text1"/>
          <w:sz w:val="22"/>
          <w:szCs w:val="22"/>
        </w:rPr>
        <w:t>X – XII 2021 r.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. Formy doskonalenia przeznaczone są dla 30 szkół województwa pomorskiego wyłonionych w rekrutacji, które przystąpią do projektu. Zamawiający zapewni wskazane osoby. 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6. Przez pojęcie szkolenia online Zamawiający rozumie – formy doskonalenia łączące różnorodne m</w:t>
      </w:r>
      <w:r>
        <w:rPr>
          <w:rFonts w:ascii="Calibri" w:hAnsi="Calibri" w:cs="Calibri"/>
          <w:color w:val="000000" w:themeColor="text1"/>
          <w:sz w:val="22"/>
          <w:szCs w:val="22"/>
        </w:rPr>
        <w:t>etody i formy pracy, np. wykład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y z pracą warsztatową, dyskusją – realizowane zdalnie z wykorzystaniem dostępnych platform/narzędzi informatycznych (synchroniczne) w czasie rzeczywistym.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210787" w:rsidP="00210787">
      <w:pPr>
        <w:spacing w:after="1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. Po rozstrzygnięciu przetargu odbędzie się  stacjonarne spotkanie informacyjno-organizacyjne w Centrum Edukacji Nauczycieli w Gdańsku z udziałem </w:t>
      </w:r>
      <w:r w:rsidR="000A6FD6">
        <w:rPr>
          <w:rFonts w:ascii="Calibri" w:hAnsi="Calibri" w:cs="Calibri"/>
          <w:color w:val="000000" w:themeColor="text1"/>
          <w:sz w:val="22"/>
          <w:szCs w:val="22"/>
        </w:rPr>
        <w:t>Wykonawcy</w:t>
      </w:r>
      <w:bookmarkStart w:id="0" w:name="_GoBack"/>
      <w:bookmarkEnd w:id="0"/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w celu stworzenia harmonogramu działań. </w:t>
      </w:r>
    </w:p>
    <w:p w:rsid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. Forma doskonalenia odbywać</w:t>
      </w:r>
      <w:r w:rsidR="00F71BA0">
        <w:rPr>
          <w:rFonts w:ascii="Calibri" w:hAnsi="Calibri" w:cs="Calibri"/>
          <w:color w:val="000000" w:themeColor="text1"/>
          <w:sz w:val="22"/>
          <w:szCs w:val="22"/>
        </w:rPr>
        <w:t xml:space="preserve"> się będzie na platformie </w:t>
      </w:r>
      <w:proofErr w:type="spellStart"/>
      <w:r w:rsidR="00F71BA0">
        <w:rPr>
          <w:rFonts w:ascii="Calibri" w:hAnsi="Calibri" w:cs="Calibri"/>
          <w:color w:val="000000" w:themeColor="text1"/>
          <w:sz w:val="22"/>
          <w:szCs w:val="22"/>
        </w:rPr>
        <w:t>Click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Meeting</w:t>
      </w:r>
      <w:proofErr w:type="spellEnd"/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/Zoom/Microsoft </w:t>
      </w:r>
      <w:proofErr w:type="spellStart"/>
      <w:r w:rsidRPr="00210787">
        <w:rPr>
          <w:rFonts w:ascii="Calibri" w:hAnsi="Calibri" w:cs="Calibri"/>
          <w:color w:val="000000" w:themeColor="text1"/>
          <w:sz w:val="22"/>
          <w:szCs w:val="22"/>
        </w:rPr>
        <w:t>Teams</w:t>
      </w:r>
      <w:proofErr w:type="spellEnd"/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 po ustaleniu ze szkołami uczestniczącymi w projekcie.</w:t>
      </w:r>
    </w:p>
    <w:p w:rsidR="00210787" w:rsidRPr="00210787" w:rsidRDefault="00210787" w:rsidP="0021078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9. 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ustala, że cena brutto za przeprowadzenie doskonalenia zawodowego w formie szkoleń online wraz z 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>opracowaniem programu doskonalenia, trening</w:t>
      </w:r>
      <w:r w:rsidR="007C44FD" w:rsidRPr="006D29B6">
        <w:rPr>
          <w:rFonts w:ascii="Calibri" w:hAnsi="Calibri" w:cs="Calibri"/>
          <w:color w:val="000000" w:themeColor="text1"/>
          <w:sz w:val="22"/>
          <w:szCs w:val="22"/>
        </w:rPr>
        <w:t>iem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dla trenerów, </w:t>
      </w:r>
      <w:proofErr w:type="spellStart"/>
      <w:r w:rsidRPr="006D29B6">
        <w:rPr>
          <w:rFonts w:ascii="Calibri" w:hAnsi="Calibri" w:cs="Calibri"/>
          <w:color w:val="000000" w:themeColor="text1"/>
          <w:sz w:val="22"/>
          <w:szCs w:val="22"/>
        </w:rPr>
        <w:t>superwizj</w:t>
      </w:r>
      <w:r w:rsidR="007C44FD" w:rsidRPr="006D29B6">
        <w:rPr>
          <w:rFonts w:ascii="Calibri" w:hAnsi="Calibri" w:cs="Calibri"/>
          <w:color w:val="000000" w:themeColor="text1"/>
          <w:sz w:val="22"/>
          <w:szCs w:val="22"/>
        </w:rPr>
        <w:t>ą</w:t>
      </w:r>
      <w:proofErr w:type="spellEnd"/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procesu oraz jego </w:t>
      </w:r>
      <w:proofErr w:type="spellStart"/>
      <w:r w:rsidR="00AA2FFA" w:rsidRPr="006D29B6">
        <w:rPr>
          <w:rFonts w:ascii="Calibri" w:hAnsi="Calibri" w:cs="Calibri"/>
          <w:color w:val="000000" w:themeColor="text1"/>
          <w:sz w:val="22"/>
          <w:szCs w:val="22"/>
        </w:rPr>
        <w:t>monitoriniem</w:t>
      </w:r>
      <w:proofErr w:type="spellEnd"/>
      <w:r w:rsidR="00AA2FFA"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i 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>ewaluacj</w:t>
      </w:r>
      <w:r w:rsidR="00AA2FFA" w:rsidRPr="006D29B6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6D29B6">
        <w:rPr>
          <w:rFonts w:ascii="Calibri" w:hAnsi="Calibri" w:cs="Calibri"/>
          <w:color w:val="000000" w:themeColor="text1"/>
          <w:sz w:val="22"/>
          <w:szCs w:val="22"/>
        </w:rPr>
        <w:t xml:space="preserve"> z raportem rekomendacyjnym.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  jest ceną ryczałtową i n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ie może ulec zmianie</w:t>
      </w:r>
      <w:r w:rsidRPr="00210787">
        <w:rPr>
          <w:rFonts w:ascii="Calibri" w:hAnsi="Calibri" w:cs="Calibri"/>
          <w:color w:val="000000" w:themeColor="text1"/>
          <w:sz w:val="22"/>
          <w:szCs w:val="22"/>
        </w:rPr>
        <w:t>. Zamawiający zapłaci tylko za faktycznie zrealizowane zamówienie. Wykazanie przez Wykonawcę większej ilości godzin niż we wskazanym opisie przedmiotu zamówienia, nie będzie podlegało wypłacie dodatkowego wynagrodzenia.</w:t>
      </w:r>
    </w:p>
    <w:p w:rsidR="00210787" w:rsidRPr="00210787" w:rsidRDefault="00210787" w:rsidP="00210787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10.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Wszystkie materiały w formie elektronicznej muszą spełniać następujące wymagania:</w:t>
      </w:r>
    </w:p>
    <w:p w:rsidR="00210787" w:rsidRPr="00210787" w:rsidRDefault="00210787" w:rsidP="006D29B6">
      <w:pPr>
        <w:numPr>
          <w:ilvl w:val="0"/>
          <w:numId w:val="86"/>
        </w:num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być opracowane zgodnie z tematyką formy doskonalenia,</w:t>
      </w:r>
    </w:p>
    <w:p w:rsidR="001D46CA" w:rsidRDefault="00210787" w:rsidP="006D29B6">
      <w:pPr>
        <w:numPr>
          <w:ilvl w:val="0"/>
          <w:numId w:val="86"/>
        </w:num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t>być oznaczone następującą informacją: „Pomor</w:t>
      </w:r>
      <w:r w:rsidR="001D46CA">
        <w:rPr>
          <w:rFonts w:ascii="Calibri" w:hAnsi="Calibri" w:cs="Calibri"/>
          <w:color w:val="000000" w:themeColor="text1"/>
          <w:sz w:val="22"/>
          <w:szCs w:val="22"/>
        </w:rPr>
        <w:t>ska szkoła włączająca uczniów z</w:t>
      </w:r>
    </w:p>
    <w:p w:rsidR="00210787" w:rsidRDefault="00210787" w:rsidP="001D46CA">
      <w:pPr>
        <w:ind w:firstLine="708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10787">
        <w:rPr>
          <w:rFonts w:ascii="Calibri" w:hAnsi="Calibri" w:cs="Calibri"/>
          <w:color w:val="000000" w:themeColor="text1"/>
          <w:sz w:val="22"/>
          <w:szCs w:val="22"/>
        </w:rPr>
        <w:lastRenderedPageBreak/>
        <w:t>doświadczeniem migracji - nazwa grupy ………………...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11.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zapewni zabezpieczenie techniczne, ponadto udostępni każdemu uczestnikowi oraz prowadzącemu webinarium dostęp do platformy</w:t>
      </w:r>
      <w:r w:rsidR="00F71B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F71BA0">
        <w:rPr>
          <w:rFonts w:ascii="Calibri" w:hAnsi="Calibri" w:cs="Calibri"/>
          <w:color w:val="000000" w:themeColor="text1"/>
          <w:sz w:val="22"/>
          <w:szCs w:val="22"/>
        </w:rPr>
        <w:t>ClickMeeting</w:t>
      </w:r>
      <w:proofErr w:type="spellEnd"/>
      <w:r w:rsidR="00F71BA0">
        <w:rPr>
          <w:rFonts w:ascii="Calibri" w:hAnsi="Calibri" w:cs="Calibri"/>
          <w:color w:val="000000" w:themeColor="text1"/>
          <w:sz w:val="22"/>
          <w:szCs w:val="22"/>
        </w:rPr>
        <w:t>/Zoom/</w:t>
      </w:r>
      <w:r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icrosoft </w:t>
      </w:r>
      <w:proofErr w:type="spellStart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Teams</w:t>
      </w:r>
      <w:proofErr w:type="spellEnd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. Pozostałe Google Suite (Google </w:t>
      </w:r>
      <w:proofErr w:type="spellStart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Meet</w:t>
      </w:r>
      <w:proofErr w:type="spellEnd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, Google </w:t>
      </w:r>
      <w:proofErr w:type="spellStart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Classroom</w:t>
      </w:r>
      <w:proofErr w:type="spellEnd"/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) prowadzący zapewnia we własnym zakresie.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12.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zastrzega sobie prawo obserwacji lub realizacji monitorowania formy doskonalenia.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Wykonawca wyraża zgodę na wykorzystanie materiałów szkoleniowych z danej formy doskonalenia na potrzeby jej uczestników.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prowadzi dokumentację niezbędną do realizacji form doskonalenia (</w:t>
      </w:r>
      <w:r w:rsidR="00210787">
        <w:rPr>
          <w:rFonts w:ascii="Calibri" w:hAnsi="Calibri" w:cs="Calibri"/>
          <w:color w:val="000000" w:themeColor="text1"/>
          <w:sz w:val="22"/>
          <w:szCs w:val="22"/>
        </w:rPr>
        <w:t>listy obecności, nagrania)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15.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po realizacji formy doskonalenia przeprowadzi ewaluację zgodnie z procedurami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br/>
        <w:t>i narzędziami ewaluacji wskazanymi przez Centrum Edukacji Nauczycieli.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16.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>Zamawiający wystawia zaświadczenie ukończenia formy doskonalenia. Wykonawca z tego tytułu nie ponosi kosztów.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17.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Zamawiający wskaże osobę/osoby odpowiedzialną/e za realizację przedmiotu zamówienia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br/>
        <w:t>i upoważnioną /upoważnione do kontaktów i reprezentowania Zamawiającego.</w:t>
      </w:r>
    </w:p>
    <w:p w:rsidR="00210787" w:rsidRPr="00210787" w:rsidRDefault="00210787" w:rsidP="00210787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:rsidR="00210787" w:rsidRPr="00210787" w:rsidRDefault="001D46CA" w:rsidP="001D46CA">
      <w:pPr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18. </w:t>
      </w:r>
      <w:r w:rsidR="00210787" w:rsidRPr="00210787">
        <w:rPr>
          <w:rFonts w:ascii="Calibri" w:hAnsi="Calibri" w:cs="Calibri"/>
          <w:color w:val="000000" w:themeColor="text1"/>
          <w:sz w:val="22"/>
          <w:szCs w:val="22"/>
        </w:rPr>
        <w:t xml:space="preserve">Po zakończeniu procesu szkoleniowego zorganizowane zostanie spotkanie podsumowujące projekt.  </w:t>
      </w:r>
    </w:p>
    <w:p w:rsidR="001C1EE8" w:rsidRDefault="001C1EE8" w:rsidP="009364A6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364A6" w:rsidRPr="006D29B6" w:rsidRDefault="009364A6" w:rsidP="009364A6">
      <w:pPr>
        <w:pStyle w:val="Akapitzlist"/>
        <w:numPr>
          <w:ilvl w:val="0"/>
          <w:numId w:val="85"/>
        </w:numPr>
        <w:tabs>
          <w:tab w:val="left" w:pos="480"/>
          <w:tab w:val="num" w:pos="644"/>
        </w:tabs>
        <w:suppressAutoHyphens/>
        <w:spacing w:line="360" w:lineRule="auto"/>
        <w:ind w:left="417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Klauzu</w:t>
      </w:r>
      <w:r w:rsidR="00A67A66">
        <w:rPr>
          <w:rFonts w:ascii="Calibri" w:hAnsi="Calibri" w:cs="Calibri"/>
          <w:sz w:val="22"/>
          <w:szCs w:val="22"/>
        </w:rPr>
        <w:t>l</w:t>
      </w:r>
      <w:r w:rsidRPr="006D29B6">
        <w:rPr>
          <w:rFonts w:ascii="Calibri" w:hAnsi="Calibri" w:cs="Calibri"/>
          <w:sz w:val="22"/>
          <w:szCs w:val="22"/>
        </w:rPr>
        <w:t>a: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</w:t>
      </w:r>
      <w:proofErr w:type="spellStart"/>
      <w:r w:rsidRPr="006D29B6">
        <w:rPr>
          <w:rFonts w:ascii="Calibri" w:hAnsi="Calibri" w:cs="Calibri"/>
          <w:sz w:val="22"/>
          <w:szCs w:val="22"/>
        </w:rPr>
        <w:t>późn</w:t>
      </w:r>
      <w:proofErr w:type="spellEnd"/>
      <w:r w:rsidRPr="006D29B6">
        <w:rPr>
          <w:rFonts w:ascii="Calibri" w:hAnsi="Calibri" w:cs="Calibri"/>
          <w:sz w:val="22"/>
          <w:szCs w:val="22"/>
        </w:rPr>
        <w:t>. zm.), zwanej dalej „</w:t>
      </w:r>
      <w:proofErr w:type="spellStart"/>
      <w:r w:rsidRPr="006D29B6">
        <w:rPr>
          <w:rFonts w:ascii="Calibri" w:hAnsi="Calibri" w:cs="Calibri"/>
          <w:sz w:val="22"/>
          <w:szCs w:val="22"/>
        </w:rPr>
        <w:t>Pr.Aut</w:t>
      </w:r>
      <w:proofErr w:type="spellEnd"/>
      <w:r w:rsidRPr="006D29B6">
        <w:rPr>
          <w:rFonts w:ascii="Calibri" w:hAnsi="Calibri" w:cs="Calibri"/>
          <w:sz w:val="22"/>
          <w:szCs w:val="22"/>
        </w:rPr>
        <w:t>. na polach eksploatacji wymienionych w ust. 3, na czas nieokreślony, bez ograniczeń co do liczby egzemplarzy Dzieła oraz miejsca korzystania z Dzieła.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2.     Przeniesienie praw, o których mowa w ust. 1, następuje z chwilą zapłaty Wykonawcy całości wynagrodzenia.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3.   Przeniesienie majątkowych praw autorskich obejmuje następujące pola eksploatacji: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 1)   utrwalanie dowolną techniką znaną w dniu zawarcia Umowy, na wszelkiego rodzaju nośnikach,                         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informatycznych (w tym                        w formie e-booków, audiobooków),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informatycznych (w tym                         w formie e-booków),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        3)   wprowadzanie do obrotu oryginału i wytworzonych egzemplarzy,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lastRenderedPageBreak/>
        <w:t>                  4)   wprowadzanie do pamięci komputera i wykorzystywanie w sieci Internet,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   </w:t>
      </w:r>
      <w:r w:rsidR="006D29B6" w:rsidRPr="006D29B6">
        <w:rPr>
          <w:rFonts w:ascii="Calibri" w:hAnsi="Calibri" w:cs="Calibri"/>
          <w:sz w:val="22"/>
          <w:szCs w:val="22"/>
        </w:rPr>
        <w:t xml:space="preserve">        </w:t>
      </w:r>
      <w:r w:rsidRPr="006D29B6">
        <w:rPr>
          <w:rFonts w:ascii="Calibri" w:hAnsi="Calibri" w:cs="Calibri"/>
          <w:sz w:val="22"/>
          <w:szCs w:val="22"/>
        </w:rPr>
        <w:t>5)   publicznie wykonywanie i publicznie prezentowanie,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   </w:t>
      </w:r>
      <w:r w:rsidR="006D29B6" w:rsidRPr="006D29B6">
        <w:rPr>
          <w:rFonts w:ascii="Calibri" w:hAnsi="Calibri" w:cs="Calibri"/>
          <w:sz w:val="22"/>
          <w:szCs w:val="22"/>
        </w:rPr>
        <w:t xml:space="preserve">        </w:t>
      </w:r>
      <w:r w:rsidRPr="006D29B6">
        <w:rPr>
          <w:rFonts w:ascii="Calibri" w:hAnsi="Calibri" w:cs="Calibri"/>
          <w:sz w:val="22"/>
          <w:szCs w:val="22"/>
        </w:rPr>
        <w:t>6)   wystawianie,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7)   wyświetlanie,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8)   wypożyczanie i wynajmowanie oryginału i wytworzonych egzemplarzy,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9)   wykorzystywanie do reklamy i promocji działań prowadzonych przez Zamawiającego,</w:t>
      </w:r>
    </w:p>
    <w:p w:rsidR="009364A6" w:rsidRPr="006D29B6" w:rsidRDefault="006D29B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 xml:space="preserve">       </w:t>
      </w:r>
      <w:r w:rsidR="009364A6" w:rsidRPr="006D29B6">
        <w:rPr>
          <w:rFonts w:ascii="Calibri" w:hAnsi="Calibri" w:cs="Calibri"/>
          <w:sz w:val="22"/>
          <w:szCs w:val="22"/>
        </w:rPr>
        <w:t>10)   wielokrotne wykorzystanie, w tym w kolejnych dodrukach w nieograniczonej liczbie egzemplarzy                     w tym także w wersjach obcojęzycznych,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11)   udostępnianie do wykorzystania instytucjom oraz osobom trzecim w ramach potrzeb Zamawiającego,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 12)   wykorzystanie we wszelkiego rodzaju mediach.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Powyższe przeniesienie autorskich praw majątkowych obejmuje także wszelkie późniejsze zmiany w dziele dokonywane przez Zamawiającego.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4.   Za spowodowane oczywistą koniecznością Strony uznają następujące zmiany Dzieła: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1)   zmiany wynikające z formatowania Dzieła za pomocą różnych edytorów tekstu,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2)   dostosowywanie Dzieła do wymogów edytorskich,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3)   dostosowanie Dzieła do potrzeb prezentacji multimedialnej.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4)   Wykonawca zezwala Zamawiającemu na dokonywanie powyższych zmian, bez konieczności uzyskania dalszej zgody Wykonawcy, jego pracowników lub podwykonawców.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29B6">
        <w:rPr>
          <w:rFonts w:ascii="Calibri" w:hAnsi="Calibri" w:cs="Calibri"/>
          <w:i/>
          <w:iCs/>
          <w:sz w:val="22"/>
          <w:szCs w:val="22"/>
        </w:rPr>
        <w:t xml:space="preserve">5.     </w:t>
      </w:r>
      <w:r w:rsidRPr="006D29B6">
        <w:rPr>
          <w:rFonts w:ascii="Calibri" w:hAnsi="Calibri" w:cs="Calibri"/>
          <w:sz w:val="22"/>
          <w:szCs w:val="22"/>
        </w:rPr>
        <w:t>Wynagrodzenie, o którym mowa w § 3, obejmuje także wynagrodzenie za: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1)   przeniesienie autorskich praw majątkowych do Dzieła na polach eksploatacji, o których mowa w ust. 3,</w:t>
      </w:r>
    </w:p>
    <w:p w:rsidR="009364A6" w:rsidRPr="006D29B6" w:rsidRDefault="009364A6" w:rsidP="006D29B6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2)   upoważnienie do korzystania z Dzieła w zakresie określonym postanowieniami Umowy,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3)   przeniesienie prawa decydowania o wykonywaniu autorskich praw zależnych do Dzieła,</w:t>
      </w:r>
    </w:p>
    <w:p w:rsidR="009364A6" w:rsidRPr="006D29B6" w:rsidRDefault="009364A6" w:rsidP="006D29B6">
      <w:pPr>
        <w:spacing w:line="276" w:lineRule="auto"/>
        <w:jc w:val="both"/>
        <w:rPr>
          <w:rFonts w:ascii="Calibri" w:hAnsi="Calibri" w:cs="Calibri"/>
          <w:color w:val="04305F"/>
          <w:sz w:val="22"/>
          <w:szCs w:val="22"/>
        </w:rPr>
      </w:pPr>
      <w:r w:rsidRPr="006D29B6">
        <w:rPr>
          <w:rFonts w:ascii="Calibri" w:hAnsi="Calibri" w:cs="Calibri"/>
          <w:sz w:val="22"/>
          <w:szCs w:val="22"/>
        </w:rPr>
        <w:t>         4)   przeniesienie własności egzemplarza(-y), na których Dzieło utrwalono.</w:t>
      </w:r>
    </w:p>
    <w:p w:rsidR="00E03735" w:rsidRPr="008C77AE" w:rsidRDefault="009364A6" w:rsidP="001709F8">
      <w:pPr>
        <w:spacing w:line="276" w:lineRule="auto"/>
        <w:jc w:val="both"/>
      </w:pPr>
      <w:r w:rsidRPr="006D29B6">
        <w:rPr>
          <w:rFonts w:ascii="Calibri" w:hAnsi="Calibri" w:cs="Calibri"/>
          <w:sz w:val="22"/>
          <w:szCs w:val="22"/>
        </w:rPr>
        <w:t xml:space="preserve"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</w:t>
      </w:r>
      <w:r w:rsidR="006D29B6">
        <w:rPr>
          <w:rFonts w:ascii="Calibri" w:hAnsi="Calibri" w:cs="Calibri"/>
          <w:sz w:val="22"/>
          <w:szCs w:val="22"/>
        </w:rPr>
        <w:t>Wykonawcę </w:t>
      </w:r>
      <w:r w:rsidRPr="006D29B6">
        <w:rPr>
          <w:rFonts w:ascii="Calibri" w:hAnsi="Calibri" w:cs="Calibri"/>
          <w:sz w:val="22"/>
          <w:szCs w:val="22"/>
        </w:rPr>
        <w:t>o zgłoszonych roszczeniach. Wykonawca zobowiązany jest do zwrotu Zamawiającemu kwot, o których mowa w zdaniu poprzedzającym, w terminie do 30 dni od dnia doręczenia przez Zamawiającego pisemnego żądania ich zwrotu.</w:t>
      </w:r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 w:rsidP="00F74FD7">
      <w:r>
        <w:separator/>
      </w:r>
    </w:p>
  </w:endnote>
  <w:endnote w:type="continuationSeparator" w:id="0">
    <w:p w:rsidR="00F71BA0" w:rsidRDefault="00F71BA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F71BA0" w:rsidRDefault="00F71BA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1BA0" w:rsidRDefault="00F71BA0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BA0" w:rsidRDefault="00F71BA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 w:rsidP="00F74FD7">
      <w:r>
        <w:separator/>
      </w:r>
    </w:p>
  </w:footnote>
  <w:footnote w:type="continuationSeparator" w:id="0">
    <w:p w:rsidR="00F71BA0" w:rsidRDefault="00F71BA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0" w:rsidRDefault="00F71BA0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F71BA0" w:rsidRDefault="00F71BA0" w:rsidP="004A6CFD">
    <w:pPr>
      <w:pStyle w:val="Nagwek"/>
      <w:rPr>
        <w:noProof/>
        <w:sz w:val="18"/>
      </w:rPr>
    </w:pPr>
  </w:p>
  <w:p w:rsidR="00F71BA0" w:rsidRPr="0051180D" w:rsidRDefault="00F71BA0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A6FD6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709F8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53AE"/>
    <w:rsid w:val="009362A2"/>
    <w:rsid w:val="009364A6"/>
    <w:rsid w:val="0099279B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1BA0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AEF9-91FF-4C22-9E2A-9578059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3</cp:revision>
  <cp:lastPrinted>2021-09-10T12:54:00Z</cp:lastPrinted>
  <dcterms:created xsi:type="dcterms:W3CDTF">2021-09-22T12:41:00Z</dcterms:created>
  <dcterms:modified xsi:type="dcterms:W3CDTF">2021-09-22T12:44:00Z</dcterms:modified>
</cp:coreProperties>
</file>