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89" w:rsidRPr="00A47E44" w:rsidRDefault="00A13514" w:rsidP="0096109A">
      <w:pPr>
        <w:pStyle w:val="Tekstpodstawowy"/>
        <w:spacing w:before="82"/>
        <w:ind w:left="3996" w:right="3611"/>
        <w:jc w:val="center"/>
        <w:rPr>
          <w:b/>
        </w:rPr>
      </w:pPr>
      <w:r w:rsidRPr="00A47E44">
        <w:rPr>
          <w:b/>
        </w:rPr>
        <w:t xml:space="preserve">ZAŁĄCZNIK NR 1 </w:t>
      </w:r>
      <w:r w:rsidR="0096109A">
        <w:rPr>
          <w:b/>
        </w:rPr>
        <w:t xml:space="preserve">DO UMOWY </w:t>
      </w:r>
      <w:r w:rsidRPr="00A47E44">
        <w:rPr>
          <w:b/>
        </w:rPr>
        <w:t>FORMULARZ OFERTOWY</w:t>
      </w: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Default="00A47E44">
      <w:pPr>
        <w:pStyle w:val="Tekstpodstawowy"/>
        <w:spacing w:before="82"/>
        <w:ind w:left="3996" w:right="3997"/>
        <w:jc w:val="center"/>
      </w:pPr>
      <w:bookmarkStart w:id="0" w:name="_GoBack"/>
      <w:bookmarkEnd w:id="0"/>
    </w:p>
    <w:p w:rsidR="00A47E44" w:rsidRPr="00A47E44" w:rsidRDefault="00A47E44">
      <w:pPr>
        <w:pStyle w:val="Tekstpodstawowy"/>
        <w:spacing w:before="82"/>
        <w:ind w:left="3996" w:right="3997"/>
        <w:jc w:val="center"/>
        <w:rPr>
          <w:b/>
        </w:rPr>
      </w:pPr>
    </w:p>
    <w:p w:rsidR="00747389" w:rsidRPr="00A47E44" w:rsidRDefault="00A47E44" w:rsidP="00A47E44">
      <w:pPr>
        <w:pStyle w:val="Tekstpodstawowy"/>
        <w:jc w:val="center"/>
        <w:rPr>
          <w:b/>
          <w:sz w:val="20"/>
        </w:rPr>
      </w:pPr>
      <w:r w:rsidRPr="00A47E44">
        <w:rPr>
          <w:b/>
          <w:sz w:val="20"/>
        </w:rPr>
        <w:t xml:space="preserve">„Przegląd serwisowy szaf klimatyzacji precyzyjnej </w:t>
      </w:r>
      <w:proofErr w:type="spellStart"/>
      <w:r w:rsidRPr="00A47E44">
        <w:rPr>
          <w:b/>
          <w:sz w:val="20"/>
        </w:rPr>
        <w:t>HiRef</w:t>
      </w:r>
      <w:proofErr w:type="spellEnd"/>
      <w:r w:rsidRPr="00A47E44">
        <w:rPr>
          <w:b/>
          <w:sz w:val="20"/>
        </w:rPr>
        <w:t>, w budynku</w:t>
      </w:r>
      <w:r w:rsidR="00CD007A">
        <w:rPr>
          <w:b/>
          <w:sz w:val="20"/>
        </w:rPr>
        <w:t xml:space="preserve"> </w:t>
      </w:r>
      <w:r w:rsidRPr="00A47E44">
        <w:rPr>
          <w:b/>
          <w:sz w:val="20"/>
        </w:rPr>
        <w:t>nr 35  w Akademii Wojsk Lądowych imienia generała Tadeusza Kościuszki we Wrocławiu, ul. Czajkowskiego 109, 51-147 Wrocław.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spacing w:after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8"/>
        <w:gridCol w:w="4094"/>
        <w:gridCol w:w="1063"/>
        <w:gridCol w:w="729"/>
        <w:gridCol w:w="1237"/>
        <w:gridCol w:w="982"/>
      </w:tblGrid>
      <w:tr w:rsidR="00747389" w:rsidTr="00A47E44">
        <w:trPr>
          <w:trHeight w:val="573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244" w:lineRule="auto"/>
              <w:ind w:left="431" w:right="59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240" w:lineRule="auto"/>
              <w:ind w:left="184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240" w:lineRule="auto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729" w:type="dxa"/>
          </w:tcPr>
          <w:p w:rsidR="00747389" w:rsidRDefault="00A13514" w:rsidP="00A47E44">
            <w:pPr>
              <w:pStyle w:val="TableParagraph"/>
              <w:spacing w:before="5" w:line="240" w:lineRule="auto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237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5" w:right="268" w:hanging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 w:rsidR="00A47E44">
              <w:rPr>
                <w:b/>
                <w:sz w:val="16"/>
              </w:rPr>
              <w:t xml:space="preserve">netto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2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4" w:right="151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Wartość </w:t>
            </w:r>
            <w:r w:rsidR="00A47E44">
              <w:rPr>
                <w:b/>
                <w:sz w:val="16"/>
              </w:rPr>
              <w:t xml:space="preserve"> </w:t>
            </w:r>
            <w:proofErr w:type="spellStart"/>
            <w:r w:rsidR="00A47E44">
              <w:rPr>
                <w:b/>
                <w:sz w:val="16"/>
              </w:rPr>
              <w:t>netto</w:t>
            </w:r>
            <w:r>
              <w:rPr>
                <w:b/>
                <w:sz w:val="16"/>
              </w:rPr>
              <w:t>zł</w:t>
            </w:r>
            <w:proofErr w:type="spellEnd"/>
          </w:p>
          <w:p w:rsidR="00747389" w:rsidRDefault="00A13514" w:rsidP="00A47E44">
            <w:pPr>
              <w:pStyle w:val="TableParagraph"/>
              <w:spacing w:line="172" w:lineRule="exact"/>
              <w:ind w:lef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747389" w:rsidTr="00A47E44">
        <w:trPr>
          <w:trHeight w:val="192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167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16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9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37" w:type="dxa"/>
          </w:tcPr>
          <w:p w:rsidR="00747389" w:rsidRDefault="00A13514">
            <w:pPr>
              <w:pStyle w:val="TableParagraph"/>
              <w:spacing w:before="5"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2" w:type="dxa"/>
          </w:tcPr>
          <w:p w:rsidR="00747389" w:rsidRDefault="00A13514">
            <w:pPr>
              <w:pStyle w:val="TableParagraph"/>
              <w:spacing w:before="5" w:line="167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747389" w:rsidTr="00A47E44">
        <w:trPr>
          <w:trHeight w:val="533"/>
        </w:trPr>
        <w:tc>
          <w:tcPr>
            <w:tcW w:w="410" w:type="dxa"/>
          </w:tcPr>
          <w:p w:rsidR="00747389" w:rsidRDefault="00A13514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235" w:lineRule="auto"/>
              <w:ind w:left="30" w:right="393"/>
              <w:rPr>
                <w:sz w:val="16"/>
              </w:rPr>
            </w:pPr>
            <w:r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1" w:line="180" w:lineRule="exact"/>
              <w:ind w:left="31" w:right="57"/>
              <w:rPr>
                <w:sz w:val="16"/>
              </w:rPr>
            </w:pPr>
            <w:r w:rsidRPr="00A47E44">
              <w:rPr>
                <w:sz w:val="16"/>
              </w:rPr>
              <w:t xml:space="preserve">Przegląd serwisowy szaf klimatyzacji precyzyjnej </w:t>
            </w:r>
            <w:proofErr w:type="spellStart"/>
            <w:r w:rsidRPr="00A47E44">
              <w:rPr>
                <w:sz w:val="16"/>
              </w:rPr>
              <w:t>HiRef</w:t>
            </w:r>
            <w:proofErr w:type="spellEnd"/>
            <w:r w:rsidRPr="00A47E44">
              <w:rPr>
                <w:sz w:val="16"/>
              </w:rPr>
              <w:t>,</w:t>
            </w:r>
            <w:r>
              <w:rPr>
                <w:sz w:val="16"/>
              </w:rPr>
              <w:t xml:space="preserve"> zgodnie z OPZ </w:t>
            </w:r>
            <w:proofErr w:type="spellStart"/>
            <w:r w:rsidRPr="00A47E44">
              <w:rPr>
                <w:sz w:val="16"/>
              </w:rPr>
              <w:t>OPZ</w:t>
            </w:r>
            <w:proofErr w:type="spellEnd"/>
            <w:r w:rsidRPr="00A47E44">
              <w:rPr>
                <w:sz w:val="16"/>
              </w:rPr>
              <w:t xml:space="preserve"> pkt 2.1 od a) do i)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A47E44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</w:p>
        </w:tc>
      </w:tr>
      <w:tr w:rsidR="00747389" w:rsidTr="00A47E44">
        <w:trPr>
          <w:trHeight w:val="525"/>
        </w:trPr>
        <w:tc>
          <w:tcPr>
            <w:tcW w:w="410" w:type="dxa"/>
          </w:tcPr>
          <w:p w:rsidR="00747389" w:rsidRDefault="00A13514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A47E44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C</w:t>
            </w:r>
            <w:r w:rsidRPr="00A47E44">
              <w:rPr>
                <w:sz w:val="16"/>
              </w:rPr>
              <w:t>ena jednostkowa za wymianę zbiornika nawilżacza (rozliczana powykonawczo w zależności od stanu) w wysokości określonej w ofercie zgodnie z OPZ pkt 2.1 j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7F3E6A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747389">
        <w:trPr>
          <w:trHeight w:val="546"/>
        </w:trPr>
        <w:tc>
          <w:tcPr>
            <w:tcW w:w="8761" w:type="dxa"/>
            <w:gridSpan w:val="6"/>
          </w:tcPr>
          <w:p w:rsidR="00747389" w:rsidRDefault="00A13514">
            <w:pPr>
              <w:pStyle w:val="TableParagraph"/>
              <w:spacing w:line="244" w:lineRule="auto"/>
              <w:ind w:left="29" w:right="5172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</w:t>
            </w:r>
          </w:p>
          <w:p w:rsidR="00747389" w:rsidRDefault="00A13514"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before="3" w:line="161" w:lineRule="exact"/>
              <w:ind w:left="153"/>
              <w:rPr>
                <w:b/>
                <w:sz w:val="16"/>
              </w:rPr>
            </w:pPr>
          </w:p>
        </w:tc>
      </w:tr>
    </w:tbl>
    <w:p w:rsidR="00747389" w:rsidRDefault="00747389">
      <w:pPr>
        <w:pStyle w:val="Tekstpodstawowy"/>
        <w:spacing w:before="6"/>
        <w:rPr>
          <w:sz w:val="7"/>
        </w:rPr>
      </w:pPr>
    </w:p>
    <w:p w:rsidR="00747389" w:rsidRDefault="00A13514">
      <w:pPr>
        <w:pStyle w:val="Tekstpodstawowy"/>
        <w:spacing w:before="95"/>
        <w:ind w:left="131"/>
      </w:pPr>
      <w:r>
        <w:t>Słownie</w:t>
      </w:r>
      <w:r w:rsidR="00184987">
        <w:t>……………………………………………………………………………………………………………………….</w:t>
      </w:r>
      <w:r>
        <w:t xml:space="preserve"> zł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spacing w:before="9"/>
        <w:rPr>
          <w:sz w:val="23"/>
        </w:rPr>
      </w:pPr>
    </w:p>
    <w:p w:rsidR="00747389" w:rsidRDefault="00A13514">
      <w:pPr>
        <w:pStyle w:val="Tekstpodstawowy"/>
        <w:spacing w:before="96"/>
        <w:ind w:left="3996" w:right="3995"/>
        <w:jc w:val="center"/>
      </w:pPr>
      <w:r>
        <w:t>- 1 -</w:t>
      </w:r>
    </w:p>
    <w:p w:rsidR="00747389" w:rsidRDefault="00747389">
      <w:pPr>
        <w:pStyle w:val="Tekstpodstawowy"/>
        <w:spacing w:before="4"/>
        <w:rPr>
          <w:sz w:val="27"/>
        </w:rPr>
      </w:pPr>
    </w:p>
    <w:p w:rsidR="00747389" w:rsidRDefault="00A13514">
      <w:pPr>
        <w:spacing w:before="96"/>
        <w:ind w:left="120"/>
        <w:rPr>
          <w:sz w:val="12"/>
        </w:rPr>
      </w:pPr>
      <w:r>
        <w:rPr>
          <w:sz w:val="12"/>
        </w:rPr>
        <w:t>Norma PRO Wersja 4.66 Nr seryjny: 41740 Użytkownik: AWL</w:t>
      </w:r>
    </w:p>
    <w:sectPr w:rsidR="00747389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747389"/>
    <w:rsid w:val="007F3E6A"/>
    <w:rsid w:val="0096109A"/>
    <w:rsid w:val="00A13514"/>
    <w:rsid w:val="00A47E44"/>
    <w:rsid w:val="00C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FAC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Esz Ireneusz</cp:lastModifiedBy>
  <cp:revision>5</cp:revision>
  <dcterms:created xsi:type="dcterms:W3CDTF">2023-01-25T06:17:00Z</dcterms:created>
  <dcterms:modified xsi:type="dcterms:W3CDTF">2023-02-09T08:22:00Z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