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6FC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50014B0C" w14:textId="0F978328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  <w:lang w:eastAsia="pl-PL"/>
        </w:rPr>
      </w:pPr>
      <w:bookmarkStart w:id="0" w:name="_Hlk92118643"/>
      <w:r w:rsidRPr="00BA4745">
        <w:rPr>
          <w:rFonts w:asciiTheme="minorHAnsi" w:hAnsiTheme="minorHAnsi" w:cstheme="minorHAnsi"/>
          <w:kern w:val="0"/>
          <w:sz w:val="22"/>
          <w:lang w:eastAsia="pl-PL"/>
        </w:rPr>
        <w:t>Dopiewo, dnia 0</w:t>
      </w:r>
      <w:r w:rsidR="00D706AC">
        <w:rPr>
          <w:rFonts w:asciiTheme="minorHAnsi" w:hAnsiTheme="minorHAnsi" w:cstheme="minorHAnsi"/>
          <w:kern w:val="0"/>
          <w:sz w:val="22"/>
          <w:lang w:eastAsia="pl-PL"/>
        </w:rPr>
        <w:t>4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>.01.2022r.</w:t>
      </w:r>
    </w:p>
    <w:p w14:paraId="54FDB7C0" w14:textId="240991ED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ROA.271.2</w:t>
      </w:r>
      <w:r w:rsidR="002235ED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9</w:t>
      </w: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.2021</w:t>
      </w:r>
    </w:p>
    <w:p w14:paraId="247F36EA" w14:textId="77777777" w:rsidR="00BA0DF3" w:rsidRPr="00250CBB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250CBB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Do wszystkich uczestników postępowania</w:t>
      </w:r>
    </w:p>
    <w:p w14:paraId="3F6A73A4" w14:textId="77777777" w:rsidR="00BA0DF3" w:rsidRPr="00250CBB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0A603AC9" w14:textId="5F0E9A50" w:rsidR="00250CBB" w:rsidRPr="002235ED" w:rsidRDefault="00BA0DF3" w:rsidP="002235ED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250CBB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="00250CBB" w:rsidRPr="00250CBB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88564144"/>
      <w:r w:rsidR="002235ED" w:rsidRPr="002235E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Szkoły Podstawowej w Dopiewcu</w:t>
      </w:r>
      <w:r w:rsidR="002235E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.</w:t>
      </w:r>
      <w:r w:rsidR="00250CBB" w:rsidRPr="00250CBB">
        <w:rPr>
          <w:rFonts w:asciiTheme="minorHAnsi" w:eastAsia="Lucida Sans Unicode" w:hAnsiTheme="minorHAnsi" w:cstheme="minorHAnsi"/>
          <w:b/>
          <w:bCs/>
          <w:kern w:val="1"/>
          <w:sz w:val="22"/>
        </w:rPr>
        <w:t>”</w:t>
      </w:r>
    </w:p>
    <w:bookmarkEnd w:id="1"/>
    <w:p w14:paraId="36922532" w14:textId="28BBF654" w:rsidR="00BA0DF3" w:rsidRPr="00BA4745" w:rsidRDefault="00BA0DF3" w:rsidP="00250CBB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1FA9C69C" w14:textId="4E3E08E0" w:rsidR="00BA0DF3" w:rsidRPr="00BA4745" w:rsidRDefault="00FC50E1" w:rsidP="00581E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ind w:left="0" w:firstLine="426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W związku z </w:t>
      </w:r>
      <w:r w:rsidR="00581E69" w:rsidRPr="00BA4745">
        <w:rPr>
          <w:rFonts w:asciiTheme="minorHAnsi" w:hAnsiTheme="minorHAnsi" w:cstheme="minorHAnsi"/>
          <w:sz w:val="22"/>
        </w:rPr>
        <w:t>nowelizacją</w:t>
      </w:r>
      <w:r w:rsidRPr="00BA4745">
        <w:rPr>
          <w:rFonts w:asciiTheme="minorHAnsi" w:hAnsiTheme="minorHAnsi" w:cstheme="minorHAnsi"/>
          <w:sz w:val="22"/>
        </w:rPr>
        <w:t xml:space="preserve"> </w:t>
      </w:r>
      <w:hyperlink r:id="rId7" w:anchor="/document/18903829?unitId=art(108)ust(1)pkt(1)lit(c)&amp;cm=DOCUMENT" w:history="1">
        <w:r w:rsidRPr="00BA4745">
          <w:rPr>
            <w:rStyle w:val="Hipercze"/>
            <w:rFonts w:asciiTheme="minorHAnsi" w:hAnsiTheme="minorHAnsi" w:cstheme="minorHAnsi"/>
            <w:color w:val="auto"/>
            <w:sz w:val="22"/>
          </w:rPr>
          <w:t>art. 108 ust. 1 pkt 1 lit. c</w:t>
        </w:r>
      </w:hyperlink>
      <w:r w:rsidRPr="00BA4745">
        <w:rPr>
          <w:rFonts w:asciiTheme="minorHAnsi" w:hAnsiTheme="minorHAnsi" w:cstheme="minorHAnsi"/>
          <w:sz w:val="22"/>
        </w:rPr>
        <w:t xml:space="preserve"> ustawy z 11.09.2019 r. - Prawo zamówień publicznych (Dz.U. z 2021 r. poz. 1129 ze zm.)</w:t>
      </w:r>
      <w:r w:rsidR="003A5514" w:rsidRPr="00BA4745">
        <w:rPr>
          <w:rFonts w:asciiTheme="minorHAnsi" w:hAnsiTheme="minorHAnsi" w:cstheme="minorHAnsi"/>
          <w:sz w:val="22"/>
        </w:rPr>
        <w:t xml:space="preserve">, która weszła w życie z dniem 1 stycznia 2022 r., </w:t>
      </w:r>
      <w:r w:rsidRPr="00BA4745">
        <w:rPr>
          <w:rFonts w:asciiTheme="minorHAnsi" w:hAnsiTheme="minorHAnsi" w:cstheme="minorHAnsi"/>
          <w:sz w:val="22"/>
        </w:rPr>
        <w:t xml:space="preserve"> 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Zamawiający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dokonuje zmiany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SWZ w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treści 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rozdziału IX. </w:t>
      </w:r>
      <w:r w:rsidR="001B2D78" w:rsidRPr="00BA4745">
        <w:rPr>
          <w:rFonts w:asciiTheme="minorHAnsi" w:hAnsiTheme="minorHAnsi" w:cstheme="minorHAnsi"/>
          <w:kern w:val="0"/>
          <w:sz w:val="22"/>
          <w:lang w:eastAsia="pl-PL"/>
        </w:rPr>
        <w:t>Podstawy wykluczenia z postępowania, w zakresie ust. 1,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na podstawie 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art. 286 ust. 1 ustawy Prawo zamówień publicznych (</w:t>
      </w:r>
      <w:proofErr w:type="spellStart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)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>, w następujący sposób:</w:t>
      </w:r>
    </w:p>
    <w:p w14:paraId="45F94D59" w14:textId="21DC338A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38FBD4DE" w14:textId="357A0430" w:rsidR="00B031D4" w:rsidRPr="00BA4745" w:rsidRDefault="00B031D4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- </w:t>
      </w:r>
      <w:r w:rsid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w </w:t>
      </w:r>
      <w:r w:rsidR="000E62CF"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>ustępie 1. pkt 1 lit. c) Rozdziału IX Podstawy wykluczenia z postępowania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>, w końcowej części powołanej jednostki redakcyjnej, dodaje się zwrot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>: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„</w:t>
      </w:r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lub w </w:t>
      </w:r>
      <w:hyperlink r:id="rId8" w:anchor="/document/17712396?unitId=art(54)ust(1)&amp;cm=DOCUMENT" w:history="1">
        <w:r w:rsidR="000E62CF"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54 ust. 1-4</w:t>
        </w:r>
      </w:hyperlink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2054)”.</w:t>
      </w:r>
    </w:p>
    <w:p w14:paraId="408049A6" w14:textId="60186B20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W konsekwencji Rozdział IX</w:t>
      </w:r>
      <w:r w:rsidR="002E6809"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SWZ otrzymuje brzmienie:</w:t>
      </w:r>
    </w:p>
    <w:p w14:paraId="18369C28" w14:textId="77777777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6DCE5CF4" w14:textId="0B812FF5" w:rsidR="00581E69" w:rsidRPr="00BA4745" w:rsidRDefault="00581E69" w:rsidP="00581E69">
      <w:pPr>
        <w:spacing w:after="0" w:line="319" w:lineRule="auto"/>
        <w:ind w:left="426" w:hanging="142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„1. </w:t>
      </w:r>
      <w:r w:rsidRPr="00BA4745">
        <w:rPr>
          <w:rFonts w:asciiTheme="minorHAnsi" w:eastAsia="Arial" w:hAnsiTheme="minorHAnsi" w:cstheme="minorHAnsi"/>
          <w:kern w:val="0"/>
          <w:sz w:val="22"/>
          <w:lang w:val="pl" w:eastAsia="pl-PL"/>
        </w:rPr>
        <w:t>Z postępowania o udzielenie zamówienia wyklucza się Wykonawców, w stosunku do których zachodzi którakolwiek z okoliczności wskazanych</w:t>
      </w:r>
      <w:r w:rsidR="00FD51AD">
        <w:rPr>
          <w:rFonts w:asciiTheme="minorHAnsi" w:eastAsia="Arial" w:hAnsiTheme="minorHAnsi" w:cstheme="minorHAnsi"/>
          <w:kern w:val="0"/>
          <w:sz w:val="22"/>
          <w:lang w:val="pl" w:eastAsia="pl-PL"/>
        </w:rPr>
        <w:t>,</w:t>
      </w:r>
    </w:p>
    <w:p w14:paraId="20D0F68D" w14:textId="097AFF8E" w:rsidR="00581E69" w:rsidRPr="00FD51AD" w:rsidRDefault="00FD51AD" w:rsidP="00FD51AD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</w:pPr>
      <w:r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         </w:t>
      </w:r>
      <w:r w:rsidR="00581E69" w:rsidRPr="00FD51AD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w art. 108 ust. 1 PZP  </w:t>
      </w:r>
      <w:r w:rsidR="00581E69" w:rsidRPr="00FD51A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tj.;</w:t>
      </w:r>
    </w:p>
    <w:p w14:paraId="53FCB154" w14:textId="79F8BFB8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Z postępowania o udzielenie zamówienia wyklucza się wykonawcę:</w:t>
      </w:r>
    </w:p>
    <w:p w14:paraId="4A81CCEB" w14:textId="736B9F1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1) będącego osobą fizyczną, którego prawomocnie skazano za przestępstwo:</w:t>
      </w:r>
    </w:p>
    <w:p w14:paraId="25B8C0BD" w14:textId="02C3DCF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a) 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7B6CFD4" w14:textId="2F001FC9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b) handlu ludźmi, o którym mowa w </w:t>
      </w:r>
      <w:hyperlink r:id="rId10" w:anchor="/document/16798683?unitId=art(189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189a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62043B47" w14:textId="0F113F43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c) o którym mowa w </w:t>
      </w:r>
      <w:hyperlink r:id="rId11" w:anchor="/document/16798683?unitId=art(22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228-230a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, </w:t>
      </w:r>
      <w:hyperlink r:id="rId12" w:anchor="/document/17631344?unitId=art(250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w </w:t>
      </w:r>
      <w:hyperlink r:id="rId13" w:anchor="/document/17631344?unitId=art(4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46-48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25 czerwca 2010 r. o sporcie (Dz. U. z 2020 r. poz. 1133 oraz z 2021 r. poz. 2054) </w:t>
      </w:r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lub w </w:t>
      </w:r>
      <w:hyperlink r:id="rId14" w:anchor="/document/17712396?unitId=art(54)ust(1)&amp;cm=DOCUMENT" w:history="1">
        <w:r w:rsidRPr="00BA4745">
          <w:rPr>
            <w:rFonts w:asciiTheme="minorHAnsi" w:eastAsia="Times New Roman" w:hAnsiTheme="minorHAnsi" w:cstheme="minorHAnsi"/>
            <w:b/>
            <w:bCs/>
            <w:i/>
            <w:iCs/>
            <w:kern w:val="0"/>
            <w:sz w:val="22"/>
            <w:lang w:eastAsia="pl-PL"/>
          </w:rPr>
          <w:t>art. 54 ust. 1-4</w:t>
        </w:r>
      </w:hyperlink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</w:t>
      </w: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,</w:t>
      </w:r>
    </w:p>
    <w:p w14:paraId="0C7B2DBB" w14:textId="23B49D4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d) finansowania przestępstwa o charakterze terrorystycznym, o którym mowa w </w:t>
      </w:r>
      <w:hyperlink r:id="rId15" w:anchor="/document/16798683?unitId=art(165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165a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299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2EE6798" w14:textId="630329A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e) o charakterze terrorystycznym, o którym mowa w </w:t>
      </w:r>
      <w:hyperlink r:id="rId17" w:anchor="/document/16798683?unitId=art(115)par(2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115 § 20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mające na celu popełnienie tego przestępstwa,</w:t>
      </w:r>
    </w:p>
    <w:p w14:paraId="39AA66EA" w14:textId="0B62AD1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f) powierzenia wykonywania pracy małoletniemu cudzoziemcowi, o którym mowa w </w:t>
      </w:r>
      <w:hyperlink r:id="rId18" w:anchor="/document/17896506?unitId=art(9)ust(2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9 ust. 2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457239A0" w14:textId="6397EE26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g) przeciwko obrotowi gospodarczemu, o których mowa w </w:t>
      </w:r>
      <w:hyperlink r:id="rId19" w:anchor="/document/16798683?unitId=art(29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296-307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oszustwa, o którym mowa w </w:t>
      </w:r>
      <w:hyperlink r:id="rId20" w:anchor="/document/16798683?unitId=art(28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286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270-277d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skarbowe,</w:t>
      </w:r>
    </w:p>
    <w:p w14:paraId="51F5AE66" w14:textId="569825F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9306D20" w14:textId="77777777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- lub za odpowiedni czyn zabroniony określony w przepisach prawa obcego;</w:t>
      </w:r>
    </w:p>
    <w:p w14:paraId="288A1828" w14:textId="25F609E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9542A48" w14:textId="6AE64565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A17050" w14:textId="1F011E2B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4) wobec którego prawomocnie orzeczono zakaz ubiegania się o zamówienia publiczne;</w:t>
      </w:r>
    </w:p>
    <w:p w14:paraId="250B41DC" w14:textId="08EF0F72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9038B83" w14:textId="70B15D6C" w:rsidR="00BA4745" w:rsidRDefault="00D11C60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F59E148" w14:textId="77777777" w:rsidR="00BA4745" w:rsidRPr="00BA4745" w:rsidRDefault="00BA4745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</w:p>
    <w:p w14:paraId="380BD065" w14:textId="45C6B0E6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Wykluczenie Wykonawcy następuje zgodnie z art. 111 PZP.</w:t>
      </w:r>
    </w:p>
    <w:p w14:paraId="3846882F" w14:textId="35F2E883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Wykonawca nie podlega wykluczeniu w okolicznościach określonych w art. 108 ust. 1 pkt. 1, 2 i 5, jeżeli udowodni Zamawiającemu, że spełnił przesłanki, o których mowa w art. 110 ust. 2.</w:t>
      </w:r>
      <w:r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”</w:t>
      </w:r>
    </w:p>
    <w:p w14:paraId="631A7117" w14:textId="570A1CEF" w:rsidR="00FC50E1" w:rsidRPr="00BA4745" w:rsidRDefault="00FC50E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3A04D1B8" w14:textId="0959358B" w:rsidR="00645C51" w:rsidRPr="00BA4745" w:rsidRDefault="00645C5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ab/>
        <w:t>Jednocześnie Zamawiający informuje, że niniejsza zmiana nie wpływa na czas przygotowania ofert, w związku z powyższym Zamawiający nie przedłuża terminu na ich złożenie (</w:t>
      </w:r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 xml:space="preserve">art. a </w:t>
      </w:r>
      <w:proofErr w:type="spellStart"/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>contario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z przepisu art. 286 ust. 3 </w:t>
      </w:r>
      <w:proofErr w:type="spellStart"/>
      <w:r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>).</w:t>
      </w:r>
    </w:p>
    <w:p w14:paraId="4DC56C88" w14:textId="77777777" w:rsidR="00FC50E1" w:rsidRPr="00FC50E1" w:rsidRDefault="00FC50E1" w:rsidP="00FC50E1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0F07E7E5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3D57EB8A" w14:textId="480E61D6" w:rsidR="00BA0DF3" w:rsidRPr="00BA0DF3" w:rsidRDefault="00BA0DF3" w:rsidP="00BA0DF3">
      <w:pPr>
        <w:spacing w:after="0" w:line="276" w:lineRule="auto"/>
        <w:ind w:left="6372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        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Z-ca 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Wójt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a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Gminy Dopiewo</w:t>
      </w:r>
    </w:p>
    <w:p w14:paraId="752934EA" w14:textId="472BE928" w:rsidR="00BA0DF3" w:rsidRPr="00BA0DF3" w:rsidRDefault="00BA0DF3" w:rsidP="00C702E5">
      <w:pPr>
        <w:spacing w:after="200" w:line="276" w:lineRule="auto"/>
        <w:ind w:left="7092"/>
        <w:contextualSpacing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-Paweł 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Jazy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-</w:t>
      </w:r>
      <w:bookmarkEnd w:id="0"/>
    </w:p>
    <w:p w14:paraId="703BE3FC" w14:textId="77777777" w:rsidR="00487D3D" w:rsidRDefault="00487D3D"/>
    <w:sectPr w:rsidR="00487D3D" w:rsidSect="00B164D9">
      <w:footerReference w:type="default" r:id="rId24"/>
      <w:pgSz w:w="11906" w:h="16838"/>
      <w:pgMar w:top="1362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E3A" w14:textId="77777777" w:rsidR="00622B06" w:rsidRDefault="00622B06">
      <w:pPr>
        <w:spacing w:after="0" w:line="240" w:lineRule="auto"/>
      </w:pPr>
      <w:r>
        <w:separator/>
      </w:r>
    </w:p>
  </w:endnote>
  <w:endnote w:type="continuationSeparator" w:id="0">
    <w:p w14:paraId="1054F399" w14:textId="77777777" w:rsidR="00622B06" w:rsidRDefault="006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62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6822" w14:textId="77777777" w:rsidR="00622B06" w:rsidRDefault="00622B06">
      <w:pPr>
        <w:spacing w:after="0" w:line="240" w:lineRule="auto"/>
      </w:pPr>
      <w:r>
        <w:separator/>
      </w:r>
    </w:p>
  </w:footnote>
  <w:footnote w:type="continuationSeparator" w:id="0">
    <w:p w14:paraId="3C2CCAFE" w14:textId="77777777" w:rsidR="00622B06" w:rsidRDefault="006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2191C"/>
    <w:multiLevelType w:val="hybridMultilevel"/>
    <w:tmpl w:val="AD309E22"/>
    <w:lvl w:ilvl="0" w:tplc="8E164AC4">
      <w:start w:val="2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E62CF"/>
    <w:rsid w:val="001752DF"/>
    <w:rsid w:val="001B2D78"/>
    <w:rsid w:val="002235ED"/>
    <w:rsid w:val="00250BB2"/>
    <w:rsid w:val="00250CBB"/>
    <w:rsid w:val="002A5DB7"/>
    <w:rsid w:val="002E6809"/>
    <w:rsid w:val="00370DC4"/>
    <w:rsid w:val="003A5514"/>
    <w:rsid w:val="00467C5F"/>
    <w:rsid w:val="00487D3D"/>
    <w:rsid w:val="005248FD"/>
    <w:rsid w:val="00581E69"/>
    <w:rsid w:val="00622B06"/>
    <w:rsid w:val="00645C51"/>
    <w:rsid w:val="00671E47"/>
    <w:rsid w:val="00675F34"/>
    <w:rsid w:val="006F797A"/>
    <w:rsid w:val="007919AA"/>
    <w:rsid w:val="008A25A6"/>
    <w:rsid w:val="00A4225A"/>
    <w:rsid w:val="00AE1EEA"/>
    <w:rsid w:val="00B031D4"/>
    <w:rsid w:val="00B164D9"/>
    <w:rsid w:val="00BA0DF3"/>
    <w:rsid w:val="00BA4745"/>
    <w:rsid w:val="00BC1925"/>
    <w:rsid w:val="00C45FF6"/>
    <w:rsid w:val="00C702E5"/>
    <w:rsid w:val="00D11C60"/>
    <w:rsid w:val="00D706AC"/>
    <w:rsid w:val="00EB1BC0"/>
    <w:rsid w:val="00FC50E1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F3"/>
  </w:style>
  <w:style w:type="paragraph" w:styleId="Stopka">
    <w:name w:val="footer"/>
    <w:basedOn w:val="Normalny"/>
    <w:link w:val="Stopka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2022-01-04T08:12:00Z</cp:lastPrinted>
  <dcterms:created xsi:type="dcterms:W3CDTF">2022-01-03T15:14:00Z</dcterms:created>
  <dcterms:modified xsi:type="dcterms:W3CDTF">2022-01-04T12:24:00Z</dcterms:modified>
</cp:coreProperties>
</file>