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7FABE" w14:textId="77777777" w:rsidR="009343E7" w:rsidRDefault="009343E7">
      <w:pPr>
        <w:suppressAutoHyphens/>
        <w:spacing w:after="0" w:line="264" w:lineRule="auto"/>
        <w:ind w:hanging="2"/>
        <w:jc w:val="right"/>
        <w:rPr>
          <w:rFonts w:ascii="Times New Roman" w:eastAsia="Times New Roman" w:hAnsi="Times New Roman" w:cs="Times New Roman"/>
          <w:b/>
          <w:position w:val="-1"/>
          <w:sz w:val="24"/>
        </w:rPr>
      </w:pPr>
    </w:p>
    <w:p w14:paraId="6CC7FAC1" w14:textId="3F2D2CD0" w:rsidR="009343E7" w:rsidRPr="00240F1B" w:rsidRDefault="00D40078">
      <w:pPr>
        <w:suppressAutoHyphens/>
        <w:spacing w:after="0" w:line="276" w:lineRule="auto"/>
        <w:ind w:left="1" w:hanging="3"/>
        <w:jc w:val="right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</w:pPr>
      <w:r w:rsidRPr="00240F1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ZAŁĄCZNIK NR 8</w:t>
      </w:r>
    </w:p>
    <w:p w14:paraId="431CEE4C" w14:textId="77777777" w:rsidR="00D40078" w:rsidRPr="00240F1B" w:rsidRDefault="00D40078">
      <w:pPr>
        <w:suppressAutoHyphens/>
        <w:spacing w:after="0" w:line="276" w:lineRule="auto"/>
        <w:ind w:left="1" w:hanging="3"/>
        <w:jc w:val="right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</w:pPr>
    </w:p>
    <w:p w14:paraId="6CC7FAC2" w14:textId="5B0BC597" w:rsidR="009343E7" w:rsidRPr="00240F1B" w:rsidRDefault="008C47BD">
      <w:pPr>
        <w:suppressAutoHyphens/>
        <w:spacing w:after="0" w:line="276" w:lineRule="auto"/>
        <w:ind w:left="1" w:hanging="3"/>
        <w:jc w:val="center"/>
        <w:rPr>
          <w:rFonts w:ascii="Times New Roman" w:eastAsia="Times New Roman" w:hAnsi="Times New Roman" w:cs="Times New Roman"/>
          <w:b/>
          <w:bCs/>
          <w:color w:val="222222"/>
          <w:position w:val="-1"/>
          <w:sz w:val="28"/>
          <w:szCs w:val="28"/>
        </w:rPr>
      </w:pPr>
      <w:r w:rsidRPr="00240F1B">
        <w:rPr>
          <w:rFonts w:ascii="Times New Roman" w:eastAsia="Times New Roman" w:hAnsi="Times New Roman" w:cs="Times New Roman"/>
          <w:b/>
          <w:bCs/>
          <w:color w:val="222222"/>
          <w:position w:val="-1"/>
          <w:sz w:val="28"/>
          <w:szCs w:val="28"/>
        </w:rPr>
        <w:t>K</w:t>
      </w:r>
      <w:r w:rsidR="00240F1B">
        <w:rPr>
          <w:rFonts w:ascii="Times New Roman" w:eastAsia="Times New Roman" w:hAnsi="Times New Roman" w:cs="Times New Roman"/>
          <w:b/>
          <w:bCs/>
          <w:color w:val="222222"/>
          <w:position w:val="-1"/>
          <w:sz w:val="28"/>
          <w:szCs w:val="28"/>
        </w:rPr>
        <w:t>LAUZULA INFORMACYJNA</w:t>
      </w:r>
    </w:p>
    <w:p w14:paraId="6CC7FAC4" w14:textId="77777777" w:rsidR="009343E7" w:rsidRDefault="009343E7">
      <w:pPr>
        <w:suppressAutoHyphens/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b/>
          <w:color w:val="222222"/>
          <w:position w:val="-1"/>
          <w:sz w:val="24"/>
        </w:rPr>
      </w:pPr>
    </w:p>
    <w:p w14:paraId="6CC7FAC5" w14:textId="203CE173" w:rsidR="009343E7" w:rsidRDefault="008C47BD">
      <w:pPr>
        <w:suppressAutoHyphens/>
        <w:spacing w:after="135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>Zgodnie z art. 13 rozporządzenia Parlamentu Europejskiego i Rady (UE) 2016/679 z dnia 27 kwietnia 2016 r. w sprawie ochrony osób fizycznych w związku z przetwarzaniem danych osobowyc</w:t>
      </w:r>
      <w:r w:rsidR="00D40078">
        <w:rPr>
          <w:rFonts w:ascii="Times New Roman" w:eastAsia="Times New Roman" w:hAnsi="Times New Roman" w:cs="Times New Roman"/>
          <w:color w:val="222222"/>
          <w:position w:val="-1"/>
          <w:sz w:val="24"/>
        </w:rPr>
        <w:t>h</w:t>
      </w: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 xml:space="preserve"> i w sprawie swobodnego przepływu takich danych oraz uchylenia dyrektywy 95/46/WE (ogólne rozporządzenie  o ochronie danych) (Dz. Urz. UE L 119 z 04.05.2016, str. 1), dalej „RODO”, informuję, że: </w:t>
      </w:r>
    </w:p>
    <w:p w14:paraId="6CC7FAC6" w14:textId="77777777" w:rsidR="009343E7" w:rsidRDefault="008C47BD">
      <w:pPr>
        <w:numPr>
          <w:ilvl w:val="0"/>
          <w:numId w:val="1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 xml:space="preserve">Administratorem Pani/Pana danych osobowych jest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Wrocławska Agencja Rozwoju Regionalnego S.A. z siedzibą przy ul. Karmelkowej 29, 52-437 Wrocław</w:t>
      </w: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>;</w:t>
      </w:r>
    </w:p>
    <w:p w14:paraId="6CC7FAC7" w14:textId="1BEA8BDF" w:rsidR="009343E7" w:rsidRPr="00D40078" w:rsidRDefault="008C47BD">
      <w:pPr>
        <w:numPr>
          <w:ilvl w:val="0"/>
          <w:numId w:val="1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dministrator umożliwia kontakt za pomocą </w:t>
      </w:r>
      <w:r w:rsidRPr="00D40078">
        <w:rPr>
          <w:rFonts w:ascii="Times New Roman" w:eastAsia="Times New Roman" w:hAnsi="Times New Roman" w:cs="Times New Roman"/>
          <w:position w:val="-1"/>
          <w:sz w:val="24"/>
          <w:u w:val="single"/>
        </w:rPr>
        <w:t>warr@warr.pl</w:t>
      </w:r>
      <w:r w:rsidRPr="00D40078">
        <w:rPr>
          <w:rFonts w:ascii="Times New Roman" w:eastAsia="Times New Roman" w:hAnsi="Times New Roman" w:cs="Times New Roman"/>
          <w:position w:val="-1"/>
          <w:sz w:val="24"/>
        </w:rPr>
        <w:t xml:space="preserve"> bądź tele</w:t>
      </w:r>
      <w:r w:rsidRPr="00D40078">
        <w:rPr>
          <w:rFonts w:ascii="Times New Roman" w:eastAsia="Times New Roman" w:hAnsi="Times New Roman" w:cs="Times New Roman"/>
          <w:position w:val="-1"/>
          <w:sz w:val="24"/>
          <w:szCs w:val="24"/>
        </w:rPr>
        <w:t>fonicznie: 71 79 70 400;</w:t>
      </w:r>
    </w:p>
    <w:p w14:paraId="6CC7FACA" w14:textId="1FFE4155" w:rsidR="009343E7" w:rsidRPr="00ED2D25" w:rsidRDefault="008C47BD" w:rsidP="00ED2D25">
      <w:pPr>
        <w:pStyle w:val="Nagwek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Pani/Pana dane osobowe przetwarzane będą na podstawie art. 6 ust. 1 lit. c </w:t>
      </w:r>
      <w:r w:rsidRPr="00D40078">
        <w:rPr>
          <w:rFonts w:ascii="Times New Roman" w:eastAsia="Times New Roman" w:hAnsi="Times New Roman" w:cs="Times New Roman"/>
          <w:b/>
          <w:bCs/>
          <w:color w:val="222222"/>
          <w:position w:val="-1"/>
          <w:sz w:val="24"/>
          <w:szCs w:val="24"/>
        </w:rPr>
        <w:t>RODO w celu związanym z postępowaniem o udzielenie zamówienia publicznego</w:t>
      </w:r>
      <w:r w:rsidR="00ED2D25">
        <w:rPr>
          <w:rFonts w:ascii="Times New Roman" w:eastAsia="Times New Roman" w:hAnsi="Times New Roman" w:cs="Times New Roman"/>
          <w:b/>
          <w:bCs/>
          <w:color w:val="222222"/>
          <w:position w:val="-1"/>
          <w:sz w:val="24"/>
          <w:szCs w:val="24"/>
        </w:rPr>
        <w:t>:</w:t>
      </w:r>
      <w:r w:rsidRPr="00D40078">
        <w:rPr>
          <w:rFonts w:ascii="Times New Roman" w:eastAsia="Times New Roman" w:hAnsi="Times New Roman" w:cs="Times New Roman"/>
          <w:b/>
          <w:bCs/>
          <w:color w:val="222222"/>
          <w:position w:val="-1"/>
          <w:sz w:val="24"/>
          <w:szCs w:val="24"/>
        </w:rPr>
        <w:t xml:space="preserve"> </w:t>
      </w:r>
      <w:r w:rsidR="00ED2D25" w:rsidRPr="00ED2D25">
        <w:rPr>
          <w:rFonts w:ascii="Times New Roman" w:hAnsi="Times New Roman" w:cs="Times New Roman"/>
          <w:b/>
          <w:bCs/>
          <w:sz w:val="24"/>
          <w:szCs w:val="24"/>
        </w:rPr>
        <w:t>Wymiana stolarki drzwiowej zewnętrznej  we Wrocławskiej Agencji Rozwoju Regionalnego S.A. w Pawilonie „A” przy ulicy Karmelkowej 29, we Wrocławiu</w:t>
      </w:r>
    </w:p>
    <w:p w14:paraId="6CC7FACB" w14:textId="77777777" w:rsidR="009343E7" w:rsidRPr="00D40078" w:rsidRDefault="008C47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</w:pP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Odbiorcami Pani/Pana danych osobowych będą osoby lub podmioty, którym udostępniona zostanie dokumentacja postępowania w oparciu o przepisy ustawy z dnia 11 września 2019 r. – Prawo zamówień publicznych (Dz. U. z 2019 r., poz. 2019 ze zmianami), dalej „ustawa </w:t>
      </w:r>
      <w:proofErr w:type="spellStart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Pzp</w:t>
      </w:r>
      <w:proofErr w:type="spellEnd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”;  </w:t>
      </w:r>
    </w:p>
    <w:p w14:paraId="6CC7FACC" w14:textId="72876B73" w:rsidR="009343E7" w:rsidRPr="00D40078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</w:pP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Pani/Pana dane osobowe będą przechowywane, zgodnie z art. 78 ust. 1 i ust. 4 </w:t>
      </w:r>
      <w:proofErr w:type="spellStart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Pzp</w:t>
      </w:r>
      <w:proofErr w:type="spellEnd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, przez okres</w:t>
      </w:r>
      <w:r w:rsid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 </w:t>
      </w: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4 lat od dnia zakończenia postępowania o udzielenie zamówienia, a jeżeli czas trwania umowy przekracza 4 lata, okres przechowywania obejmuje cały czas trwania umowy;</w:t>
      </w:r>
    </w:p>
    <w:p w14:paraId="6CC7FACD" w14:textId="6203EC7B" w:rsidR="009343E7" w:rsidRPr="00D40078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</w:pP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Pzp</w:t>
      </w:r>
      <w:proofErr w:type="spellEnd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, związanym z udziałem</w:t>
      </w:r>
      <w:r w:rsid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 </w:t>
      </w: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w postępowaniu o udzielenie zamówienia publicznego; konsekwencje niepodania określonych danych wynikają z ustawy </w:t>
      </w:r>
      <w:proofErr w:type="spellStart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Pzp</w:t>
      </w:r>
      <w:proofErr w:type="spellEnd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;  </w:t>
      </w:r>
    </w:p>
    <w:p w14:paraId="6CC7FACE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</w:rPr>
      </w:pP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W odniesieniu do Pani/Pana danych osobowych decyzje nie będą </w:t>
      </w: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>podejmowane w sposób zautomatyzowany, stosowanie do art. 22 RODO;</w:t>
      </w:r>
    </w:p>
    <w:p w14:paraId="6CC7FACF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Posiada Pani/Pan:</w:t>
      </w:r>
    </w:p>
    <w:p w14:paraId="6CC7FAD0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B0F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na podstawie art. 15 RODO prawo dostępu do danych osobowych Pani/Pana dotyczących;</w:t>
      </w:r>
    </w:p>
    <w:p w14:paraId="6CC7FAD1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na podstawie art. 16 RODO prawo do sprostowania Pani/Pana danych osobowych*;</w:t>
      </w:r>
    </w:p>
    <w:p w14:paraId="6CC7FAD2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6CC7FAD3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B0F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prawo do wniesienia skargi do Prezesa Urzędu Ochrony Danych Osobowych, gdy uzna Pani/Pan, że przetwarzanie danych osobowych Pani/Pana dotyczących narusza przepisy RODO;</w:t>
      </w:r>
    </w:p>
    <w:p w14:paraId="6CC7FAD4" w14:textId="77777777" w:rsidR="009343E7" w:rsidRDefault="008C47BD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B0F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nie przysługuje Pani/Panu:</w:t>
      </w:r>
    </w:p>
    <w:p w14:paraId="6CC7FAD5" w14:textId="77777777" w:rsidR="009343E7" w:rsidRDefault="008C47BD">
      <w:pPr>
        <w:numPr>
          <w:ilvl w:val="0"/>
          <w:numId w:val="3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B0F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w związku z art. 17 ust. 3 lit. b, d lub e RODO prawo do usunięcia danych osobowych;</w:t>
      </w:r>
    </w:p>
    <w:p w14:paraId="6CC7FAD6" w14:textId="77777777" w:rsidR="009343E7" w:rsidRDefault="008C47BD">
      <w:pPr>
        <w:numPr>
          <w:ilvl w:val="0"/>
          <w:numId w:val="3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prawo do przenoszenia danych osobowych, o którym mowa w art. 20 RODO;</w:t>
      </w:r>
    </w:p>
    <w:p w14:paraId="6CC7FAD7" w14:textId="77777777" w:rsidR="009343E7" w:rsidRDefault="008C47BD">
      <w:pPr>
        <w:numPr>
          <w:ilvl w:val="0"/>
          <w:numId w:val="3"/>
        </w:numPr>
        <w:suppressAutoHyphens/>
        <w:spacing w:after="15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sectPr w:rsidR="009343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BCF48" w14:textId="77777777" w:rsidR="00240F1B" w:rsidRDefault="00240F1B" w:rsidP="00240F1B">
      <w:pPr>
        <w:spacing w:after="0" w:line="240" w:lineRule="auto"/>
      </w:pPr>
      <w:r>
        <w:separator/>
      </w:r>
    </w:p>
  </w:endnote>
  <w:endnote w:type="continuationSeparator" w:id="0">
    <w:p w14:paraId="1E5DFE08" w14:textId="77777777" w:rsidR="00240F1B" w:rsidRDefault="00240F1B" w:rsidP="0024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9BD7A" w14:textId="77777777" w:rsidR="00240F1B" w:rsidRDefault="00240F1B" w:rsidP="00240F1B">
      <w:pPr>
        <w:spacing w:after="0" w:line="240" w:lineRule="auto"/>
      </w:pPr>
      <w:r>
        <w:separator/>
      </w:r>
    </w:p>
  </w:footnote>
  <w:footnote w:type="continuationSeparator" w:id="0">
    <w:p w14:paraId="63252552" w14:textId="77777777" w:rsidR="00240F1B" w:rsidRDefault="00240F1B" w:rsidP="00240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62F89" w14:textId="77777777" w:rsidR="001D558E" w:rsidRDefault="001D558E" w:rsidP="001D558E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Wymiana stolarki drzwiowej zewnętrznej  we Wrocławskiej Agencji Rozwoju Regionalnego S.A. w Pawilonie „A” przy ulicy Karmelkowej 29, we Wrocławiu</w:t>
    </w:r>
  </w:p>
  <w:p w14:paraId="62CA8218" w14:textId="77777777" w:rsidR="001D558E" w:rsidRDefault="001D558E" w:rsidP="001D558E">
    <w:pPr>
      <w:pStyle w:val="Nagwek"/>
      <w:jc w:val="center"/>
      <w:rPr>
        <w:sz w:val="20"/>
        <w:szCs w:val="20"/>
      </w:rPr>
    </w:pPr>
    <w:r>
      <w:rPr>
        <w:color w:val="000000"/>
        <w:sz w:val="18"/>
        <w:szCs w:val="18"/>
      </w:rPr>
      <w:t>Znak sprawy: 9/22 z dn. 17.08.2022</w:t>
    </w:r>
  </w:p>
  <w:p w14:paraId="41636523" w14:textId="0C16DC10" w:rsidR="00240F1B" w:rsidRPr="001D558E" w:rsidRDefault="00240F1B" w:rsidP="001D55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A1DBD"/>
    <w:multiLevelType w:val="multilevel"/>
    <w:tmpl w:val="434E79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D07CB4"/>
    <w:multiLevelType w:val="multilevel"/>
    <w:tmpl w:val="90DE1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961DBE"/>
    <w:multiLevelType w:val="multilevel"/>
    <w:tmpl w:val="6E704A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4020365">
    <w:abstractNumId w:val="1"/>
  </w:num>
  <w:num w:numId="2" w16cid:durableId="1707098161">
    <w:abstractNumId w:val="2"/>
  </w:num>
  <w:num w:numId="3" w16cid:durableId="88548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3E7"/>
    <w:rsid w:val="001D558E"/>
    <w:rsid w:val="00240F1B"/>
    <w:rsid w:val="008C47BD"/>
    <w:rsid w:val="009343E7"/>
    <w:rsid w:val="00D40078"/>
    <w:rsid w:val="00ED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FABB"/>
  <w15:docId w15:val="{1E854716-5237-49F2-93E9-30D3DD1B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47B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8C47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0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F1B"/>
  </w:style>
  <w:style w:type="paragraph" w:styleId="Stopka">
    <w:name w:val="footer"/>
    <w:basedOn w:val="Normalny"/>
    <w:link w:val="StopkaZnak"/>
    <w:uiPriority w:val="99"/>
    <w:unhideWhenUsed/>
    <w:rsid w:val="00240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4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 Gawroniak</cp:lastModifiedBy>
  <cp:revision>6</cp:revision>
  <dcterms:created xsi:type="dcterms:W3CDTF">2022-08-07T14:06:00Z</dcterms:created>
  <dcterms:modified xsi:type="dcterms:W3CDTF">2022-08-17T14:07:00Z</dcterms:modified>
</cp:coreProperties>
</file>