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02" w:rsidRDefault="009E1602" w:rsidP="009E1602">
      <w:pPr>
        <w:tabs>
          <w:tab w:val="left" w:pos="9000"/>
        </w:tabs>
        <w:jc w:val="right"/>
      </w:pPr>
      <w:bookmarkStart w:id="0" w:name="_GoBack"/>
      <w:bookmarkEnd w:id="0"/>
      <w:r w:rsidRPr="00C046DD">
        <w:rPr>
          <w:i/>
          <w:snapToGrid w:val="0"/>
          <w:sz w:val="22"/>
          <w:szCs w:val="22"/>
        </w:rPr>
        <w:t xml:space="preserve">Załącznik nr 6  </w:t>
      </w:r>
      <w:r>
        <w:rPr>
          <w:i/>
          <w:snapToGrid w:val="0"/>
          <w:sz w:val="22"/>
          <w:szCs w:val="22"/>
        </w:rPr>
        <w:t>do Ogłoszenia</w:t>
      </w:r>
      <w:r>
        <w:rPr>
          <w:bCs/>
          <w:i/>
          <w:iCs/>
        </w:rPr>
        <w:t xml:space="preserve"> </w:t>
      </w:r>
    </w:p>
    <w:p w:rsidR="009E1602" w:rsidRPr="00E81289" w:rsidRDefault="009E1602" w:rsidP="009E1602">
      <w:pPr>
        <w:rPr>
          <w:b/>
          <w:sz w:val="32"/>
          <w:szCs w:val="32"/>
        </w:rPr>
      </w:pPr>
    </w:p>
    <w:p w:rsidR="009E1602" w:rsidRPr="00B66B3B" w:rsidRDefault="009E1602" w:rsidP="009E1602">
      <w:pPr>
        <w:jc w:val="center"/>
        <w:rPr>
          <w:b/>
          <w:sz w:val="28"/>
          <w:szCs w:val="32"/>
        </w:rPr>
      </w:pPr>
      <w:r w:rsidRPr="00B66B3B">
        <w:rPr>
          <w:b/>
          <w:sz w:val="28"/>
          <w:szCs w:val="32"/>
        </w:rPr>
        <w:t>Program kursu/warsztatów</w:t>
      </w:r>
    </w:p>
    <w:p w:rsidR="009E1602" w:rsidRPr="00E81289" w:rsidRDefault="009E1602" w:rsidP="009E1602">
      <w:pPr>
        <w:jc w:val="center"/>
        <w:rPr>
          <w:b/>
          <w:sz w:val="32"/>
          <w:szCs w:val="32"/>
        </w:rPr>
      </w:pPr>
    </w:p>
    <w:p w:rsidR="009E1602" w:rsidRPr="00FA1CBF" w:rsidRDefault="009E1602" w:rsidP="009E1602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</w:rPr>
        <w:t xml:space="preserve">Tytuł: </w:t>
      </w:r>
      <w:r w:rsidRPr="00FA1CBF">
        <w:rPr>
          <w:sz w:val="24"/>
          <w:szCs w:val="32"/>
          <w:u w:val="single"/>
        </w:rPr>
        <w:t>………………………………………………………..……….……..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Autor programu: ……………………….……………….……..…..…..…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Liczba godzin dydaktycznych: ………………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Termin realizacji: ………………………….….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Miejsce realizacji: …………………………………….………………….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</w:p>
    <w:p w:rsidR="009E1602" w:rsidRPr="00FA1CBF" w:rsidRDefault="009E1602" w:rsidP="009E1602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Cele ogólne:</w:t>
      </w:r>
    </w:p>
    <w:p w:rsidR="009E1602" w:rsidRPr="00FA1CBF" w:rsidRDefault="009E1602" w:rsidP="009E1602">
      <w:pPr>
        <w:numPr>
          <w:ilvl w:val="0"/>
          <w:numId w:val="12"/>
        </w:numPr>
        <w:tabs>
          <w:tab w:val="clear" w:pos="1440"/>
          <w:tab w:val="num" w:pos="1134"/>
        </w:tabs>
        <w:ind w:left="426" w:hanging="284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Treści ( szczegółowo):</w:t>
      </w: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Metody i formy realizacji:</w:t>
      </w: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Przewidywane osiągnięcia uczestników:</w:t>
      </w: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numPr>
          <w:ilvl w:val="0"/>
          <w:numId w:val="12"/>
        </w:numPr>
        <w:ind w:hanging="1298"/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Efekty szkolenia:</w:t>
      </w:r>
    </w:p>
    <w:p w:rsidR="009E1602" w:rsidRPr="00FA1CBF" w:rsidRDefault="009E1602" w:rsidP="009E1602">
      <w:pPr>
        <w:rPr>
          <w:sz w:val="24"/>
          <w:szCs w:val="32"/>
        </w:rPr>
      </w:pPr>
      <w:r w:rsidRPr="00FA1CBF">
        <w:rPr>
          <w:sz w:val="24"/>
          <w:szCs w:val="32"/>
        </w:rPr>
        <w:t>a) twarde:</w:t>
      </w:r>
    </w:p>
    <w:p w:rsidR="009E1602" w:rsidRPr="00FA1CBF" w:rsidRDefault="009E1602" w:rsidP="009E1602">
      <w:pPr>
        <w:rPr>
          <w:sz w:val="24"/>
          <w:szCs w:val="32"/>
        </w:rPr>
      </w:pPr>
      <w:r w:rsidRPr="00FA1CBF">
        <w:rPr>
          <w:sz w:val="24"/>
          <w:szCs w:val="32"/>
        </w:rPr>
        <w:t xml:space="preserve">b) miękkie: </w:t>
      </w:r>
    </w:p>
    <w:p w:rsidR="009E1602" w:rsidRPr="00FA1CBF" w:rsidRDefault="009E1602" w:rsidP="009E1602">
      <w:pPr>
        <w:rPr>
          <w:sz w:val="24"/>
          <w:szCs w:val="32"/>
        </w:rPr>
      </w:pPr>
    </w:p>
    <w:p w:rsidR="009E1602" w:rsidRPr="00FA1CBF" w:rsidRDefault="009E1602" w:rsidP="009E1602">
      <w:pPr>
        <w:rPr>
          <w:sz w:val="24"/>
          <w:szCs w:val="32"/>
        </w:rPr>
      </w:pPr>
      <w:r w:rsidRPr="00FA1CBF">
        <w:rPr>
          <w:sz w:val="24"/>
          <w:szCs w:val="32"/>
        </w:rPr>
        <w:t>Warunki zaliczenia :</w:t>
      </w:r>
    </w:p>
    <w:p w:rsidR="009E1602" w:rsidRPr="00FA1CBF" w:rsidRDefault="009E1602" w:rsidP="009E1602">
      <w:pPr>
        <w:rPr>
          <w:sz w:val="24"/>
          <w:szCs w:val="32"/>
        </w:rPr>
      </w:pP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  <w:u w:val="single"/>
        </w:rPr>
        <w:t>Spis zalecanej literatury</w:t>
      </w:r>
      <w:r w:rsidRPr="00FA1CBF">
        <w:rPr>
          <w:sz w:val="24"/>
          <w:szCs w:val="32"/>
        </w:rPr>
        <w:t>:</w:t>
      </w:r>
    </w:p>
    <w:p w:rsidR="009E1602" w:rsidRPr="00FA1CBF" w:rsidRDefault="009E1602" w:rsidP="009E1602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br/>
      </w:r>
    </w:p>
    <w:p w:rsidR="009E1602" w:rsidRPr="00FA1CBF" w:rsidRDefault="009E1602" w:rsidP="009E1602">
      <w:pPr>
        <w:rPr>
          <w:sz w:val="16"/>
        </w:rPr>
      </w:pPr>
    </w:p>
    <w:p w:rsidR="00907FD5" w:rsidRPr="009E1602" w:rsidRDefault="00907FD5" w:rsidP="009E1602"/>
    <w:sectPr w:rsidR="00907FD5" w:rsidRPr="009E1602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633" w:rsidRDefault="004C0633" w:rsidP="00DE465E">
      <w:r>
        <w:separator/>
      </w:r>
    </w:p>
  </w:endnote>
  <w:endnote w:type="continuationSeparator" w:id="0">
    <w:p w:rsidR="004C0633" w:rsidRDefault="004C0633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633" w:rsidRDefault="004C0633" w:rsidP="00DE465E">
      <w:r>
        <w:separator/>
      </w:r>
    </w:p>
  </w:footnote>
  <w:footnote w:type="continuationSeparator" w:id="0">
    <w:p w:rsidR="004C0633" w:rsidRDefault="004C0633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1988"/>
      <w:gridCol w:w="2188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9DA"/>
    <w:multiLevelType w:val="hybridMultilevel"/>
    <w:tmpl w:val="0F082736"/>
    <w:lvl w:ilvl="0" w:tplc="67C69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748E"/>
    <w:rsid w:val="001A4B43"/>
    <w:rsid w:val="00234EF9"/>
    <w:rsid w:val="00273603"/>
    <w:rsid w:val="0030391E"/>
    <w:rsid w:val="004C0633"/>
    <w:rsid w:val="00523ED9"/>
    <w:rsid w:val="00674B60"/>
    <w:rsid w:val="008A0CDA"/>
    <w:rsid w:val="00907FD5"/>
    <w:rsid w:val="0096096D"/>
    <w:rsid w:val="009E1602"/>
    <w:rsid w:val="00A94259"/>
    <w:rsid w:val="00BC559D"/>
    <w:rsid w:val="00CD4DB6"/>
    <w:rsid w:val="00D16A18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BC559D"/>
    <w:pPr>
      <w:ind w:left="720"/>
      <w:contextualSpacing/>
    </w:p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BC5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5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2022-09-08T08:56:00Z</cp:lastPrinted>
  <dcterms:created xsi:type="dcterms:W3CDTF">2022-10-17T08:24:00Z</dcterms:created>
  <dcterms:modified xsi:type="dcterms:W3CDTF">2022-10-17T08:24:00Z</dcterms:modified>
</cp:coreProperties>
</file>