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9CD3F" w14:textId="1A9E32A9" w:rsidR="00335D40" w:rsidRPr="00335D40" w:rsidRDefault="00335D40" w:rsidP="0000531C">
      <w:pPr>
        <w:spacing w:line="360" w:lineRule="auto"/>
        <w:jc w:val="center"/>
        <w:rPr>
          <w:rFonts w:ascii="Arial" w:eastAsia="Calibri" w:hAnsi="Arial" w:cs="Arial"/>
          <w:noProof/>
          <w:color w:val="000000"/>
          <w:sz w:val="24"/>
          <w:szCs w:val="24"/>
        </w:rPr>
      </w:pPr>
      <w:r w:rsidRPr="00335D40">
        <w:rPr>
          <w:rFonts w:ascii="Arial" w:eastAsia="Calibri" w:hAnsi="Arial" w:cs="Arial"/>
          <w:bCs/>
          <w:noProof/>
          <w:color w:val="000000"/>
          <w:sz w:val="24"/>
          <w:szCs w:val="24"/>
        </w:rPr>
        <w:t>Cyfryzacja usług publicznych Słupskiego Związku Powiatowo-Gminnego</w:t>
      </w:r>
    </w:p>
    <w:p w14:paraId="46847551" w14:textId="1E81729A" w:rsidR="00046FB2" w:rsidRPr="00E92E42" w:rsidRDefault="00DB1EEA" w:rsidP="0000531C">
      <w:pPr>
        <w:spacing w:line="360" w:lineRule="auto"/>
        <w:jc w:val="both"/>
        <w:rPr>
          <w:rFonts w:ascii="Arial" w:eastAsia="Times New Roman" w:hAnsi="Arial" w:cs="Arial"/>
          <w:b/>
          <w:bCs/>
          <w:sz w:val="24"/>
          <w:szCs w:val="24"/>
        </w:rPr>
      </w:pPr>
      <w:r w:rsidRPr="00E92E42">
        <w:rPr>
          <w:rFonts w:ascii="Arial" w:eastAsia="Times New Roman" w:hAnsi="Arial" w:cs="Arial"/>
          <w:sz w:val="24"/>
          <w:szCs w:val="24"/>
        </w:rPr>
        <w:t xml:space="preserve">Szczegółowy opis przedmiotu zamówienia </w:t>
      </w:r>
      <w:r w:rsidR="00A27D2D" w:rsidRPr="00E92E42">
        <w:rPr>
          <w:rFonts w:ascii="Arial" w:eastAsia="Times New Roman" w:hAnsi="Arial" w:cs="Arial"/>
          <w:sz w:val="24"/>
          <w:szCs w:val="24"/>
        </w:rPr>
        <w:t>dla części</w:t>
      </w:r>
      <w:r w:rsidR="008D47EF" w:rsidRPr="00E92E42">
        <w:rPr>
          <w:rFonts w:ascii="Arial" w:eastAsia="Times New Roman" w:hAnsi="Arial" w:cs="Arial"/>
          <w:sz w:val="24"/>
          <w:szCs w:val="24"/>
        </w:rPr>
        <w:t xml:space="preserve"> I</w:t>
      </w:r>
      <w:r w:rsidR="00335D40" w:rsidRPr="00E92E42">
        <w:rPr>
          <w:rFonts w:ascii="Arial" w:eastAsia="Times New Roman" w:hAnsi="Arial" w:cs="Arial"/>
          <w:sz w:val="24"/>
          <w:szCs w:val="24"/>
        </w:rPr>
        <w:t xml:space="preserve"> </w:t>
      </w:r>
      <w:r w:rsidR="00E92E42">
        <w:rPr>
          <w:rFonts w:ascii="Arial" w:eastAsia="Times New Roman" w:hAnsi="Arial" w:cs="Arial"/>
          <w:sz w:val="24"/>
          <w:szCs w:val="24"/>
        </w:rPr>
        <w:t xml:space="preserve">zamówienia </w:t>
      </w:r>
      <w:r w:rsidR="00335D40" w:rsidRPr="00E92E42">
        <w:rPr>
          <w:rFonts w:ascii="Arial" w:eastAsia="Times New Roman" w:hAnsi="Arial" w:cs="Arial"/>
          <w:sz w:val="24"/>
          <w:szCs w:val="24"/>
        </w:rPr>
        <w:t xml:space="preserve">– </w:t>
      </w:r>
      <w:r w:rsidR="00335D40" w:rsidRPr="00E92E42">
        <w:rPr>
          <w:rFonts w:ascii="Arial" w:eastAsia="Times New Roman" w:hAnsi="Arial" w:cs="Arial"/>
          <w:b/>
          <w:bCs/>
          <w:sz w:val="24"/>
          <w:szCs w:val="24"/>
        </w:rPr>
        <w:t>sprzęt komputerowy</w:t>
      </w:r>
    </w:p>
    <w:p w14:paraId="4240BDE6" w14:textId="7F653A92" w:rsidR="00F82C74" w:rsidRPr="00335D40" w:rsidRDefault="00F82C74"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t xml:space="preserve">Serwer wraz z oprogramowaniem – </w:t>
      </w:r>
      <w:r w:rsidR="00A27D2D" w:rsidRPr="00335D40">
        <w:rPr>
          <w:rFonts w:ascii="Arial" w:eastAsia="Times New Roman" w:hAnsi="Arial" w:cs="Arial"/>
          <w:b/>
          <w:bCs/>
          <w:sz w:val="24"/>
          <w:szCs w:val="24"/>
        </w:rPr>
        <w:t>1</w:t>
      </w:r>
      <w:r w:rsidRPr="00335D40">
        <w:rPr>
          <w:rFonts w:ascii="Arial" w:eastAsia="Times New Roman" w:hAnsi="Arial" w:cs="Arial"/>
          <w:b/>
          <w:bCs/>
          <w:sz w:val="24"/>
          <w:szCs w:val="24"/>
        </w:rPr>
        <w:t xml:space="preserve"> szt.</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7235"/>
      </w:tblGrid>
      <w:tr w:rsidR="001D3E12" w:rsidRPr="00335D40" w14:paraId="1BDE037D"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B045B6" w14:textId="77777777" w:rsidR="001D3E12" w:rsidRPr="00335D40" w:rsidRDefault="001D3E12" w:rsidP="00A5333F">
            <w:pPr>
              <w:spacing w:before="60" w:after="60" w:line="360" w:lineRule="auto"/>
              <w:rPr>
                <w:rFonts w:ascii="Arial" w:hAnsi="Arial" w:cs="Arial"/>
                <w:b/>
                <w:sz w:val="24"/>
                <w:szCs w:val="24"/>
              </w:rPr>
            </w:pPr>
            <w:r w:rsidRPr="00335D40">
              <w:rPr>
                <w:rFonts w:ascii="Arial" w:hAnsi="Arial" w:cs="Arial"/>
                <w:b/>
                <w:sz w:val="24"/>
                <w:szCs w:val="24"/>
              </w:rPr>
              <w:t>Parametr serwera</w:t>
            </w:r>
          </w:p>
        </w:tc>
        <w:tc>
          <w:tcPr>
            <w:tcW w:w="72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F2D5D" w14:textId="77777777" w:rsidR="001D3E12" w:rsidRPr="00335D40" w:rsidRDefault="001D3E12" w:rsidP="00A5333F">
            <w:pPr>
              <w:spacing w:before="60" w:after="60" w:line="360" w:lineRule="auto"/>
              <w:jc w:val="center"/>
              <w:rPr>
                <w:rFonts w:ascii="Arial" w:hAnsi="Arial" w:cs="Arial"/>
                <w:b/>
                <w:i/>
                <w:sz w:val="24"/>
                <w:szCs w:val="24"/>
              </w:rPr>
            </w:pPr>
            <w:r w:rsidRPr="00335D40">
              <w:rPr>
                <w:rFonts w:ascii="Arial" w:hAnsi="Arial" w:cs="Arial"/>
                <w:b/>
                <w:sz w:val="24"/>
                <w:szCs w:val="24"/>
              </w:rPr>
              <w:t>Charakterystyka (wymagania minimalne)</w:t>
            </w:r>
          </w:p>
        </w:tc>
      </w:tr>
      <w:tr w:rsidR="001D3E12" w:rsidRPr="00335D40" w14:paraId="7EE734B6"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2F388EBB" w14:textId="77777777" w:rsidR="001D3E12" w:rsidRPr="00A5333F" w:rsidRDefault="001D3E12" w:rsidP="00A5333F">
            <w:pPr>
              <w:spacing w:before="60" w:after="60" w:line="360" w:lineRule="auto"/>
              <w:rPr>
                <w:rFonts w:ascii="Arial" w:hAnsi="Arial" w:cs="Arial"/>
                <w:bCs/>
                <w:sz w:val="24"/>
                <w:szCs w:val="24"/>
              </w:rPr>
            </w:pPr>
            <w:r w:rsidRPr="00A5333F">
              <w:rPr>
                <w:rFonts w:ascii="Arial" w:hAnsi="Arial" w:cs="Arial"/>
                <w:bCs/>
                <w:sz w:val="24"/>
                <w:szCs w:val="24"/>
              </w:rPr>
              <w:t>Obudowa</w:t>
            </w:r>
          </w:p>
        </w:tc>
        <w:tc>
          <w:tcPr>
            <w:tcW w:w="7235" w:type="dxa"/>
            <w:tcBorders>
              <w:top w:val="single" w:sz="4" w:space="0" w:color="auto"/>
              <w:left w:val="single" w:sz="4" w:space="0" w:color="auto"/>
              <w:bottom w:val="single" w:sz="4" w:space="0" w:color="auto"/>
              <w:right w:val="single" w:sz="4" w:space="0" w:color="auto"/>
            </w:tcBorders>
            <w:vAlign w:val="center"/>
          </w:tcPr>
          <w:p w14:paraId="41762A5E" w14:textId="77777777" w:rsidR="00EB63BA" w:rsidRPr="00335D40" w:rsidRDefault="00EB63BA" w:rsidP="0000531C">
            <w:pPr>
              <w:spacing w:after="0" w:line="360" w:lineRule="auto"/>
              <w:jc w:val="both"/>
              <w:rPr>
                <w:rFonts w:ascii="Arial" w:hAnsi="Arial" w:cs="Arial"/>
                <w:color w:val="000000"/>
                <w:sz w:val="24"/>
                <w:szCs w:val="24"/>
              </w:rPr>
            </w:pPr>
            <w:r w:rsidRPr="00335D40">
              <w:rPr>
                <w:rFonts w:ascii="Arial" w:hAnsi="Arial" w:cs="Arial"/>
                <w:color w:val="000000"/>
                <w:sz w:val="24"/>
                <w:szCs w:val="24"/>
              </w:rPr>
              <w:t xml:space="preserve">Obudowa Rack o wysokości max 1U z możliwością instalacji min. 8 dysków 2,5” wraz z kompletem wysuwanych szyn umożliwiających montaż w szafie rack i wysuwanie serwera do celów serwisowych oraz organizatorem do kabli. </w:t>
            </w:r>
          </w:p>
          <w:p w14:paraId="4BE01234" w14:textId="6D4438CE" w:rsidR="001D3E12" w:rsidRPr="00335D40" w:rsidRDefault="00EB63BA" w:rsidP="0000531C">
            <w:pPr>
              <w:spacing w:after="0" w:line="360" w:lineRule="auto"/>
              <w:jc w:val="both"/>
              <w:rPr>
                <w:rFonts w:ascii="Arial" w:hAnsi="Arial" w:cs="Arial"/>
                <w:sz w:val="24"/>
                <w:szCs w:val="24"/>
              </w:rPr>
            </w:pPr>
            <w:r w:rsidRPr="00335D40">
              <w:rPr>
                <w:rFonts w:ascii="Arial" w:hAnsi="Arial" w:cs="Arial"/>
                <w:color w:val="000000"/>
                <w:sz w:val="24"/>
                <w:szCs w:val="24"/>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1D3E12" w:rsidRPr="00335D40" w14:paraId="6C9C6AA8"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06DE266D" w14:textId="77777777" w:rsidR="001D3E12" w:rsidRPr="00A5333F" w:rsidRDefault="001D3E12" w:rsidP="00A5333F">
            <w:pPr>
              <w:spacing w:before="60" w:after="60" w:line="360" w:lineRule="auto"/>
              <w:rPr>
                <w:rFonts w:ascii="Arial" w:hAnsi="Arial" w:cs="Arial"/>
                <w:bCs/>
                <w:sz w:val="24"/>
                <w:szCs w:val="24"/>
              </w:rPr>
            </w:pPr>
            <w:r w:rsidRPr="00A5333F">
              <w:rPr>
                <w:rFonts w:ascii="Arial" w:hAnsi="Arial" w:cs="Arial"/>
                <w:bCs/>
                <w:sz w:val="24"/>
                <w:szCs w:val="24"/>
              </w:rPr>
              <w:t>Płyta główna</w:t>
            </w:r>
          </w:p>
        </w:tc>
        <w:tc>
          <w:tcPr>
            <w:tcW w:w="7235" w:type="dxa"/>
            <w:tcBorders>
              <w:top w:val="single" w:sz="4" w:space="0" w:color="auto"/>
              <w:left w:val="single" w:sz="4" w:space="0" w:color="auto"/>
              <w:bottom w:val="single" w:sz="4" w:space="0" w:color="auto"/>
              <w:right w:val="single" w:sz="4" w:space="0" w:color="auto"/>
            </w:tcBorders>
            <w:vAlign w:val="center"/>
          </w:tcPr>
          <w:p w14:paraId="1374E444" w14:textId="18569C6D" w:rsidR="001D3E12" w:rsidRPr="00335D40" w:rsidRDefault="00D3752F" w:rsidP="0000531C">
            <w:pPr>
              <w:spacing w:after="0" w:line="360" w:lineRule="auto"/>
              <w:jc w:val="both"/>
              <w:rPr>
                <w:rFonts w:ascii="Arial" w:hAnsi="Arial" w:cs="Arial"/>
                <w:sz w:val="24"/>
                <w:szCs w:val="24"/>
              </w:rPr>
            </w:pPr>
            <w:r w:rsidRPr="00335D40">
              <w:rPr>
                <w:rFonts w:ascii="Arial" w:hAnsi="Arial" w:cs="Arial"/>
                <w:color w:val="000000"/>
                <w:sz w:val="24"/>
                <w:szCs w:val="24"/>
              </w:rPr>
              <w:t>Płyta główna z możliwością zainstalowania do dwóch procesorów. Płyta główna musi być zaprojektowana przez producenta serwera i oznaczona jego znakiem firmowym.</w:t>
            </w:r>
          </w:p>
        </w:tc>
      </w:tr>
      <w:tr w:rsidR="001D3E12" w:rsidRPr="00335D40" w14:paraId="1E71FB79"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47B49B27" w14:textId="77777777" w:rsidR="001D3E12" w:rsidRPr="00A5333F" w:rsidRDefault="001D3E12" w:rsidP="00A5333F">
            <w:pPr>
              <w:spacing w:before="60" w:after="60" w:line="360" w:lineRule="auto"/>
              <w:rPr>
                <w:rFonts w:ascii="Arial" w:hAnsi="Arial" w:cs="Arial"/>
                <w:bCs/>
                <w:sz w:val="24"/>
                <w:szCs w:val="24"/>
              </w:rPr>
            </w:pPr>
            <w:r w:rsidRPr="00A5333F">
              <w:rPr>
                <w:rFonts w:ascii="Arial" w:hAnsi="Arial" w:cs="Arial"/>
                <w:bCs/>
                <w:sz w:val="24"/>
                <w:szCs w:val="24"/>
              </w:rPr>
              <w:t>Chipset</w:t>
            </w:r>
          </w:p>
        </w:tc>
        <w:tc>
          <w:tcPr>
            <w:tcW w:w="7235" w:type="dxa"/>
            <w:tcBorders>
              <w:top w:val="single" w:sz="4" w:space="0" w:color="auto"/>
              <w:left w:val="single" w:sz="4" w:space="0" w:color="auto"/>
              <w:bottom w:val="single" w:sz="4" w:space="0" w:color="auto"/>
              <w:right w:val="single" w:sz="4" w:space="0" w:color="auto"/>
            </w:tcBorders>
            <w:vAlign w:val="center"/>
          </w:tcPr>
          <w:p w14:paraId="76B10533" w14:textId="77777777" w:rsidR="001D3E12" w:rsidRPr="00335D40" w:rsidRDefault="001D3E12" w:rsidP="0000531C">
            <w:pPr>
              <w:spacing w:after="0" w:line="360" w:lineRule="auto"/>
              <w:jc w:val="both"/>
              <w:rPr>
                <w:rFonts w:ascii="Arial" w:hAnsi="Arial" w:cs="Arial"/>
                <w:bCs/>
                <w:sz w:val="24"/>
                <w:szCs w:val="24"/>
              </w:rPr>
            </w:pPr>
            <w:r w:rsidRPr="00335D40">
              <w:rPr>
                <w:rFonts w:ascii="Arial" w:hAnsi="Arial" w:cs="Arial"/>
                <w:bCs/>
                <w:sz w:val="24"/>
                <w:szCs w:val="24"/>
              </w:rPr>
              <w:t>Dedykowany przez producenta procesora do pracy w serwerach dwuprocesorowych.</w:t>
            </w:r>
          </w:p>
        </w:tc>
      </w:tr>
      <w:tr w:rsidR="001D3E12" w:rsidRPr="00335D40" w14:paraId="6092E3D6" w14:textId="77777777" w:rsidTr="00667DE0">
        <w:trPr>
          <w:trHeight w:val="959"/>
          <w:jc w:val="center"/>
        </w:trPr>
        <w:tc>
          <w:tcPr>
            <w:tcW w:w="2122" w:type="dxa"/>
            <w:tcBorders>
              <w:top w:val="single" w:sz="4" w:space="0" w:color="auto"/>
              <w:left w:val="single" w:sz="4" w:space="0" w:color="auto"/>
              <w:bottom w:val="single" w:sz="4" w:space="0" w:color="auto"/>
              <w:right w:val="single" w:sz="4" w:space="0" w:color="auto"/>
            </w:tcBorders>
            <w:vAlign w:val="center"/>
          </w:tcPr>
          <w:p w14:paraId="15C91BBD" w14:textId="77777777" w:rsidR="001D3E12" w:rsidRPr="00A5333F" w:rsidRDefault="001D3E12" w:rsidP="00A5333F">
            <w:pPr>
              <w:spacing w:before="60" w:after="60" w:line="360" w:lineRule="auto"/>
              <w:rPr>
                <w:rFonts w:ascii="Arial" w:hAnsi="Arial" w:cs="Arial"/>
                <w:bCs/>
                <w:sz w:val="24"/>
                <w:szCs w:val="24"/>
              </w:rPr>
            </w:pPr>
            <w:r w:rsidRPr="00A5333F">
              <w:rPr>
                <w:rFonts w:ascii="Arial" w:hAnsi="Arial" w:cs="Arial"/>
                <w:bCs/>
                <w:sz w:val="24"/>
                <w:szCs w:val="24"/>
              </w:rPr>
              <w:t>Procesor</w:t>
            </w:r>
          </w:p>
        </w:tc>
        <w:tc>
          <w:tcPr>
            <w:tcW w:w="7235" w:type="dxa"/>
            <w:tcBorders>
              <w:top w:val="single" w:sz="4" w:space="0" w:color="auto"/>
              <w:left w:val="single" w:sz="4" w:space="0" w:color="auto"/>
              <w:bottom w:val="single" w:sz="4" w:space="0" w:color="auto"/>
              <w:right w:val="single" w:sz="4" w:space="0" w:color="auto"/>
            </w:tcBorders>
            <w:vAlign w:val="center"/>
          </w:tcPr>
          <w:p w14:paraId="5F39EE29" w14:textId="43E68F0D" w:rsidR="001D3E12" w:rsidRPr="00335D40" w:rsidRDefault="00506B5D" w:rsidP="0000531C">
            <w:pPr>
              <w:spacing w:after="0" w:line="360" w:lineRule="auto"/>
              <w:jc w:val="both"/>
              <w:rPr>
                <w:rFonts w:ascii="Arial" w:hAnsi="Arial" w:cs="Arial"/>
                <w:sz w:val="24"/>
                <w:szCs w:val="24"/>
              </w:rPr>
            </w:pPr>
            <w:r w:rsidRPr="00335D40">
              <w:rPr>
                <w:rFonts w:ascii="Arial" w:eastAsia="Times New Roman" w:hAnsi="Arial" w:cs="Arial"/>
                <w:color w:val="000000"/>
                <w:sz w:val="24"/>
                <w:szCs w:val="24"/>
              </w:rPr>
              <w:t>Zainstalowany jeden procesor min. 12-rdzeniowy, min. 3.0GHz, klasy x86 dedykowane do pracy z zaoferowanym serwerem umożliwiające osiągnięcie wyniku min. 201 w teście SPECrate2017_int_base, dostępnym na stronie www.spec.org dla konfiguracji dwuprocesorowej.</w:t>
            </w:r>
          </w:p>
        </w:tc>
      </w:tr>
      <w:tr w:rsidR="001D3E12" w:rsidRPr="00335D40" w14:paraId="29E9DC20"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7E3B6101" w14:textId="77777777" w:rsidR="001D3E12" w:rsidRPr="00A5333F" w:rsidRDefault="001D3E12" w:rsidP="00A5333F">
            <w:pPr>
              <w:spacing w:before="60" w:after="60" w:line="360" w:lineRule="auto"/>
              <w:rPr>
                <w:rFonts w:ascii="Arial" w:hAnsi="Arial" w:cs="Arial"/>
                <w:bCs/>
                <w:sz w:val="24"/>
                <w:szCs w:val="24"/>
              </w:rPr>
            </w:pPr>
            <w:r w:rsidRPr="00A5333F">
              <w:rPr>
                <w:rFonts w:ascii="Arial" w:hAnsi="Arial" w:cs="Arial"/>
                <w:bCs/>
                <w:sz w:val="24"/>
                <w:szCs w:val="24"/>
              </w:rPr>
              <w:t>RAM</w:t>
            </w:r>
          </w:p>
        </w:tc>
        <w:tc>
          <w:tcPr>
            <w:tcW w:w="7235" w:type="dxa"/>
            <w:tcBorders>
              <w:top w:val="single" w:sz="4" w:space="0" w:color="auto"/>
              <w:left w:val="single" w:sz="4" w:space="0" w:color="auto"/>
              <w:bottom w:val="single" w:sz="4" w:space="0" w:color="auto"/>
              <w:right w:val="single" w:sz="4" w:space="0" w:color="auto"/>
            </w:tcBorders>
            <w:vAlign w:val="center"/>
          </w:tcPr>
          <w:p w14:paraId="47056284" w14:textId="0210E122" w:rsidR="001D3E12" w:rsidRPr="00335D40" w:rsidRDefault="009320B1" w:rsidP="0000531C">
            <w:pPr>
              <w:spacing w:after="0" w:line="360" w:lineRule="auto"/>
              <w:jc w:val="both"/>
              <w:rPr>
                <w:rFonts w:ascii="Arial" w:hAnsi="Arial" w:cs="Arial"/>
                <w:sz w:val="24"/>
                <w:szCs w:val="24"/>
                <w:lang w:val="en-US"/>
              </w:rPr>
            </w:pPr>
            <w:r w:rsidRPr="00335D40">
              <w:rPr>
                <w:rFonts w:ascii="Arial" w:hAnsi="Arial" w:cs="Arial"/>
                <w:sz w:val="24"/>
                <w:szCs w:val="24"/>
              </w:rPr>
              <w:t>Minimum 128GB DDR4 RDIMM 3200MT/s, na płycie głównej powinno znajdować się minimum 32 sloty przeznaczone do instalacji pamięci. Płyta główna powinna obsługiwać do 4TB pamięci RAM.</w:t>
            </w:r>
          </w:p>
        </w:tc>
      </w:tr>
      <w:tr w:rsidR="001D3E12" w:rsidRPr="00335D40" w14:paraId="4FD85226" w14:textId="77777777" w:rsidTr="00667DE0">
        <w:trPr>
          <w:trHeight w:val="751"/>
          <w:jc w:val="center"/>
        </w:trPr>
        <w:tc>
          <w:tcPr>
            <w:tcW w:w="2122" w:type="dxa"/>
            <w:tcBorders>
              <w:top w:val="single" w:sz="4" w:space="0" w:color="auto"/>
              <w:left w:val="single" w:sz="4" w:space="0" w:color="auto"/>
              <w:bottom w:val="single" w:sz="4" w:space="0" w:color="auto"/>
              <w:right w:val="single" w:sz="4" w:space="0" w:color="auto"/>
            </w:tcBorders>
            <w:vAlign w:val="center"/>
          </w:tcPr>
          <w:p w14:paraId="0BAE7C7D" w14:textId="77777777" w:rsidR="001D3E12" w:rsidRPr="00A5333F" w:rsidRDefault="001D3E12" w:rsidP="0000531C">
            <w:pPr>
              <w:spacing w:before="60" w:after="60" w:line="360" w:lineRule="auto"/>
              <w:rPr>
                <w:rFonts w:ascii="Arial" w:hAnsi="Arial" w:cs="Arial"/>
                <w:bCs/>
                <w:sz w:val="24"/>
                <w:szCs w:val="24"/>
              </w:rPr>
            </w:pPr>
            <w:r w:rsidRPr="00A5333F">
              <w:rPr>
                <w:rFonts w:ascii="Arial" w:hAnsi="Arial" w:cs="Arial"/>
                <w:bCs/>
                <w:sz w:val="24"/>
                <w:szCs w:val="24"/>
              </w:rPr>
              <w:lastRenderedPageBreak/>
              <w:t>Funkcjonalność pamięci RAM</w:t>
            </w:r>
          </w:p>
        </w:tc>
        <w:tc>
          <w:tcPr>
            <w:tcW w:w="7235" w:type="dxa"/>
            <w:tcBorders>
              <w:top w:val="single" w:sz="4" w:space="0" w:color="auto"/>
              <w:left w:val="single" w:sz="4" w:space="0" w:color="auto"/>
              <w:bottom w:val="single" w:sz="4" w:space="0" w:color="auto"/>
              <w:right w:val="single" w:sz="4" w:space="0" w:color="auto"/>
            </w:tcBorders>
            <w:vAlign w:val="center"/>
          </w:tcPr>
          <w:p w14:paraId="3FEA781D" w14:textId="0DD83491" w:rsidR="001D3E12" w:rsidRPr="00335D40" w:rsidRDefault="00130ABA" w:rsidP="0000531C">
            <w:pPr>
              <w:spacing w:after="0" w:line="360" w:lineRule="auto"/>
              <w:jc w:val="both"/>
              <w:rPr>
                <w:rFonts w:ascii="Arial" w:hAnsi="Arial" w:cs="Arial"/>
                <w:sz w:val="24"/>
                <w:szCs w:val="24"/>
              </w:rPr>
            </w:pPr>
            <w:r w:rsidRPr="00335D40">
              <w:rPr>
                <w:rFonts w:ascii="Arial" w:hAnsi="Arial" w:cs="Arial"/>
                <w:sz w:val="24"/>
                <w:szCs w:val="24"/>
              </w:rPr>
              <w:t>Advanced ECC, Memory Page Retire, Fault Resilient Memory, Memory Self-Healing lub PPR, Partial Cache Line Sparing</w:t>
            </w:r>
          </w:p>
        </w:tc>
      </w:tr>
      <w:tr w:rsidR="001D3E12" w:rsidRPr="00335D40" w14:paraId="5F80B2B2"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38D46288" w14:textId="77777777" w:rsidR="001D3E12" w:rsidRPr="00A5333F" w:rsidRDefault="001D3E12" w:rsidP="0000531C">
            <w:pPr>
              <w:spacing w:before="60" w:after="60" w:line="360" w:lineRule="auto"/>
              <w:rPr>
                <w:rFonts w:ascii="Arial" w:hAnsi="Arial" w:cs="Arial"/>
                <w:bCs/>
                <w:sz w:val="24"/>
                <w:szCs w:val="24"/>
              </w:rPr>
            </w:pPr>
            <w:r w:rsidRPr="00A5333F">
              <w:rPr>
                <w:rFonts w:ascii="Arial" w:hAnsi="Arial" w:cs="Arial"/>
                <w:bCs/>
                <w:sz w:val="24"/>
                <w:szCs w:val="24"/>
              </w:rPr>
              <w:t>Gniazda PCI</w:t>
            </w:r>
          </w:p>
        </w:tc>
        <w:tc>
          <w:tcPr>
            <w:tcW w:w="7235" w:type="dxa"/>
            <w:tcBorders>
              <w:top w:val="single" w:sz="4" w:space="0" w:color="auto"/>
              <w:left w:val="single" w:sz="4" w:space="0" w:color="auto"/>
              <w:bottom w:val="single" w:sz="4" w:space="0" w:color="auto"/>
              <w:right w:val="single" w:sz="4" w:space="0" w:color="auto"/>
            </w:tcBorders>
          </w:tcPr>
          <w:p w14:paraId="46D4D65E" w14:textId="614AE943" w:rsidR="001D3E12" w:rsidRPr="00335D40" w:rsidRDefault="001D3E12" w:rsidP="0000531C">
            <w:pPr>
              <w:spacing w:after="0" w:line="360" w:lineRule="auto"/>
              <w:jc w:val="both"/>
              <w:rPr>
                <w:rStyle w:val="has-pretty-child"/>
                <w:rFonts w:ascii="Arial" w:hAnsi="Arial" w:cs="Arial"/>
                <w:sz w:val="24"/>
                <w:szCs w:val="24"/>
              </w:rPr>
            </w:pPr>
            <w:r w:rsidRPr="00335D40">
              <w:rPr>
                <w:rFonts w:ascii="Arial" w:eastAsia="Times New Roman" w:hAnsi="Arial" w:cs="Arial"/>
                <w:color w:val="000000"/>
                <w:sz w:val="24"/>
                <w:szCs w:val="24"/>
              </w:rPr>
              <w:t xml:space="preserve">Minimum </w:t>
            </w:r>
            <w:r w:rsidR="001C5A76">
              <w:rPr>
                <w:rFonts w:ascii="Arial" w:eastAsia="Times New Roman" w:hAnsi="Arial" w:cs="Arial"/>
                <w:color w:val="000000"/>
                <w:sz w:val="24"/>
                <w:szCs w:val="24"/>
              </w:rPr>
              <w:t>jeden slot</w:t>
            </w:r>
            <w:r w:rsidRPr="00335D40">
              <w:rPr>
                <w:rFonts w:ascii="Arial" w:eastAsia="Times New Roman" w:hAnsi="Arial" w:cs="Arial"/>
                <w:color w:val="000000"/>
                <w:sz w:val="24"/>
                <w:szCs w:val="24"/>
              </w:rPr>
              <w:t xml:space="preserve"> PCIe x16 generacji 4 </w:t>
            </w:r>
          </w:p>
        </w:tc>
      </w:tr>
      <w:tr w:rsidR="001D3E12" w:rsidRPr="00335D40" w14:paraId="37D14DB7"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675450DF" w14:textId="77777777" w:rsidR="001D3E12" w:rsidRPr="00A5333F" w:rsidRDefault="001D3E12" w:rsidP="0000531C">
            <w:pPr>
              <w:spacing w:before="60" w:after="60" w:line="360" w:lineRule="auto"/>
              <w:rPr>
                <w:rFonts w:ascii="Arial" w:hAnsi="Arial" w:cs="Arial"/>
                <w:bCs/>
                <w:sz w:val="24"/>
                <w:szCs w:val="24"/>
              </w:rPr>
            </w:pPr>
            <w:r w:rsidRPr="00A5333F">
              <w:rPr>
                <w:rFonts w:ascii="Arial" w:hAnsi="Arial" w:cs="Arial"/>
                <w:bCs/>
                <w:sz w:val="24"/>
                <w:szCs w:val="24"/>
              </w:rPr>
              <w:t>Interfejsy sieciowe/FC/SAS</w:t>
            </w:r>
          </w:p>
        </w:tc>
        <w:tc>
          <w:tcPr>
            <w:tcW w:w="7235" w:type="dxa"/>
            <w:tcBorders>
              <w:top w:val="single" w:sz="4" w:space="0" w:color="auto"/>
              <w:left w:val="single" w:sz="4" w:space="0" w:color="auto"/>
              <w:bottom w:val="single" w:sz="4" w:space="0" w:color="auto"/>
              <w:right w:val="single" w:sz="4" w:space="0" w:color="auto"/>
            </w:tcBorders>
            <w:vAlign w:val="center"/>
          </w:tcPr>
          <w:p w14:paraId="28AF5EAB" w14:textId="55D40302" w:rsidR="001D3E12" w:rsidRPr="00335D40" w:rsidRDefault="00AD34EC" w:rsidP="0000531C">
            <w:pPr>
              <w:spacing w:after="0" w:line="360" w:lineRule="auto"/>
              <w:jc w:val="both"/>
              <w:rPr>
                <w:rFonts w:ascii="Arial" w:eastAsia="Times New Roman" w:hAnsi="Arial" w:cs="Arial"/>
                <w:color w:val="000000"/>
                <w:sz w:val="24"/>
                <w:szCs w:val="24"/>
              </w:rPr>
            </w:pPr>
            <w:r w:rsidRPr="00335D40">
              <w:rPr>
                <w:rFonts w:ascii="Arial" w:hAnsi="Arial" w:cs="Arial"/>
                <w:sz w:val="24"/>
                <w:szCs w:val="24"/>
              </w:rPr>
              <w:t xml:space="preserve">Wbudowane min. </w:t>
            </w:r>
            <w:r w:rsidR="001C5A76">
              <w:rPr>
                <w:rFonts w:ascii="Arial" w:hAnsi="Arial" w:cs="Arial"/>
                <w:sz w:val="24"/>
                <w:szCs w:val="24"/>
              </w:rPr>
              <w:t>2</w:t>
            </w:r>
            <w:r w:rsidRPr="00335D40">
              <w:rPr>
                <w:rFonts w:ascii="Arial" w:hAnsi="Arial" w:cs="Arial"/>
                <w:sz w:val="24"/>
                <w:szCs w:val="24"/>
              </w:rPr>
              <w:t xml:space="preserve"> interfejsy sieciowe 1Gb Ethernet w standardzie BaseT oraz 4 </w:t>
            </w:r>
            <w:r w:rsidR="00506B5D" w:rsidRPr="00335D40">
              <w:rPr>
                <w:rFonts w:ascii="Arial" w:hAnsi="Arial" w:cs="Arial"/>
                <w:sz w:val="24"/>
                <w:szCs w:val="24"/>
              </w:rPr>
              <w:t xml:space="preserve">interfejsy sieciowe 25Gb </w:t>
            </w:r>
            <w:r w:rsidR="002039B8" w:rsidRPr="00335D40">
              <w:rPr>
                <w:rFonts w:ascii="Arial" w:hAnsi="Arial" w:cs="Arial"/>
                <w:sz w:val="24"/>
                <w:szCs w:val="24"/>
              </w:rPr>
              <w:t xml:space="preserve">Ethernet </w:t>
            </w:r>
            <w:r w:rsidR="00506B5D" w:rsidRPr="00335D40">
              <w:rPr>
                <w:rFonts w:ascii="Arial" w:hAnsi="Arial" w:cs="Arial"/>
                <w:sz w:val="24"/>
                <w:szCs w:val="24"/>
              </w:rPr>
              <w:t>w standardzie SFP28 (porty nie mogą być osiągnięte poprzez karty w slotach PCIe)</w:t>
            </w:r>
          </w:p>
        </w:tc>
      </w:tr>
      <w:tr w:rsidR="001D3E12" w:rsidRPr="00335D40" w14:paraId="5FB58423"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739F3E6B" w14:textId="77777777" w:rsidR="001D3E12" w:rsidRPr="00A5333F" w:rsidRDefault="001D3E12" w:rsidP="0000531C">
            <w:pPr>
              <w:spacing w:before="60" w:after="60" w:line="360" w:lineRule="auto"/>
              <w:rPr>
                <w:rFonts w:ascii="Arial" w:hAnsi="Arial" w:cs="Arial"/>
                <w:bCs/>
                <w:sz w:val="24"/>
                <w:szCs w:val="24"/>
              </w:rPr>
            </w:pPr>
            <w:r w:rsidRPr="00A5333F">
              <w:rPr>
                <w:rFonts w:ascii="Arial" w:hAnsi="Arial" w:cs="Arial"/>
                <w:bCs/>
                <w:sz w:val="24"/>
                <w:szCs w:val="24"/>
              </w:rPr>
              <w:t>Dyski twarde</w:t>
            </w:r>
          </w:p>
        </w:tc>
        <w:tc>
          <w:tcPr>
            <w:tcW w:w="7235" w:type="dxa"/>
            <w:tcBorders>
              <w:top w:val="single" w:sz="4" w:space="0" w:color="auto"/>
              <w:left w:val="single" w:sz="4" w:space="0" w:color="auto"/>
              <w:bottom w:val="single" w:sz="4" w:space="0" w:color="auto"/>
              <w:right w:val="single" w:sz="4" w:space="0" w:color="auto"/>
            </w:tcBorders>
            <w:vAlign w:val="center"/>
          </w:tcPr>
          <w:p w14:paraId="201829A6" w14:textId="771A9902" w:rsidR="00506B5D" w:rsidRPr="00335D40" w:rsidRDefault="00506B5D" w:rsidP="0000531C">
            <w:pPr>
              <w:spacing w:after="0" w:line="360" w:lineRule="auto"/>
              <w:jc w:val="both"/>
              <w:rPr>
                <w:rFonts w:ascii="Arial" w:hAnsi="Arial" w:cs="Arial"/>
                <w:sz w:val="24"/>
                <w:szCs w:val="24"/>
              </w:rPr>
            </w:pPr>
            <w:r w:rsidRPr="00335D40">
              <w:rPr>
                <w:rFonts w:ascii="Arial" w:hAnsi="Arial" w:cs="Arial"/>
                <w:sz w:val="24"/>
                <w:szCs w:val="24"/>
              </w:rPr>
              <w:t>Możliwość instalacji dysków SAS, SATA, SSD</w:t>
            </w:r>
            <w:r w:rsidR="002266E5" w:rsidRPr="00335D40">
              <w:rPr>
                <w:rFonts w:ascii="Arial" w:hAnsi="Arial" w:cs="Arial"/>
                <w:sz w:val="24"/>
                <w:szCs w:val="24"/>
              </w:rPr>
              <w:t>.</w:t>
            </w:r>
          </w:p>
          <w:p w14:paraId="5A027A34" w14:textId="77777777" w:rsidR="00506B5D" w:rsidRPr="00335D40" w:rsidRDefault="00506B5D" w:rsidP="0000531C">
            <w:pPr>
              <w:spacing w:after="0" w:line="360" w:lineRule="auto"/>
              <w:jc w:val="both"/>
              <w:rPr>
                <w:rFonts w:ascii="Arial" w:hAnsi="Arial" w:cs="Arial"/>
                <w:sz w:val="24"/>
                <w:szCs w:val="24"/>
              </w:rPr>
            </w:pPr>
            <w:r w:rsidRPr="00335D40">
              <w:rPr>
                <w:rFonts w:ascii="Arial" w:hAnsi="Arial" w:cs="Arial"/>
                <w:sz w:val="24"/>
                <w:szCs w:val="24"/>
              </w:rPr>
              <w:t>Zainstalowane 2 dyski SSD SATA o pojemności min. 480GB, 6Gb, 2,5“ Hot-Plug.</w:t>
            </w:r>
          </w:p>
          <w:p w14:paraId="6813B9FF" w14:textId="526CE96C" w:rsidR="001D3E12" w:rsidRPr="00335D40" w:rsidRDefault="00506B5D" w:rsidP="0000531C">
            <w:pPr>
              <w:spacing w:after="0" w:line="360" w:lineRule="auto"/>
              <w:jc w:val="both"/>
              <w:rPr>
                <w:rFonts w:ascii="Arial" w:eastAsia="Times New Roman" w:hAnsi="Arial" w:cs="Arial"/>
                <w:sz w:val="24"/>
                <w:szCs w:val="24"/>
              </w:rPr>
            </w:pPr>
            <w:r w:rsidRPr="00335D40">
              <w:rPr>
                <w:rFonts w:ascii="Arial" w:hAnsi="Arial" w:cs="Arial"/>
                <w:sz w:val="24"/>
                <w:szCs w:val="24"/>
              </w:rPr>
              <w:t xml:space="preserve">Zainstalowane dwa dyski M.2 SATA o pojemności min. 240GB Hot-Plug z możliwością konfiguracji RAID 1. Dyski nie powinny powodować zmniejszenia ilości wnęk na dyski twarde. Rozwiązanie powinno być </w:t>
            </w:r>
            <w:r w:rsidRPr="00335D40">
              <w:rPr>
                <w:rFonts w:ascii="Arial" w:eastAsia="Times New Roman" w:hAnsi="Arial" w:cs="Arial"/>
                <w:sz w:val="24"/>
                <w:szCs w:val="24"/>
              </w:rPr>
              <w:t>z możliwością konfiguracji zabezpieczenia synchronizacji pomiędzy nośnikami z poziomu BIOS serwera</w:t>
            </w:r>
            <w:r w:rsidR="002266E5" w:rsidRPr="00335D40">
              <w:rPr>
                <w:rFonts w:ascii="Arial" w:eastAsia="Times New Roman" w:hAnsi="Arial" w:cs="Arial"/>
                <w:sz w:val="24"/>
                <w:szCs w:val="24"/>
              </w:rPr>
              <w:t>.</w:t>
            </w:r>
          </w:p>
        </w:tc>
      </w:tr>
      <w:tr w:rsidR="00506B5D" w:rsidRPr="00335D40" w14:paraId="0310B8FF" w14:textId="77777777" w:rsidTr="00667DE0">
        <w:trPr>
          <w:trHeight w:val="403"/>
          <w:jc w:val="center"/>
        </w:trPr>
        <w:tc>
          <w:tcPr>
            <w:tcW w:w="2122" w:type="dxa"/>
            <w:tcBorders>
              <w:top w:val="single" w:sz="4" w:space="0" w:color="auto"/>
              <w:left w:val="single" w:sz="4" w:space="0" w:color="auto"/>
              <w:bottom w:val="single" w:sz="4" w:space="0" w:color="auto"/>
              <w:right w:val="single" w:sz="4" w:space="0" w:color="auto"/>
            </w:tcBorders>
            <w:vAlign w:val="center"/>
          </w:tcPr>
          <w:p w14:paraId="519B17DE" w14:textId="77777777" w:rsidR="00506B5D" w:rsidRPr="00A5333F" w:rsidRDefault="00506B5D" w:rsidP="0000531C">
            <w:pPr>
              <w:spacing w:after="0" w:line="360" w:lineRule="auto"/>
              <w:rPr>
                <w:rFonts w:ascii="Arial" w:hAnsi="Arial" w:cs="Arial"/>
                <w:bCs/>
                <w:sz w:val="24"/>
                <w:szCs w:val="24"/>
              </w:rPr>
            </w:pPr>
            <w:r w:rsidRPr="00A5333F">
              <w:rPr>
                <w:rFonts w:ascii="Arial" w:hAnsi="Arial" w:cs="Arial"/>
                <w:bCs/>
                <w:sz w:val="24"/>
                <w:szCs w:val="24"/>
              </w:rPr>
              <w:t>Kontroler RAID</w:t>
            </w:r>
          </w:p>
        </w:tc>
        <w:tc>
          <w:tcPr>
            <w:tcW w:w="7235" w:type="dxa"/>
            <w:tcBorders>
              <w:top w:val="single" w:sz="4" w:space="0" w:color="auto"/>
              <w:left w:val="single" w:sz="4" w:space="0" w:color="auto"/>
              <w:bottom w:val="single" w:sz="4" w:space="0" w:color="auto"/>
              <w:right w:val="single" w:sz="4" w:space="0" w:color="auto"/>
            </w:tcBorders>
            <w:vAlign w:val="center"/>
          </w:tcPr>
          <w:p w14:paraId="45EF81BB" w14:textId="366D2891" w:rsidR="00506B5D" w:rsidRPr="00335D40" w:rsidRDefault="00506B5D" w:rsidP="0000531C">
            <w:pPr>
              <w:spacing w:after="0" w:line="360" w:lineRule="auto"/>
              <w:jc w:val="both"/>
              <w:rPr>
                <w:rFonts w:ascii="Arial" w:hAnsi="Arial" w:cs="Arial"/>
                <w:sz w:val="24"/>
                <w:szCs w:val="24"/>
              </w:rPr>
            </w:pPr>
            <w:r w:rsidRPr="00335D40">
              <w:rPr>
                <w:rFonts w:ascii="Arial" w:hAnsi="Arial" w:cs="Arial"/>
                <w:sz w:val="24"/>
                <w:szCs w:val="24"/>
              </w:rPr>
              <w:t>Sprzętowy kontroler dyskowy, posiadający min. 8GB nieulotnej pamięci cache, możliwe konfiguracje poziomów RAID: 0, 1, 5, 6, 10, 50, 60. Wsparcie dla dysków samoszyfrujących.</w:t>
            </w:r>
          </w:p>
        </w:tc>
      </w:tr>
      <w:tr w:rsidR="00506B5D" w:rsidRPr="00335D40" w14:paraId="3FC001A3"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3395B959" w14:textId="63B1A7BE"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t>System operacyjny</w:t>
            </w:r>
          </w:p>
        </w:tc>
        <w:tc>
          <w:tcPr>
            <w:tcW w:w="7235" w:type="dxa"/>
            <w:tcBorders>
              <w:top w:val="single" w:sz="4" w:space="0" w:color="auto"/>
              <w:left w:val="single" w:sz="4" w:space="0" w:color="auto"/>
              <w:bottom w:val="single" w:sz="4" w:space="0" w:color="auto"/>
              <w:right w:val="single" w:sz="4" w:space="0" w:color="auto"/>
            </w:tcBorders>
            <w:vAlign w:val="center"/>
          </w:tcPr>
          <w:p w14:paraId="6F076ECB" w14:textId="7588A9EB" w:rsidR="00506B5D" w:rsidRPr="00335D40" w:rsidRDefault="00506B5D" w:rsidP="0000531C">
            <w:pPr>
              <w:spacing w:after="0" w:line="360" w:lineRule="auto"/>
              <w:jc w:val="both"/>
              <w:rPr>
                <w:rFonts w:ascii="Arial" w:hAnsi="Arial" w:cs="Arial"/>
                <w:sz w:val="24"/>
                <w:szCs w:val="24"/>
              </w:rPr>
            </w:pPr>
            <w:r w:rsidRPr="00335D40">
              <w:rPr>
                <w:rFonts w:ascii="Arial" w:hAnsi="Arial" w:cs="Arial"/>
                <w:sz w:val="24"/>
                <w:szCs w:val="24"/>
              </w:rPr>
              <w:t>Windows Server 2022 Standard, licencja pokrywająca wszystkie fizyczne rdzenie w serwerze</w:t>
            </w:r>
            <w:r w:rsidR="002039B8" w:rsidRPr="00335D40">
              <w:rPr>
                <w:rFonts w:ascii="Arial" w:hAnsi="Arial" w:cs="Arial"/>
                <w:sz w:val="24"/>
                <w:szCs w:val="24"/>
              </w:rPr>
              <w:t xml:space="preserve"> lub równoważny spełniający min. poniższe wymagania:</w:t>
            </w:r>
          </w:p>
          <w:p w14:paraId="7E49934B" w14:textId="6EF73CE2" w:rsidR="002039B8" w:rsidRPr="00335D40" w:rsidRDefault="002039B8" w:rsidP="0000531C">
            <w:pPr>
              <w:tabs>
                <w:tab w:val="left" w:pos="21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l</w:t>
            </w:r>
            <w:r w:rsidRPr="00335D40">
              <w:rPr>
                <w:rFonts w:ascii="Arial" w:hAnsi="Arial" w:cs="Arial"/>
                <w:sz w:val="24"/>
                <w:szCs w:val="24"/>
              </w:rPr>
              <w:t>icencja musi uprawniać do uruchamiania serwerowego systemu operacyjnego w środowisku fizycznym i dwóch wirtualnych środowiskach serwerowego systemu operacyjnego za pomocą wbudowanych mechanizmów wirtualizacji</w:t>
            </w:r>
            <w:r w:rsidR="008D7EE4">
              <w:rPr>
                <w:rFonts w:ascii="Arial" w:hAnsi="Arial" w:cs="Arial"/>
                <w:sz w:val="24"/>
                <w:szCs w:val="24"/>
              </w:rPr>
              <w:t>,</w:t>
            </w:r>
          </w:p>
          <w:p w14:paraId="67A49383" w14:textId="44854889" w:rsidR="002039B8" w:rsidRPr="00335D40" w:rsidRDefault="002039B8" w:rsidP="0000531C">
            <w:pPr>
              <w:tabs>
                <w:tab w:val="left" w:pos="204"/>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wykorzystywania 64 procesorów wirtualnych oraz 1TB pamięci RAM i dysku o pojemności min. 64TB przez każdy wirtualny serwerowy system operacyjny</w:t>
            </w:r>
            <w:r w:rsidR="008D7EE4">
              <w:rPr>
                <w:rFonts w:ascii="Arial" w:hAnsi="Arial" w:cs="Arial"/>
                <w:sz w:val="24"/>
                <w:szCs w:val="24"/>
              </w:rPr>
              <w:t>,</w:t>
            </w:r>
            <w:r w:rsidRPr="00335D40">
              <w:rPr>
                <w:rFonts w:ascii="Arial" w:hAnsi="Arial" w:cs="Arial"/>
                <w:sz w:val="24"/>
                <w:szCs w:val="24"/>
              </w:rPr>
              <w:t xml:space="preserve"> </w:t>
            </w:r>
          </w:p>
          <w:p w14:paraId="2FBBFEC1" w14:textId="69D7C00F" w:rsidR="002039B8" w:rsidRPr="00335D40" w:rsidRDefault="002039B8" w:rsidP="0000531C">
            <w:pPr>
              <w:tabs>
                <w:tab w:val="left" w:pos="178"/>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migracji maszyn wirtualnych bez zatrzymywania ich pracy między fizycznymi serwerami z uruchomionym mechanizmem wirtualizacji (hypervisor) przez sieć Ethernet, bez konieczności stosowania dodatkowych mechanizmów współdzielenia pamięci</w:t>
            </w:r>
            <w:r w:rsidR="008D7EE4">
              <w:rPr>
                <w:rFonts w:ascii="Arial" w:hAnsi="Arial" w:cs="Arial"/>
                <w:sz w:val="24"/>
                <w:szCs w:val="24"/>
              </w:rPr>
              <w:t>,</w:t>
            </w:r>
          </w:p>
          <w:p w14:paraId="5A28F6BF" w14:textId="2CF98884" w:rsidR="002039B8" w:rsidRPr="00335D40" w:rsidRDefault="002039B8" w:rsidP="0000531C">
            <w:pPr>
              <w:tabs>
                <w:tab w:val="left" w:pos="160"/>
              </w:tabs>
              <w:spacing w:after="0" w:line="360" w:lineRule="auto"/>
              <w:jc w:val="both"/>
              <w:rPr>
                <w:rFonts w:ascii="Arial" w:hAnsi="Arial" w:cs="Arial"/>
                <w:sz w:val="24"/>
                <w:szCs w:val="24"/>
              </w:rPr>
            </w:pPr>
            <w:r w:rsidRPr="00335D40">
              <w:rPr>
                <w:rFonts w:ascii="Arial" w:hAnsi="Arial" w:cs="Arial"/>
                <w:sz w:val="24"/>
                <w:szCs w:val="24"/>
              </w:rPr>
              <w:lastRenderedPageBreak/>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sparcie (na umożliwiającym to sprzęcie) dodawania i wymiany pamięci RAM bez przerywania pracy</w:t>
            </w:r>
            <w:r w:rsidR="008D7EE4">
              <w:rPr>
                <w:rFonts w:ascii="Arial" w:hAnsi="Arial" w:cs="Arial"/>
                <w:sz w:val="24"/>
                <w:szCs w:val="24"/>
              </w:rPr>
              <w:t>,</w:t>
            </w:r>
            <w:r w:rsidRPr="00335D40">
              <w:rPr>
                <w:rFonts w:ascii="Arial" w:hAnsi="Arial" w:cs="Arial"/>
                <w:sz w:val="24"/>
                <w:szCs w:val="24"/>
              </w:rPr>
              <w:t xml:space="preserve"> </w:t>
            </w:r>
          </w:p>
          <w:p w14:paraId="708EE5E9" w14:textId="0D601F97" w:rsidR="002039B8" w:rsidRPr="00335D40" w:rsidRDefault="002039B8" w:rsidP="0000531C">
            <w:pPr>
              <w:tabs>
                <w:tab w:val="left" w:pos="15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sparcie (na umożliwiającym to sprzęcie) dodawania i wymiany procesorów bez przerywania pracy</w:t>
            </w:r>
            <w:r w:rsidR="008D7EE4">
              <w:rPr>
                <w:rFonts w:ascii="Arial" w:hAnsi="Arial" w:cs="Arial"/>
                <w:sz w:val="24"/>
                <w:szCs w:val="24"/>
              </w:rPr>
              <w:t>,</w:t>
            </w:r>
            <w:r w:rsidRPr="00335D40">
              <w:rPr>
                <w:rFonts w:ascii="Arial" w:hAnsi="Arial" w:cs="Arial"/>
                <w:sz w:val="24"/>
                <w:szCs w:val="24"/>
              </w:rPr>
              <w:t xml:space="preserve"> </w:t>
            </w:r>
          </w:p>
          <w:p w14:paraId="35170465" w14:textId="127E09BD" w:rsidR="002039B8" w:rsidRPr="00335D40" w:rsidRDefault="002039B8" w:rsidP="0000531C">
            <w:pPr>
              <w:tabs>
                <w:tab w:val="left" w:pos="21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a</w:t>
            </w:r>
            <w:r w:rsidRPr="00335D40">
              <w:rPr>
                <w:rFonts w:ascii="Arial" w:hAnsi="Arial" w:cs="Arial"/>
                <w:sz w:val="24"/>
                <w:szCs w:val="24"/>
              </w:rPr>
              <w:t>utomatyczna weryfikacja cyfrowych sygnatur sterowników w</w:t>
            </w:r>
            <w:r w:rsidR="00E92E42">
              <w:rPr>
                <w:rFonts w:ascii="Arial" w:hAnsi="Arial" w:cs="Arial"/>
                <w:sz w:val="24"/>
                <w:szCs w:val="24"/>
              </w:rPr>
              <w:t> </w:t>
            </w:r>
            <w:r w:rsidRPr="00335D40">
              <w:rPr>
                <w:rFonts w:ascii="Arial" w:hAnsi="Arial" w:cs="Arial"/>
                <w:sz w:val="24"/>
                <w:szCs w:val="24"/>
              </w:rPr>
              <w:t>celu sprawdzenia czy sterownik przeszedł testy jakości przeprowadzone przez producenta systemu operacyjnego</w:t>
            </w:r>
            <w:r w:rsidR="008D7EE4">
              <w:rPr>
                <w:rFonts w:ascii="Arial" w:hAnsi="Arial" w:cs="Arial"/>
                <w:sz w:val="24"/>
                <w:szCs w:val="24"/>
              </w:rPr>
              <w:t>,</w:t>
            </w:r>
            <w:r w:rsidRPr="00335D40">
              <w:rPr>
                <w:rFonts w:ascii="Arial" w:hAnsi="Arial" w:cs="Arial"/>
                <w:sz w:val="24"/>
                <w:szCs w:val="24"/>
              </w:rPr>
              <w:t xml:space="preserve"> </w:t>
            </w:r>
          </w:p>
          <w:p w14:paraId="4F106E22" w14:textId="52D9AF8D" w:rsidR="002039B8" w:rsidRPr="00121793" w:rsidRDefault="002039B8" w:rsidP="0000531C">
            <w:pPr>
              <w:tabs>
                <w:tab w:val="left" w:pos="21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 xml:space="preserve">ożliwość dynamicznego obniżania poboru energii przez rdzenie procesorów </w:t>
            </w:r>
            <w:r w:rsidRPr="00121793">
              <w:rPr>
                <w:rFonts w:ascii="Arial" w:hAnsi="Arial" w:cs="Arial"/>
                <w:sz w:val="24"/>
                <w:szCs w:val="24"/>
              </w:rPr>
              <w:t>niewykorzystywane w bieżącej pracy</w:t>
            </w:r>
            <w:r w:rsidR="008D7EE4" w:rsidRPr="00121793">
              <w:rPr>
                <w:rFonts w:ascii="Arial" w:hAnsi="Arial" w:cs="Arial"/>
                <w:sz w:val="24"/>
                <w:szCs w:val="24"/>
              </w:rPr>
              <w:t>,</w:t>
            </w:r>
          </w:p>
          <w:p w14:paraId="445DE737" w14:textId="4301367B" w:rsidR="002039B8" w:rsidRPr="00335D40" w:rsidRDefault="002039B8" w:rsidP="0000531C">
            <w:pPr>
              <w:tabs>
                <w:tab w:val="left" w:pos="160"/>
              </w:tabs>
              <w:spacing w:after="0" w:line="360" w:lineRule="auto"/>
              <w:jc w:val="both"/>
              <w:rPr>
                <w:rFonts w:ascii="Arial" w:hAnsi="Arial" w:cs="Arial"/>
                <w:sz w:val="24"/>
                <w:szCs w:val="24"/>
              </w:rPr>
            </w:pPr>
            <w:r w:rsidRPr="00121793">
              <w:rPr>
                <w:rFonts w:ascii="Arial" w:hAnsi="Arial" w:cs="Arial"/>
                <w:sz w:val="24"/>
                <w:szCs w:val="24"/>
              </w:rPr>
              <w:t>•</w:t>
            </w:r>
            <w:r w:rsidRPr="00121793">
              <w:rPr>
                <w:rFonts w:ascii="Arial" w:hAnsi="Arial" w:cs="Arial"/>
                <w:sz w:val="24"/>
                <w:szCs w:val="24"/>
              </w:rPr>
              <w:tab/>
            </w:r>
            <w:r w:rsidR="008D7EE4" w:rsidRPr="00121793">
              <w:rPr>
                <w:rFonts w:ascii="Arial" w:hAnsi="Arial" w:cs="Arial"/>
                <w:sz w:val="24"/>
                <w:szCs w:val="24"/>
              </w:rPr>
              <w:t>m</w:t>
            </w:r>
            <w:r w:rsidRPr="00121793">
              <w:rPr>
                <w:rFonts w:ascii="Arial" w:hAnsi="Arial" w:cs="Arial"/>
                <w:sz w:val="24"/>
                <w:szCs w:val="24"/>
              </w:rPr>
              <w:t>echanizm ten musi uwzględniać specyfikę procesorów wyposażonych w mechanizmy Hyper-Threading</w:t>
            </w:r>
            <w:r w:rsidR="008D7EE4" w:rsidRPr="00121793">
              <w:rPr>
                <w:rFonts w:ascii="Arial" w:hAnsi="Arial" w:cs="Arial"/>
                <w:sz w:val="24"/>
                <w:szCs w:val="24"/>
              </w:rPr>
              <w:t>,</w:t>
            </w:r>
          </w:p>
          <w:p w14:paraId="617C1327" w14:textId="00F4C6FD" w:rsidR="002039B8" w:rsidRPr="00335D40" w:rsidRDefault="002039B8" w:rsidP="0000531C">
            <w:pPr>
              <w:tabs>
                <w:tab w:val="left" w:pos="15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budowany mechanizm klasyfikowania i indeksowania plików (dokumentów) w oparciu o ich zawartość</w:t>
            </w:r>
            <w:r w:rsidR="008D7EE4">
              <w:rPr>
                <w:rFonts w:ascii="Arial" w:hAnsi="Arial" w:cs="Arial"/>
                <w:sz w:val="24"/>
                <w:szCs w:val="24"/>
              </w:rPr>
              <w:t>,</w:t>
            </w:r>
            <w:r w:rsidRPr="00335D40">
              <w:rPr>
                <w:rFonts w:ascii="Arial" w:hAnsi="Arial" w:cs="Arial"/>
                <w:sz w:val="24"/>
                <w:szCs w:val="24"/>
              </w:rPr>
              <w:t xml:space="preserve"> </w:t>
            </w:r>
          </w:p>
          <w:p w14:paraId="6FF7A7C4" w14:textId="19026677" w:rsidR="002039B8" w:rsidRPr="00335D40" w:rsidRDefault="002039B8" w:rsidP="0000531C">
            <w:pPr>
              <w:tabs>
                <w:tab w:val="left" w:pos="169"/>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budowane szyfrowanie dysków przy pomocy mechanizmów posiadających certyfikat FIPS 140-2 lub równoważny wydany przez NIST lub inną agendę rządową zajmującą się bezpieczeństwem informacji</w:t>
            </w:r>
            <w:r w:rsidR="008D7EE4">
              <w:rPr>
                <w:rFonts w:ascii="Arial" w:hAnsi="Arial" w:cs="Arial"/>
                <w:sz w:val="24"/>
                <w:szCs w:val="24"/>
              </w:rPr>
              <w:t>,</w:t>
            </w:r>
            <w:r w:rsidRPr="00335D40">
              <w:rPr>
                <w:rFonts w:ascii="Arial" w:hAnsi="Arial" w:cs="Arial"/>
                <w:sz w:val="24"/>
                <w:szCs w:val="24"/>
              </w:rPr>
              <w:t xml:space="preserve"> </w:t>
            </w:r>
          </w:p>
          <w:p w14:paraId="0AEBF9ED" w14:textId="7FEB9747"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uruchamiani</w:t>
            </w:r>
            <w:r w:rsidR="00E92E42">
              <w:rPr>
                <w:rFonts w:ascii="Arial" w:hAnsi="Arial" w:cs="Arial"/>
                <w:sz w:val="24"/>
                <w:szCs w:val="24"/>
              </w:rPr>
              <w:t>a</w:t>
            </w:r>
            <w:r w:rsidRPr="00335D40">
              <w:rPr>
                <w:rFonts w:ascii="Arial" w:hAnsi="Arial" w:cs="Arial"/>
                <w:sz w:val="24"/>
                <w:szCs w:val="24"/>
              </w:rPr>
              <w:t xml:space="preserve"> aplikacji internetowych wykorzystujących technologię ASP.NET</w:t>
            </w:r>
            <w:r w:rsidR="008D7EE4">
              <w:rPr>
                <w:rFonts w:ascii="Arial" w:hAnsi="Arial" w:cs="Arial"/>
                <w:sz w:val="24"/>
                <w:szCs w:val="24"/>
              </w:rPr>
              <w:t>,</w:t>
            </w:r>
          </w:p>
          <w:p w14:paraId="19DFA5FB" w14:textId="58BE1E2D" w:rsidR="002039B8" w:rsidRPr="00335D40" w:rsidRDefault="002039B8" w:rsidP="0000531C">
            <w:pPr>
              <w:tabs>
                <w:tab w:val="left" w:pos="169"/>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dystrybucji ruchu sieciowego HTTP pomiędzy kilka serwerów</w:t>
            </w:r>
            <w:r w:rsidR="008D7EE4">
              <w:rPr>
                <w:rFonts w:ascii="Arial" w:hAnsi="Arial" w:cs="Arial"/>
                <w:sz w:val="24"/>
                <w:szCs w:val="24"/>
              </w:rPr>
              <w:t>,</w:t>
            </w:r>
            <w:r w:rsidRPr="00335D40">
              <w:rPr>
                <w:rFonts w:ascii="Arial" w:hAnsi="Arial" w:cs="Arial"/>
                <w:sz w:val="24"/>
                <w:szCs w:val="24"/>
              </w:rPr>
              <w:t xml:space="preserve"> </w:t>
            </w:r>
          </w:p>
          <w:p w14:paraId="33EF6075" w14:textId="625A32B5"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budowana zapora internetowa (firewall) z obsługą definiowanych reguł dla ochrony połączeń internetowych i intranetowych</w:t>
            </w:r>
            <w:r w:rsidR="008D7EE4">
              <w:rPr>
                <w:rFonts w:ascii="Arial" w:hAnsi="Arial" w:cs="Arial"/>
                <w:sz w:val="24"/>
                <w:szCs w:val="24"/>
              </w:rPr>
              <w:t>,</w:t>
            </w:r>
          </w:p>
          <w:p w14:paraId="01542CEB" w14:textId="5EFCDD7A" w:rsidR="002039B8" w:rsidRPr="00335D40" w:rsidRDefault="002039B8" w:rsidP="0000531C">
            <w:pPr>
              <w:tabs>
                <w:tab w:val="left" w:pos="151"/>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z</w:t>
            </w:r>
            <w:r w:rsidRPr="00335D40">
              <w:rPr>
                <w:rFonts w:ascii="Arial" w:hAnsi="Arial" w:cs="Arial"/>
                <w:sz w:val="24"/>
                <w:szCs w:val="24"/>
              </w:rPr>
              <w:t>lokalizowane w języku polskim, co najmniej następujące elementy: menu, przeglądarka internetowa, pomoc, komunikaty systemowe</w:t>
            </w:r>
            <w:r w:rsidR="008D7EE4">
              <w:rPr>
                <w:rFonts w:ascii="Arial" w:hAnsi="Arial" w:cs="Arial"/>
                <w:sz w:val="24"/>
                <w:szCs w:val="24"/>
              </w:rPr>
              <w:t>,</w:t>
            </w:r>
            <w:r w:rsidRPr="00335D40">
              <w:rPr>
                <w:rFonts w:ascii="Arial" w:hAnsi="Arial" w:cs="Arial"/>
                <w:sz w:val="24"/>
                <w:szCs w:val="24"/>
              </w:rPr>
              <w:t xml:space="preserve"> </w:t>
            </w:r>
          </w:p>
          <w:p w14:paraId="154BE0A1" w14:textId="151D8181"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zmiany języka interfejsu po zainstalowaniu systemu, dla co najmniej 2 języków poprzez wybór z listy dostępnych lokalizacji</w:t>
            </w:r>
            <w:r w:rsidR="008D7EE4">
              <w:rPr>
                <w:rFonts w:ascii="Arial" w:hAnsi="Arial" w:cs="Arial"/>
                <w:sz w:val="24"/>
                <w:szCs w:val="24"/>
              </w:rPr>
              <w:t>,</w:t>
            </w:r>
            <w:r w:rsidRPr="00335D40">
              <w:rPr>
                <w:rFonts w:ascii="Arial" w:hAnsi="Arial" w:cs="Arial"/>
                <w:sz w:val="24"/>
                <w:szCs w:val="24"/>
              </w:rPr>
              <w:t xml:space="preserve"> </w:t>
            </w:r>
          </w:p>
          <w:p w14:paraId="1AF54F3E" w14:textId="3BF0992C"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sparcie dla większości powszechnie używanych urządzeń peryferyjnych (drukarek, urządzeń sieciowych, standardów USB, Plug&amp;Play)</w:t>
            </w:r>
            <w:r w:rsidR="008D7EE4">
              <w:rPr>
                <w:rFonts w:ascii="Arial" w:hAnsi="Arial" w:cs="Arial"/>
                <w:sz w:val="24"/>
                <w:szCs w:val="24"/>
              </w:rPr>
              <w:t>,</w:t>
            </w:r>
          </w:p>
          <w:p w14:paraId="4FEDB8D4" w14:textId="1EF48D3F"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lastRenderedPageBreak/>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ożliwość zdalnej konfiguracji, administrowania oraz aktualizowania systemu</w:t>
            </w:r>
            <w:r w:rsidR="008D7EE4">
              <w:rPr>
                <w:rFonts w:ascii="Arial" w:hAnsi="Arial" w:cs="Arial"/>
                <w:sz w:val="24"/>
                <w:szCs w:val="24"/>
              </w:rPr>
              <w:t>,</w:t>
            </w:r>
            <w:r w:rsidRPr="00335D40">
              <w:rPr>
                <w:rFonts w:ascii="Arial" w:hAnsi="Arial" w:cs="Arial"/>
                <w:sz w:val="24"/>
                <w:szCs w:val="24"/>
              </w:rPr>
              <w:t xml:space="preserve"> </w:t>
            </w:r>
          </w:p>
          <w:p w14:paraId="6DD88128" w14:textId="791537AB"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w</w:t>
            </w:r>
            <w:r w:rsidRPr="00335D40">
              <w:rPr>
                <w:rFonts w:ascii="Arial" w:hAnsi="Arial" w:cs="Arial"/>
                <w:sz w:val="24"/>
                <w:szCs w:val="24"/>
              </w:rPr>
              <w:t>sparcie dostępu do zasobu dyskowego SSO poprzez wiele ścieżek (Multipath)</w:t>
            </w:r>
            <w:r w:rsidR="008D7EE4">
              <w:rPr>
                <w:rFonts w:ascii="Arial" w:hAnsi="Arial" w:cs="Arial"/>
                <w:sz w:val="24"/>
                <w:szCs w:val="24"/>
              </w:rPr>
              <w:t>,</w:t>
            </w:r>
          </w:p>
          <w:p w14:paraId="25DFBF7D" w14:textId="46B06E5D"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008D7EE4">
              <w:rPr>
                <w:rFonts w:ascii="Arial" w:hAnsi="Arial" w:cs="Arial"/>
                <w:sz w:val="24"/>
                <w:szCs w:val="24"/>
              </w:rPr>
              <w:t xml:space="preserve"> m</w:t>
            </w:r>
            <w:r w:rsidRPr="00335D40">
              <w:rPr>
                <w:rFonts w:ascii="Arial" w:hAnsi="Arial" w:cs="Arial"/>
                <w:sz w:val="24"/>
                <w:szCs w:val="24"/>
              </w:rPr>
              <w:t>ożliwość instalacji poprawek poprzez wgranie ich do obrazu instalacyjnego</w:t>
            </w:r>
            <w:r w:rsidR="008D7EE4">
              <w:rPr>
                <w:rFonts w:ascii="Arial" w:hAnsi="Arial" w:cs="Arial"/>
                <w:sz w:val="24"/>
                <w:szCs w:val="24"/>
              </w:rPr>
              <w:t>,</w:t>
            </w:r>
          </w:p>
          <w:p w14:paraId="13C1DDE1" w14:textId="58B9184C"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8D7EE4">
              <w:rPr>
                <w:rFonts w:ascii="Arial" w:hAnsi="Arial" w:cs="Arial"/>
                <w:sz w:val="24"/>
                <w:szCs w:val="24"/>
              </w:rPr>
              <w:t>m</w:t>
            </w:r>
            <w:r w:rsidRPr="00335D40">
              <w:rPr>
                <w:rFonts w:ascii="Arial" w:hAnsi="Arial" w:cs="Arial"/>
                <w:sz w:val="24"/>
                <w:szCs w:val="24"/>
              </w:rPr>
              <w:t>echanizmy zdalnej administracji oraz mechanizmy (również działające zdalnie) administracji przez skrypty</w:t>
            </w:r>
            <w:r w:rsidR="008D7EE4">
              <w:rPr>
                <w:rFonts w:ascii="Arial" w:hAnsi="Arial" w:cs="Arial"/>
                <w:sz w:val="24"/>
                <w:szCs w:val="24"/>
              </w:rPr>
              <w:t>,</w:t>
            </w:r>
          </w:p>
          <w:p w14:paraId="652E1070" w14:textId="21024453" w:rsidR="002039B8" w:rsidRPr="00335D40" w:rsidRDefault="002039B8" w:rsidP="0000531C">
            <w:pPr>
              <w:tabs>
                <w:tab w:val="left" w:pos="142"/>
              </w:tabs>
              <w:spacing w:after="0" w:line="360" w:lineRule="auto"/>
              <w:jc w:val="both"/>
              <w:rPr>
                <w:rFonts w:ascii="Arial" w:hAnsi="Arial" w:cs="Arial"/>
                <w:sz w:val="24"/>
                <w:szCs w:val="24"/>
              </w:rPr>
            </w:pPr>
            <w:r w:rsidRPr="00335D40">
              <w:rPr>
                <w:rFonts w:ascii="Arial" w:hAnsi="Arial" w:cs="Arial"/>
                <w:sz w:val="24"/>
                <w:szCs w:val="24"/>
              </w:rPr>
              <w:t>•</w:t>
            </w:r>
            <w:r w:rsidRPr="00335D40">
              <w:rPr>
                <w:rFonts w:ascii="Arial" w:hAnsi="Arial" w:cs="Arial"/>
                <w:sz w:val="24"/>
                <w:szCs w:val="24"/>
              </w:rPr>
              <w:tab/>
            </w:r>
            <w:r w:rsidR="0000531C">
              <w:rPr>
                <w:rFonts w:ascii="Arial" w:hAnsi="Arial" w:cs="Arial"/>
                <w:sz w:val="24"/>
                <w:szCs w:val="24"/>
              </w:rPr>
              <w:t>m</w:t>
            </w:r>
            <w:r w:rsidRPr="00335D40">
              <w:rPr>
                <w:rFonts w:ascii="Arial" w:hAnsi="Arial" w:cs="Arial"/>
                <w:sz w:val="24"/>
                <w:szCs w:val="24"/>
              </w:rPr>
              <w:t>ożliwość migracji konfiguracji systemu Microsoft Windows Serwer 2021/2016.</w:t>
            </w:r>
          </w:p>
        </w:tc>
      </w:tr>
      <w:tr w:rsidR="00506B5D" w:rsidRPr="00335D40" w14:paraId="4BD6409B"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440B900C" w14:textId="77777777"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lastRenderedPageBreak/>
              <w:t>Wbudowane porty</w:t>
            </w:r>
          </w:p>
        </w:tc>
        <w:tc>
          <w:tcPr>
            <w:tcW w:w="7235" w:type="dxa"/>
            <w:tcBorders>
              <w:top w:val="single" w:sz="4" w:space="0" w:color="auto"/>
              <w:left w:val="single" w:sz="4" w:space="0" w:color="auto"/>
              <w:bottom w:val="single" w:sz="4" w:space="0" w:color="auto"/>
              <w:right w:val="single" w:sz="4" w:space="0" w:color="auto"/>
            </w:tcBorders>
            <w:vAlign w:val="center"/>
          </w:tcPr>
          <w:p w14:paraId="04184110" w14:textId="7FC5C3CD" w:rsidR="00506B5D" w:rsidRPr="00335D40" w:rsidRDefault="002039B8" w:rsidP="0000531C">
            <w:pPr>
              <w:spacing w:after="0" w:line="360" w:lineRule="auto"/>
              <w:jc w:val="both"/>
              <w:rPr>
                <w:rFonts w:ascii="Arial" w:hAnsi="Arial" w:cs="Arial"/>
                <w:sz w:val="24"/>
                <w:szCs w:val="24"/>
              </w:rPr>
            </w:pPr>
            <w:r w:rsidRPr="00335D40">
              <w:rPr>
                <w:rFonts w:ascii="Arial" w:hAnsi="Arial" w:cs="Arial"/>
                <w:color w:val="000000"/>
                <w:sz w:val="24"/>
                <w:szCs w:val="24"/>
              </w:rPr>
              <w:t>4 x USB z czego nie mniej niż 1x USB 3.0, 2x VGA</w:t>
            </w:r>
          </w:p>
        </w:tc>
      </w:tr>
      <w:tr w:rsidR="00506B5D" w:rsidRPr="00335D40" w14:paraId="5DC8D4F3"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757955F1" w14:textId="77777777"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t>Video</w:t>
            </w:r>
          </w:p>
        </w:tc>
        <w:tc>
          <w:tcPr>
            <w:tcW w:w="7235" w:type="dxa"/>
            <w:tcBorders>
              <w:top w:val="single" w:sz="4" w:space="0" w:color="auto"/>
              <w:left w:val="single" w:sz="4" w:space="0" w:color="auto"/>
              <w:bottom w:val="single" w:sz="4" w:space="0" w:color="auto"/>
              <w:right w:val="single" w:sz="4" w:space="0" w:color="auto"/>
            </w:tcBorders>
          </w:tcPr>
          <w:p w14:paraId="4AE3045F" w14:textId="77777777" w:rsidR="00506B5D" w:rsidRPr="00335D40" w:rsidRDefault="00506B5D" w:rsidP="0000531C">
            <w:pPr>
              <w:spacing w:after="0" w:line="360" w:lineRule="auto"/>
              <w:jc w:val="both"/>
              <w:rPr>
                <w:rFonts w:ascii="Arial" w:hAnsi="Arial" w:cs="Arial"/>
                <w:sz w:val="24"/>
                <w:szCs w:val="24"/>
              </w:rPr>
            </w:pPr>
            <w:r w:rsidRPr="00335D40">
              <w:rPr>
                <w:rFonts w:ascii="Arial" w:hAnsi="Arial" w:cs="Arial"/>
                <w:color w:val="000000"/>
                <w:sz w:val="24"/>
                <w:szCs w:val="24"/>
              </w:rPr>
              <w:t>Zintegrowana karta graficzna umożliwiająca wyświetlenie rozdzielczości min. 1920x1200</w:t>
            </w:r>
          </w:p>
        </w:tc>
      </w:tr>
      <w:tr w:rsidR="00506B5D" w:rsidRPr="00335D40" w14:paraId="6F9466CB"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7C9E505C" w14:textId="77777777"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t>Zasilacze</w:t>
            </w:r>
          </w:p>
        </w:tc>
        <w:tc>
          <w:tcPr>
            <w:tcW w:w="7235" w:type="dxa"/>
            <w:tcBorders>
              <w:top w:val="single" w:sz="4" w:space="0" w:color="auto"/>
              <w:left w:val="single" w:sz="4" w:space="0" w:color="auto"/>
              <w:bottom w:val="single" w:sz="4" w:space="0" w:color="auto"/>
              <w:right w:val="single" w:sz="4" w:space="0" w:color="auto"/>
            </w:tcBorders>
            <w:vAlign w:val="center"/>
          </w:tcPr>
          <w:p w14:paraId="607DC159"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sz w:val="24"/>
                <w:szCs w:val="24"/>
              </w:rPr>
              <w:t>Redundantne, Hot-Plug min. 800W każdy.</w:t>
            </w:r>
          </w:p>
        </w:tc>
      </w:tr>
      <w:tr w:rsidR="00506B5D" w:rsidRPr="00335D40" w14:paraId="09BB3A82"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2B3863EC" w14:textId="77777777"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t>Bezpieczeństwo</w:t>
            </w:r>
          </w:p>
        </w:tc>
        <w:tc>
          <w:tcPr>
            <w:tcW w:w="7235" w:type="dxa"/>
            <w:tcBorders>
              <w:top w:val="single" w:sz="4" w:space="0" w:color="auto"/>
              <w:left w:val="single" w:sz="4" w:space="0" w:color="auto"/>
              <w:bottom w:val="single" w:sz="4" w:space="0" w:color="auto"/>
              <w:right w:val="single" w:sz="4" w:space="0" w:color="auto"/>
            </w:tcBorders>
            <w:vAlign w:val="center"/>
          </w:tcPr>
          <w:p w14:paraId="42DE419C"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 xml:space="preserve">Zatrzask górnej pokrywy oraz blokada na ramce panela zamykana na klucz służąca do ochrony nieautoryzowanego dostępu do dysków twardych. </w:t>
            </w:r>
          </w:p>
          <w:p w14:paraId="6387D44A"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 xml:space="preserve">Możliwość wyłączenia w BIOS funkcji przycisku zasilania. </w:t>
            </w:r>
          </w:p>
          <w:p w14:paraId="6CE7F3D2"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 xml:space="preserve">BIOS ma możliwość przejścia do bezpiecznego trybu rozruchowego z możliwością zarządzania blokadą zasilania, panelem sterowania oraz zmianą hasła </w:t>
            </w:r>
          </w:p>
          <w:p w14:paraId="1981B06F" w14:textId="488EA48C"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Wbudowany czujnik otwarcia obudowy współpracujący z BIOS i</w:t>
            </w:r>
            <w:r w:rsidR="006639F7" w:rsidRPr="00335D40">
              <w:rPr>
                <w:rFonts w:ascii="Arial" w:hAnsi="Arial" w:cs="Arial"/>
                <w:bCs/>
                <w:sz w:val="24"/>
                <w:szCs w:val="24"/>
              </w:rPr>
              <w:t> </w:t>
            </w:r>
            <w:r w:rsidRPr="00335D40">
              <w:rPr>
                <w:rFonts w:ascii="Arial" w:hAnsi="Arial" w:cs="Arial"/>
                <w:bCs/>
                <w:sz w:val="24"/>
                <w:szCs w:val="24"/>
              </w:rPr>
              <w:t xml:space="preserve">kartą zarządzającą. </w:t>
            </w:r>
          </w:p>
          <w:p w14:paraId="1F5A5098"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 xml:space="preserve">Moduł TPM 2.0 </w:t>
            </w:r>
          </w:p>
          <w:p w14:paraId="66D28885"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Możliwość dynamicznego włączania I wyłączania portów USB na obudowie – bez potrzeby restartu serwera</w:t>
            </w:r>
          </w:p>
          <w:p w14:paraId="7EC85419" w14:textId="35CC4416"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Możliwość wymazania danych ze znajdujących się dysków wewnątrz serwera – niezależne od zainstalowanego systemu operacyjnego, uruchamiane z poziomu zarządzania serwerem</w:t>
            </w:r>
          </w:p>
        </w:tc>
      </w:tr>
      <w:tr w:rsidR="00506B5D" w:rsidRPr="00335D40" w14:paraId="1071100A"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6EC04CEA" w14:textId="77777777" w:rsidR="00506B5D" w:rsidRPr="00A5333F" w:rsidRDefault="00506B5D" w:rsidP="0000531C">
            <w:pPr>
              <w:spacing w:before="60" w:after="60" w:line="360" w:lineRule="auto"/>
              <w:rPr>
                <w:rFonts w:ascii="Arial" w:hAnsi="Arial" w:cs="Arial"/>
                <w:bCs/>
                <w:sz w:val="24"/>
                <w:szCs w:val="24"/>
              </w:rPr>
            </w:pPr>
            <w:r w:rsidRPr="00A5333F">
              <w:rPr>
                <w:rFonts w:ascii="Arial" w:hAnsi="Arial" w:cs="Arial"/>
                <w:bCs/>
                <w:sz w:val="24"/>
                <w:szCs w:val="24"/>
              </w:rPr>
              <w:t>Diagnostyka</w:t>
            </w:r>
          </w:p>
        </w:tc>
        <w:tc>
          <w:tcPr>
            <w:tcW w:w="7235" w:type="dxa"/>
            <w:tcBorders>
              <w:top w:val="single" w:sz="4" w:space="0" w:color="auto"/>
              <w:left w:val="single" w:sz="4" w:space="0" w:color="auto"/>
              <w:bottom w:val="single" w:sz="4" w:space="0" w:color="auto"/>
              <w:right w:val="single" w:sz="4" w:space="0" w:color="auto"/>
            </w:tcBorders>
          </w:tcPr>
          <w:p w14:paraId="625395FB" w14:textId="77777777" w:rsidR="00506B5D" w:rsidRPr="00335D40" w:rsidRDefault="00506B5D" w:rsidP="0000531C">
            <w:pPr>
              <w:spacing w:after="0" w:line="360" w:lineRule="auto"/>
              <w:jc w:val="both"/>
              <w:rPr>
                <w:rFonts w:ascii="Arial" w:hAnsi="Arial" w:cs="Arial"/>
                <w:bCs/>
                <w:sz w:val="24"/>
                <w:szCs w:val="24"/>
              </w:rPr>
            </w:pPr>
            <w:r w:rsidRPr="00335D40">
              <w:rPr>
                <w:rFonts w:ascii="Arial" w:hAnsi="Arial" w:cs="Arial"/>
                <w:bCs/>
                <w:sz w:val="24"/>
                <w:szCs w:val="24"/>
              </w:rPr>
              <w:t>Możliwość wyposażenia w panel LCD umieszczony na froncie obudowy, umożliwiający wyświetlenie informacji o stanie procesora, pamięci, dysków, BIOS’u, zasilaniu oraz temperaturze.</w:t>
            </w:r>
          </w:p>
        </w:tc>
      </w:tr>
      <w:tr w:rsidR="00506B5D" w:rsidRPr="00335D40" w14:paraId="7DDA4436" w14:textId="77777777" w:rsidTr="00667DE0">
        <w:trPr>
          <w:jc w:val="center"/>
        </w:trPr>
        <w:tc>
          <w:tcPr>
            <w:tcW w:w="2122" w:type="dxa"/>
            <w:tcBorders>
              <w:top w:val="single" w:sz="4" w:space="0" w:color="auto"/>
              <w:left w:val="single" w:sz="4" w:space="0" w:color="auto"/>
              <w:bottom w:val="single" w:sz="4" w:space="0" w:color="auto"/>
              <w:right w:val="single" w:sz="4" w:space="0" w:color="auto"/>
            </w:tcBorders>
            <w:vAlign w:val="center"/>
          </w:tcPr>
          <w:p w14:paraId="5C8118B0" w14:textId="77777777" w:rsidR="00506B5D" w:rsidRPr="00A5333F" w:rsidRDefault="00506B5D" w:rsidP="0000531C">
            <w:pPr>
              <w:spacing w:before="60" w:after="60" w:line="360" w:lineRule="auto"/>
              <w:rPr>
                <w:rFonts w:ascii="Arial" w:hAnsi="Arial" w:cs="Arial"/>
                <w:sz w:val="24"/>
                <w:szCs w:val="24"/>
              </w:rPr>
            </w:pPr>
            <w:r w:rsidRPr="00A5333F">
              <w:rPr>
                <w:rFonts w:ascii="Arial" w:hAnsi="Arial" w:cs="Arial"/>
                <w:sz w:val="24"/>
                <w:szCs w:val="24"/>
              </w:rPr>
              <w:lastRenderedPageBreak/>
              <w:t>Karta Zarządzania</w:t>
            </w:r>
          </w:p>
        </w:tc>
        <w:tc>
          <w:tcPr>
            <w:tcW w:w="7235" w:type="dxa"/>
            <w:tcBorders>
              <w:top w:val="single" w:sz="4" w:space="0" w:color="auto"/>
              <w:left w:val="single" w:sz="4" w:space="0" w:color="auto"/>
              <w:bottom w:val="single" w:sz="4" w:space="0" w:color="auto"/>
              <w:right w:val="single" w:sz="4" w:space="0" w:color="auto"/>
            </w:tcBorders>
          </w:tcPr>
          <w:p w14:paraId="6E202F31" w14:textId="2ED3718C" w:rsidR="00717E90" w:rsidRPr="00335D40" w:rsidRDefault="00717E90" w:rsidP="0000531C">
            <w:pPr>
              <w:tabs>
                <w:tab w:val="left" w:pos="160"/>
              </w:tabs>
              <w:spacing w:after="0" w:line="360" w:lineRule="auto"/>
              <w:jc w:val="both"/>
              <w:rPr>
                <w:rFonts w:ascii="Arial" w:hAnsi="Arial" w:cs="Arial"/>
                <w:sz w:val="24"/>
                <w:szCs w:val="24"/>
              </w:rPr>
            </w:pPr>
            <w:r w:rsidRPr="00335D40">
              <w:rPr>
                <w:rFonts w:ascii="Arial" w:hAnsi="Arial" w:cs="Arial"/>
                <w:sz w:val="24"/>
                <w:szCs w:val="24"/>
              </w:rPr>
              <w:t>Niezależna</w:t>
            </w:r>
            <w:r w:rsidR="00E92E42">
              <w:rPr>
                <w:rFonts w:ascii="Arial" w:hAnsi="Arial" w:cs="Arial"/>
                <w:sz w:val="24"/>
                <w:szCs w:val="24"/>
              </w:rPr>
              <w:t>,</w:t>
            </w:r>
            <w:r w:rsidRPr="00335D40">
              <w:rPr>
                <w:rFonts w:ascii="Arial" w:hAnsi="Arial" w:cs="Arial"/>
                <w:sz w:val="24"/>
                <w:szCs w:val="24"/>
              </w:rPr>
              <w:t xml:space="preserve"> od zainstalowanego na serwerze systemu operacyjnego, karta zarządzająca, posiadająca dedykowany port Gigabit Ethernet RJ-45 i umożliwiająca:</w:t>
            </w:r>
          </w:p>
          <w:p w14:paraId="63BF5D24" w14:textId="72A510CB"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zdalny dostęp do graficznego interfejsu Web karty zarządzającej</w:t>
            </w:r>
            <w:r w:rsidR="00F74563">
              <w:rPr>
                <w:rFonts w:ascii="Arial" w:hAnsi="Arial" w:cs="Arial"/>
                <w:sz w:val="24"/>
                <w:szCs w:val="24"/>
              </w:rPr>
              <w:t>,</w:t>
            </w:r>
          </w:p>
          <w:p w14:paraId="3F650F1C" w14:textId="3937ADFF"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zdalne monitorowanie i informowanie o statusie serwera (m.in. prędkości obrotowej wentylatorów, konfiguracji serwera)</w:t>
            </w:r>
            <w:r w:rsidR="00F74563">
              <w:rPr>
                <w:rFonts w:ascii="Arial" w:hAnsi="Arial" w:cs="Arial"/>
                <w:sz w:val="24"/>
                <w:szCs w:val="24"/>
              </w:rPr>
              <w:t>,</w:t>
            </w:r>
          </w:p>
          <w:p w14:paraId="230187A1" w14:textId="2C0E5866"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szyfrowane połączenie (TLS) oraz autentykacje i autoryzację użytkownika</w:t>
            </w:r>
            <w:r w:rsidR="00F74563">
              <w:rPr>
                <w:rFonts w:ascii="Arial" w:hAnsi="Arial" w:cs="Arial"/>
                <w:sz w:val="24"/>
                <w:szCs w:val="24"/>
              </w:rPr>
              <w:t>,</w:t>
            </w:r>
          </w:p>
          <w:p w14:paraId="0CBCF8E5" w14:textId="74DD1552"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podmontowania zdalnych wirtualnych napędów</w:t>
            </w:r>
            <w:r w:rsidR="00F74563">
              <w:rPr>
                <w:rFonts w:ascii="Arial" w:hAnsi="Arial" w:cs="Arial"/>
                <w:sz w:val="24"/>
                <w:szCs w:val="24"/>
              </w:rPr>
              <w:t>,</w:t>
            </w:r>
          </w:p>
          <w:p w14:paraId="48A50EA8" w14:textId="59070754"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wirtualną konsolę z dostępem do myszy, klawiatury</w:t>
            </w:r>
            <w:r w:rsidR="00F74563">
              <w:rPr>
                <w:rFonts w:ascii="Arial" w:hAnsi="Arial" w:cs="Arial"/>
                <w:sz w:val="24"/>
                <w:szCs w:val="24"/>
              </w:rPr>
              <w:t>,</w:t>
            </w:r>
          </w:p>
          <w:p w14:paraId="7F3015F9" w14:textId="09DE4147"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wsparcie dla IPv6</w:t>
            </w:r>
            <w:r w:rsidR="00F74563">
              <w:rPr>
                <w:rFonts w:ascii="Arial" w:hAnsi="Arial" w:cs="Arial"/>
                <w:sz w:val="24"/>
                <w:szCs w:val="24"/>
              </w:rPr>
              <w:t>,</w:t>
            </w:r>
          </w:p>
          <w:p w14:paraId="72C7F494" w14:textId="3DAF101A"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wsparcie dla WSMAN (Web Service for Management); SNMP; IPMI2.0, SSH, Redfish</w:t>
            </w:r>
            <w:r w:rsidR="00F74563">
              <w:rPr>
                <w:rFonts w:ascii="Arial" w:hAnsi="Arial" w:cs="Arial"/>
                <w:sz w:val="24"/>
                <w:szCs w:val="24"/>
              </w:rPr>
              <w:t>,</w:t>
            </w:r>
          </w:p>
          <w:p w14:paraId="7BFECD2B" w14:textId="0888C3AE"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zdalnego monitorowania w czasie rzeczywistym poboru prądu przez serwer</w:t>
            </w:r>
            <w:r w:rsidR="00F74563">
              <w:rPr>
                <w:rFonts w:ascii="Arial" w:hAnsi="Arial" w:cs="Arial"/>
                <w:sz w:val="24"/>
                <w:szCs w:val="24"/>
              </w:rPr>
              <w:t>,</w:t>
            </w:r>
          </w:p>
          <w:p w14:paraId="7911F11D" w14:textId="621606F8"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zdalnego ustawienia limitu poboru prądu przez konkretny serwer</w:t>
            </w:r>
            <w:r w:rsidR="00F74563">
              <w:rPr>
                <w:rFonts w:ascii="Arial" w:hAnsi="Arial" w:cs="Arial"/>
                <w:sz w:val="24"/>
                <w:szCs w:val="24"/>
              </w:rPr>
              <w:t>,</w:t>
            </w:r>
          </w:p>
          <w:p w14:paraId="405BE789" w14:textId="2CF0EBA0"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integracja z Active Directory</w:t>
            </w:r>
            <w:r w:rsidR="00F74563">
              <w:rPr>
                <w:rFonts w:ascii="Arial" w:hAnsi="Arial" w:cs="Arial"/>
                <w:sz w:val="24"/>
                <w:szCs w:val="24"/>
              </w:rPr>
              <w:t>,</w:t>
            </w:r>
          </w:p>
          <w:p w14:paraId="20CE524E" w14:textId="677599F8"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obsługi przez dwóch administratorów jednocześnie</w:t>
            </w:r>
            <w:r w:rsidR="00F74563">
              <w:rPr>
                <w:rFonts w:ascii="Arial" w:hAnsi="Arial" w:cs="Arial"/>
                <w:sz w:val="24"/>
                <w:szCs w:val="24"/>
              </w:rPr>
              <w:t>,</w:t>
            </w:r>
          </w:p>
          <w:p w14:paraId="26384484" w14:textId="1EC70719"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wsparcie dla dynamic DNS</w:t>
            </w:r>
            <w:r w:rsidR="00F74563">
              <w:rPr>
                <w:rFonts w:ascii="Arial" w:hAnsi="Arial" w:cs="Arial"/>
                <w:sz w:val="24"/>
                <w:szCs w:val="24"/>
              </w:rPr>
              <w:t>,</w:t>
            </w:r>
          </w:p>
          <w:p w14:paraId="57A94F0C" w14:textId="397EEEAF"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wysyłanie do administratora maila z powiadomieniem o awarii lub zmianie konfiguracji sprzętowej</w:t>
            </w:r>
            <w:r w:rsidR="00F74563">
              <w:rPr>
                <w:rFonts w:ascii="Arial" w:hAnsi="Arial" w:cs="Arial"/>
                <w:sz w:val="24"/>
                <w:szCs w:val="24"/>
              </w:rPr>
              <w:t>,</w:t>
            </w:r>
          </w:p>
          <w:p w14:paraId="154A6A0F" w14:textId="445E1DD0" w:rsidR="00717E90"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bezpośredniego zarządzania poprzez dedykowany port USB na przednim panelu serwera</w:t>
            </w:r>
            <w:r w:rsidR="0000531C">
              <w:rPr>
                <w:rFonts w:ascii="Arial" w:hAnsi="Arial" w:cs="Arial"/>
                <w:sz w:val="24"/>
                <w:szCs w:val="24"/>
              </w:rPr>
              <w:t>,</w:t>
            </w:r>
          </w:p>
          <w:p w14:paraId="587F2440" w14:textId="69AA8B54" w:rsidR="00506B5D" w:rsidRPr="00335D40" w:rsidRDefault="00717E90" w:rsidP="0000531C">
            <w:pPr>
              <w:pStyle w:val="Akapitzlist"/>
              <w:numPr>
                <w:ilvl w:val="0"/>
                <w:numId w:val="2"/>
              </w:numPr>
              <w:tabs>
                <w:tab w:val="left" w:pos="160"/>
              </w:tabs>
              <w:spacing w:after="0" w:line="360" w:lineRule="auto"/>
              <w:ind w:left="0" w:firstLine="0"/>
              <w:jc w:val="both"/>
              <w:rPr>
                <w:rFonts w:ascii="Arial" w:hAnsi="Arial" w:cs="Arial"/>
                <w:sz w:val="24"/>
                <w:szCs w:val="24"/>
              </w:rPr>
            </w:pPr>
            <w:r w:rsidRPr="00335D40">
              <w:rPr>
                <w:rFonts w:ascii="Arial" w:hAnsi="Arial" w:cs="Arial"/>
                <w:sz w:val="24"/>
                <w:szCs w:val="24"/>
              </w:rPr>
              <w:t>możliwość zarządzania do 100 serwerów bezpośrednio z konsoli karty zarządzającej pojedynczego serwera</w:t>
            </w:r>
            <w:r w:rsidR="0000531C">
              <w:rPr>
                <w:rFonts w:ascii="Arial" w:hAnsi="Arial" w:cs="Arial"/>
                <w:sz w:val="24"/>
                <w:szCs w:val="24"/>
              </w:rPr>
              <w:t>.</w:t>
            </w:r>
          </w:p>
        </w:tc>
      </w:tr>
      <w:tr w:rsidR="00506B5D" w:rsidRPr="00335D40" w14:paraId="3FF37A94" w14:textId="77777777" w:rsidTr="00667DE0">
        <w:trPr>
          <w:trHeight w:val="980"/>
          <w:jc w:val="center"/>
        </w:trPr>
        <w:tc>
          <w:tcPr>
            <w:tcW w:w="2122" w:type="dxa"/>
            <w:tcBorders>
              <w:top w:val="single" w:sz="4" w:space="0" w:color="auto"/>
              <w:left w:val="single" w:sz="4" w:space="0" w:color="auto"/>
              <w:bottom w:val="single" w:sz="4" w:space="0" w:color="auto"/>
              <w:right w:val="single" w:sz="4" w:space="0" w:color="auto"/>
            </w:tcBorders>
            <w:vAlign w:val="center"/>
          </w:tcPr>
          <w:p w14:paraId="3D5D1FAC" w14:textId="171E4AED" w:rsidR="00506B5D" w:rsidRPr="00A5333F" w:rsidRDefault="00506B5D" w:rsidP="0000531C">
            <w:pPr>
              <w:spacing w:before="60" w:after="60" w:line="360" w:lineRule="auto"/>
              <w:rPr>
                <w:rFonts w:ascii="Arial" w:hAnsi="Arial" w:cs="Arial"/>
                <w:sz w:val="24"/>
                <w:szCs w:val="24"/>
              </w:rPr>
            </w:pPr>
            <w:r w:rsidRPr="00121793">
              <w:rPr>
                <w:rFonts w:ascii="Arial" w:hAnsi="Arial" w:cs="Arial"/>
                <w:sz w:val="24"/>
                <w:szCs w:val="24"/>
              </w:rPr>
              <w:t>Oprogramowanie do zarządzania</w:t>
            </w:r>
          </w:p>
        </w:tc>
        <w:tc>
          <w:tcPr>
            <w:tcW w:w="7235" w:type="dxa"/>
            <w:tcBorders>
              <w:top w:val="single" w:sz="4" w:space="0" w:color="auto"/>
              <w:left w:val="single" w:sz="4" w:space="0" w:color="auto"/>
              <w:bottom w:val="single" w:sz="4" w:space="0" w:color="auto"/>
              <w:right w:val="single" w:sz="4" w:space="0" w:color="auto"/>
            </w:tcBorders>
            <w:vAlign w:val="center"/>
          </w:tcPr>
          <w:p w14:paraId="037402C7" w14:textId="592B47D1" w:rsidR="00717E90" w:rsidRPr="00865C05" w:rsidRDefault="00717E90" w:rsidP="0000531C">
            <w:pPr>
              <w:tabs>
                <w:tab w:val="left" w:pos="160"/>
              </w:tabs>
              <w:spacing w:after="0" w:line="360" w:lineRule="auto"/>
              <w:jc w:val="both"/>
              <w:rPr>
                <w:rFonts w:ascii="Arial" w:hAnsi="Arial" w:cs="Arial"/>
                <w:sz w:val="24"/>
                <w:szCs w:val="24"/>
              </w:rPr>
            </w:pPr>
            <w:r w:rsidRPr="00865C05">
              <w:rPr>
                <w:rFonts w:ascii="Arial" w:hAnsi="Arial" w:cs="Arial"/>
                <w:sz w:val="24"/>
                <w:szCs w:val="24"/>
              </w:rPr>
              <w:t>Oprogramowanie producenta do zarządzania, spełniające poniższe wymagania:</w:t>
            </w:r>
          </w:p>
          <w:p w14:paraId="049327B1" w14:textId="38C2FC98" w:rsidR="00506B5D" w:rsidRPr="00865C05" w:rsidRDefault="008D7EE4"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w</w:t>
            </w:r>
            <w:r w:rsidR="00506B5D" w:rsidRPr="00865C05">
              <w:rPr>
                <w:rFonts w:ascii="Arial" w:hAnsi="Arial" w:cs="Arial"/>
                <w:sz w:val="24"/>
                <w:szCs w:val="24"/>
              </w:rPr>
              <w:t>sparcie dla serwerów, urządzeń sieciowych oraz pamięci masowych</w:t>
            </w:r>
            <w:r w:rsidRPr="00865C05">
              <w:rPr>
                <w:rFonts w:ascii="Arial" w:hAnsi="Arial" w:cs="Arial"/>
                <w:sz w:val="24"/>
                <w:szCs w:val="24"/>
              </w:rPr>
              <w:t>,</w:t>
            </w:r>
            <w:r w:rsidR="00506B5D" w:rsidRPr="00865C05">
              <w:rPr>
                <w:rFonts w:ascii="Arial" w:hAnsi="Arial" w:cs="Arial"/>
                <w:sz w:val="24"/>
                <w:szCs w:val="24"/>
              </w:rPr>
              <w:t> </w:t>
            </w:r>
          </w:p>
          <w:p w14:paraId="1C6669B9" w14:textId="4794E671" w:rsidR="00506B5D" w:rsidRPr="00865C05" w:rsidRDefault="008D7EE4"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i</w:t>
            </w:r>
            <w:r w:rsidR="00506B5D" w:rsidRPr="00865C05">
              <w:rPr>
                <w:rFonts w:ascii="Arial" w:hAnsi="Arial" w:cs="Arial"/>
                <w:sz w:val="24"/>
                <w:szCs w:val="24"/>
              </w:rPr>
              <w:t>ntegracja z Active Directory</w:t>
            </w:r>
            <w:r w:rsidRPr="00865C05">
              <w:rPr>
                <w:rFonts w:ascii="Arial" w:hAnsi="Arial" w:cs="Arial"/>
                <w:sz w:val="24"/>
                <w:szCs w:val="24"/>
              </w:rPr>
              <w:t>,</w:t>
            </w:r>
          </w:p>
          <w:p w14:paraId="1FF2AF6E" w14:textId="597D1068"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zarządzania dostarczonymi serwerami bez udziału dedykowanego agenta</w:t>
            </w:r>
            <w:r w:rsidR="008D7EE4" w:rsidRPr="00865C05">
              <w:rPr>
                <w:rFonts w:ascii="Arial" w:hAnsi="Arial" w:cs="Arial"/>
                <w:sz w:val="24"/>
                <w:szCs w:val="24"/>
              </w:rPr>
              <w:t>,</w:t>
            </w:r>
          </w:p>
          <w:p w14:paraId="3C40E4E7" w14:textId="49DC6555"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lastRenderedPageBreak/>
              <w:t>Wsparcie dla protokołów SNMP, IPMI, Linux SSH, Redfish</w:t>
            </w:r>
            <w:r w:rsidR="008D7EE4" w:rsidRPr="00865C05">
              <w:rPr>
                <w:rFonts w:ascii="Arial" w:hAnsi="Arial" w:cs="Arial"/>
                <w:sz w:val="24"/>
                <w:szCs w:val="24"/>
              </w:rPr>
              <w:t>.</w:t>
            </w:r>
            <w:r w:rsidRPr="00865C05">
              <w:rPr>
                <w:rFonts w:ascii="Arial" w:hAnsi="Arial" w:cs="Arial"/>
                <w:sz w:val="24"/>
                <w:szCs w:val="24"/>
              </w:rPr>
              <w:t> </w:t>
            </w:r>
          </w:p>
          <w:p w14:paraId="209A58DF" w14:textId="27285B5A"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uruchamiania procesu wykrywania urządzeń w</w:t>
            </w:r>
            <w:r w:rsidR="006639F7" w:rsidRPr="00865C05">
              <w:rPr>
                <w:rFonts w:ascii="Arial" w:hAnsi="Arial" w:cs="Arial"/>
                <w:sz w:val="24"/>
                <w:szCs w:val="24"/>
              </w:rPr>
              <w:t> </w:t>
            </w:r>
            <w:r w:rsidRPr="00865C05">
              <w:rPr>
                <w:rFonts w:ascii="Arial" w:hAnsi="Arial" w:cs="Arial"/>
                <w:sz w:val="24"/>
                <w:szCs w:val="24"/>
              </w:rPr>
              <w:t>oparciu o harmonogram</w:t>
            </w:r>
            <w:r w:rsidR="008D7EE4" w:rsidRPr="00865C05">
              <w:rPr>
                <w:rFonts w:ascii="Arial" w:hAnsi="Arial" w:cs="Arial"/>
                <w:sz w:val="24"/>
                <w:szCs w:val="24"/>
              </w:rPr>
              <w:t>.</w:t>
            </w:r>
            <w:r w:rsidRPr="00865C05">
              <w:rPr>
                <w:rFonts w:ascii="Arial" w:hAnsi="Arial" w:cs="Arial"/>
                <w:sz w:val="24"/>
                <w:szCs w:val="24"/>
              </w:rPr>
              <w:t> </w:t>
            </w:r>
          </w:p>
          <w:p w14:paraId="5C502C84" w14:textId="52454DA2"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Szczegółowy opis wykrytych systemów oraz ich komponentów</w:t>
            </w:r>
            <w:r w:rsidR="008D7EE4" w:rsidRPr="00865C05">
              <w:rPr>
                <w:rFonts w:ascii="Arial" w:hAnsi="Arial" w:cs="Arial"/>
                <w:sz w:val="24"/>
                <w:szCs w:val="24"/>
              </w:rPr>
              <w:t>.</w:t>
            </w:r>
            <w:r w:rsidRPr="00865C05">
              <w:rPr>
                <w:rFonts w:ascii="Arial" w:hAnsi="Arial" w:cs="Arial"/>
                <w:sz w:val="24"/>
                <w:szCs w:val="24"/>
              </w:rPr>
              <w:t> </w:t>
            </w:r>
          </w:p>
          <w:p w14:paraId="0AC8A510" w14:textId="47C013B2"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eksportu raportu do CSV, HTML, XLS, PDF</w:t>
            </w:r>
            <w:r w:rsidR="008D7EE4" w:rsidRPr="00865C05">
              <w:rPr>
                <w:rFonts w:ascii="Arial" w:hAnsi="Arial" w:cs="Arial"/>
                <w:sz w:val="24"/>
                <w:szCs w:val="24"/>
              </w:rPr>
              <w:t>.</w:t>
            </w:r>
            <w:r w:rsidRPr="00865C05">
              <w:rPr>
                <w:rFonts w:ascii="Arial" w:hAnsi="Arial" w:cs="Arial"/>
                <w:sz w:val="24"/>
                <w:szCs w:val="24"/>
              </w:rPr>
              <w:t> </w:t>
            </w:r>
          </w:p>
          <w:p w14:paraId="4E7119DF" w14:textId="44A19ECD"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tworzenia własnych raportów w op</w:t>
            </w:r>
            <w:r w:rsidR="00D243C3" w:rsidRPr="00865C05">
              <w:rPr>
                <w:rFonts w:ascii="Arial" w:hAnsi="Arial" w:cs="Arial"/>
                <w:sz w:val="24"/>
                <w:szCs w:val="24"/>
              </w:rPr>
              <w:t>a</w:t>
            </w:r>
            <w:r w:rsidRPr="00865C05">
              <w:rPr>
                <w:rFonts w:ascii="Arial" w:hAnsi="Arial" w:cs="Arial"/>
                <w:sz w:val="24"/>
                <w:szCs w:val="24"/>
              </w:rPr>
              <w:t>rciu o</w:t>
            </w:r>
            <w:r w:rsidR="006639F7" w:rsidRPr="00865C05">
              <w:rPr>
                <w:rFonts w:ascii="Arial" w:hAnsi="Arial" w:cs="Arial"/>
                <w:sz w:val="24"/>
                <w:szCs w:val="24"/>
              </w:rPr>
              <w:t> </w:t>
            </w:r>
            <w:r w:rsidRPr="00865C05">
              <w:rPr>
                <w:rFonts w:ascii="Arial" w:hAnsi="Arial" w:cs="Arial"/>
                <w:sz w:val="24"/>
                <w:szCs w:val="24"/>
              </w:rPr>
              <w:t>wszystkie informacje zawarte w inwentarzu. </w:t>
            </w:r>
          </w:p>
          <w:p w14:paraId="63FA6FA7" w14:textId="30EE4E2D"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Grupowanie urządzeń w oparciu o kryteria użytkownika</w:t>
            </w:r>
            <w:r w:rsidR="008D7EE4" w:rsidRPr="00865C05">
              <w:rPr>
                <w:rFonts w:ascii="Arial" w:hAnsi="Arial" w:cs="Arial"/>
                <w:sz w:val="24"/>
                <w:szCs w:val="24"/>
              </w:rPr>
              <w:t>.</w:t>
            </w:r>
          </w:p>
          <w:p w14:paraId="199A4C3C" w14:textId="640974EA" w:rsidR="00506B5D" w:rsidRPr="00865C05" w:rsidRDefault="00506B5D" w:rsidP="0000531C">
            <w:pPr>
              <w:pStyle w:val="Akapitzlist"/>
              <w:numPr>
                <w:ilvl w:val="0"/>
                <w:numId w:val="3"/>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Tworzenie automatycznie grup urządzeń w op</w:t>
            </w:r>
            <w:r w:rsidR="00D243C3" w:rsidRPr="00865C05">
              <w:rPr>
                <w:rFonts w:ascii="Arial" w:hAnsi="Arial" w:cs="Arial"/>
                <w:sz w:val="24"/>
                <w:szCs w:val="24"/>
              </w:rPr>
              <w:t>ar</w:t>
            </w:r>
            <w:r w:rsidRPr="00865C05">
              <w:rPr>
                <w:rFonts w:ascii="Arial" w:hAnsi="Arial" w:cs="Arial"/>
                <w:sz w:val="24"/>
                <w:szCs w:val="24"/>
              </w:rPr>
              <w:t>ciu o</w:t>
            </w:r>
            <w:r w:rsidR="006639F7" w:rsidRPr="00865C05">
              <w:rPr>
                <w:rFonts w:ascii="Arial" w:hAnsi="Arial" w:cs="Arial"/>
                <w:sz w:val="24"/>
                <w:szCs w:val="24"/>
              </w:rPr>
              <w:t> </w:t>
            </w:r>
            <w:r w:rsidRPr="00865C05">
              <w:rPr>
                <w:rFonts w:ascii="Arial" w:hAnsi="Arial" w:cs="Arial"/>
                <w:sz w:val="24"/>
                <w:szCs w:val="24"/>
              </w:rPr>
              <w:t xml:space="preserve">dowolny element konfiguracji serwera np. </w:t>
            </w:r>
            <w:r w:rsidR="008D7EE4" w:rsidRPr="00865C05">
              <w:rPr>
                <w:rFonts w:ascii="Arial" w:hAnsi="Arial" w:cs="Arial"/>
                <w:sz w:val="24"/>
                <w:szCs w:val="24"/>
              </w:rPr>
              <w:t>n</w:t>
            </w:r>
            <w:r w:rsidRPr="00865C05">
              <w:rPr>
                <w:rFonts w:ascii="Arial" w:hAnsi="Arial" w:cs="Arial"/>
                <w:sz w:val="24"/>
                <w:szCs w:val="24"/>
              </w:rPr>
              <w:t>azwa, lokalizacja, system operacyjny, obsadzenie slotów PCIe, pozostałego czasu gwarancji</w:t>
            </w:r>
            <w:r w:rsidR="008D7EE4" w:rsidRPr="00865C05">
              <w:rPr>
                <w:rFonts w:ascii="Arial" w:hAnsi="Arial" w:cs="Arial"/>
                <w:sz w:val="24"/>
                <w:szCs w:val="24"/>
              </w:rPr>
              <w:t>.</w:t>
            </w:r>
          </w:p>
          <w:p w14:paraId="4F6B6938" w14:textId="59D71211"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uruchamiania narzędzi zarządzających w</w:t>
            </w:r>
            <w:r w:rsidR="006639F7" w:rsidRPr="00865C05">
              <w:rPr>
                <w:rFonts w:ascii="Arial" w:hAnsi="Arial" w:cs="Arial"/>
                <w:sz w:val="24"/>
                <w:szCs w:val="24"/>
              </w:rPr>
              <w:t> </w:t>
            </w:r>
            <w:r w:rsidRPr="00865C05">
              <w:rPr>
                <w:rFonts w:ascii="Arial" w:hAnsi="Arial" w:cs="Arial"/>
                <w:sz w:val="24"/>
                <w:szCs w:val="24"/>
              </w:rPr>
              <w:t>poszczególnych urządzeniach</w:t>
            </w:r>
            <w:r w:rsidR="008D7EE4" w:rsidRPr="00865C05">
              <w:rPr>
                <w:rFonts w:ascii="Arial" w:hAnsi="Arial" w:cs="Arial"/>
                <w:sz w:val="24"/>
                <w:szCs w:val="24"/>
              </w:rPr>
              <w:t>.</w:t>
            </w:r>
            <w:r w:rsidRPr="00865C05">
              <w:rPr>
                <w:rFonts w:ascii="Arial" w:hAnsi="Arial" w:cs="Arial"/>
                <w:sz w:val="24"/>
                <w:szCs w:val="24"/>
              </w:rPr>
              <w:t> </w:t>
            </w:r>
          </w:p>
          <w:p w14:paraId="66B077DC" w14:textId="2ADD06F2"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Szybki podgląd stanu środowiska</w:t>
            </w:r>
            <w:r w:rsidR="008D7EE4" w:rsidRPr="00865C05">
              <w:rPr>
                <w:rFonts w:ascii="Arial" w:hAnsi="Arial" w:cs="Arial"/>
                <w:sz w:val="24"/>
                <w:szCs w:val="24"/>
              </w:rPr>
              <w:t>.</w:t>
            </w:r>
            <w:r w:rsidRPr="00865C05">
              <w:rPr>
                <w:rFonts w:ascii="Arial" w:hAnsi="Arial" w:cs="Arial"/>
                <w:sz w:val="24"/>
                <w:szCs w:val="24"/>
              </w:rPr>
              <w:t> </w:t>
            </w:r>
          </w:p>
          <w:p w14:paraId="1AF3300E" w14:textId="7C60338C"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Podsumowanie stanu dla każdego urządzenia</w:t>
            </w:r>
            <w:r w:rsidR="008D7EE4" w:rsidRPr="00865C05">
              <w:rPr>
                <w:rFonts w:ascii="Arial" w:hAnsi="Arial" w:cs="Arial"/>
                <w:sz w:val="24"/>
                <w:szCs w:val="24"/>
              </w:rPr>
              <w:t>.</w:t>
            </w:r>
            <w:r w:rsidRPr="00865C05">
              <w:rPr>
                <w:rFonts w:ascii="Arial" w:hAnsi="Arial" w:cs="Arial"/>
                <w:sz w:val="24"/>
                <w:szCs w:val="24"/>
              </w:rPr>
              <w:t> </w:t>
            </w:r>
          </w:p>
          <w:p w14:paraId="7E874999" w14:textId="11A6868F"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Szczegółowy status urządzenia/elementu/komponentu</w:t>
            </w:r>
            <w:r w:rsidR="008D7EE4" w:rsidRPr="00865C05">
              <w:rPr>
                <w:rFonts w:ascii="Arial" w:hAnsi="Arial" w:cs="Arial"/>
                <w:sz w:val="24"/>
                <w:szCs w:val="24"/>
              </w:rPr>
              <w:t>.</w:t>
            </w:r>
            <w:r w:rsidRPr="00865C05">
              <w:rPr>
                <w:rFonts w:ascii="Arial" w:hAnsi="Arial" w:cs="Arial"/>
                <w:sz w:val="24"/>
                <w:szCs w:val="24"/>
              </w:rPr>
              <w:t> </w:t>
            </w:r>
          </w:p>
          <w:p w14:paraId="271F5B7C"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Generowanie alertów przy zmianie stanu urządzenia. </w:t>
            </w:r>
          </w:p>
          <w:p w14:paraId="790562E9"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Filtry raportów umożliwiające podgląd najważniejszych zdarzeń </w:t>
            </w:r>
          </w:p>
          <w:p w14:paraId="5EB06DB1"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 xml:space="preserve">Integracja z service desk producenta dostarczonej platformy sprzętowej </w:t>
            </w:r>
          </w:p>
          <w:p w14:paraId="316D129E"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przejęcia zdalnego pulpitu </w:t>
            </w:r>
          </w:p>
          <w:p w14:paraId="406FFFC8"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podmontowania wirtualnego napędu </w:t>
            </w:r>
          </w:p>
          <w:p w14:paraId="23B460F8"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Kreator umożliwiający dostosowanie akcji dla wybranych alertów </w:t>
            </w:r>
          </w:p>
          <w:p w14:paraId="59F8BE3E"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 xml:space="preserve">Możliwość importu plików MIB </w:t>
            </w:r>
          </w:p>
          <w:p w14:paraId="36A73A8C"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Przesyłanie alertów „as-is” do innych konsol firm trzecich </w:t>
            </w:r>
          </w:p>
          <w:p w14:paraId="487DE786"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definiowania ról administratorów </w:t>
            </w:r>
          </w:p>
          <w:p w14:paraId="2127D147"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zdalnej aktualizacji oprogramowania wewnętrznego serwerów </w:t>
            </w:r>
          </w:p>
          <w:p w14:paraId="0F946338"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Aktualizacja oparta o wybranie źródła bibliotek (lokalna, on-line producenta oferowanego rozwiązania) </w:t>
            </w:r>
          </w:p>
          <w:p w14:paraId="4AAF0754"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lastRenderedPageBreak/>
              <w:t>Możliwość instalacji oprogramowania wewnętrznego bez potrzeby instalacji agenta </w:t>
            </w:r>
          </w:p>
          <w:p w14:paraId="37B8ECE5" w14:textId="77777777" w:rsidR="00506B5D" w:rsidRPr="00865C05" w:rsidRDefault="00506B5D" w:rsidP="0000531C">
            <w:pPr>
              <w:pStyle w:val="Akapitzlist"/>
              <w:numPr>
                <w:ilvl w:val="0"/>
                <w:numId w:val="4"/>
              </w:numPr>
              <w:tabs>
                <w:tab w:val="left" w:pos="160"/>
              </w:tabs>
              <w:spacing w:after="0" w:line="360" w:lineRule="auto"/>
              <w:ind w:left="69" w:hanging="76"/>
              <w:jc w:val="both"/>
              <w:rPr>
                <w:rFonts w:ascii="Arial" w:hAnsi="Arial" w:cs="Arial"/>
                <w:sz w:val="24"/>
                <w:szCs w:val="24"/>
              </w:rPr>
            </w:pPr>
            <w:r w:rsidRPr="00865C05">
              <w:rPr>
                <w:rFonts w:ascii="Arial" w:hAnsi="Arial" w:cs="Arial"/>
                <w:sz w:val="24"/>
                <w:szCs w:val="24"/>
              </w:rPr>
              <w:t>Możliwość automatycznego generowania i zgłaszania incydentów awarii bezpośrednio do centrum serwisowego producenta serwerów </w:t>
            </w:r>
          </w:p>
          <w:p w14:paraId="4C64DCB1" w14:textId="5B13CB0F"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Moduł raportujący pozwalający na wygenerowanie następujących informacji: nr seryjne sprzętu, konfiguracja poszczególnych urządzeń, wersje oprogramowania wewnętrznego, obsadzenie slotów PCI i gniazd pamięci, informację o maszynach wirtualnych, aktualne informacje o</w:t>
            </w:r>
            <w:r w:rsidR="00D243C3" w:rsidRPr="00865C05">
              <w:rPr>
                <w:rFonts w:ascii="Arial" w:hAnsi="Arial" w:cs="Arial"/>
                <w:sz w:val="24"/>
                <w:szCs w:val="24"/>
              </w:rPr>
              <w:t> </w:t>
            </w:r>
            <w:r w:rsidRPr="00865C05">
              <w:rPr>
                <w:rFonts w:ascii="Arial" w:hAnsi="Arial" w:cs="Arial"/>
                <w:sz w:val="24"/>
                <w:szCs w:val="24"/>
              </w:rPr>
              <w:t>stanie i poziomie gwarancji, adresy IP kart sieciowych, występujących aletrów, MAC adresów kart sieciowych, stanie poszczególnych komponentów serwera. </w:t>
            </w:r>
          </w:p>
          <w:p w14:paraId="5473416D" w14:textId="58A1D744"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Możliwość tworzenia sprzętowej konfiguracji bazowej i na jej podst</w:t>
            </w:r>
            <w:r w:rsidR="006639F7" w:rsidRPr="00865C05">
              <w:rPr>
                <w:rFonts w:ascii="Arial" w:hAnsi="Arial" w:cs="Arial"/>
                <w:sz w:val="24"/>
                <w:szCs w:val="24"/>
              </w:rPr>
              <w:t>a</w:t>
            </w:r>
            <w:r w:rsidRPr="00865C05">
              <w:rPr>
                <w:rFonts w:ascii="Arial" w:hAnsi="Arial" w:cs="Arial"/>
                <w:sz w:val="24"/>
                <w:szCs w:val="24"/>
              </w:rPr>
              <w:t>wie weryfikacji środowiska w celu wykrycia rozbieżności. </w:t>
            </w:r>
          </w:p>
          <w:p w14:paraId="64A1C53E" w14:textId="5E12DDEE"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Wdrażanie serwerów, rozwiązań modularnych oraz przełączników sieciowych w op</w:t>
            </w:r>
            <w:r w:rsidR="006639F7" w:rsidRPr="00865C05">
              <w:rPr>
                <w:rFonts w:ascii="Arial" w:hAnsi="Arial" w:cs="Arial"/>
                <w:sz w:val="24"/>
                <w:szCs w:val="24"/>
              </w:rPr>
              <w:t>ar</w:t>
            </w:r>
            <w:r w:rsidRPr="00865C05">
              <w:rPr>
                <w:rFonts w:ascii="Arial" w:hAnsi="Arial" w:cs="Arial"/>
                <w:sz w:val="24"/>
                <w:szCs w:val="24"/>
              </w:rPr>
              <w:t>ciu o profile </w:t>
            </w:r>
          </w:p>
          <w:p w14:paraId="2D18C2C7"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 xml:space="preserve">Możliwość migracji ustawień serwera wraz z wirtualnymi adresami sieciowymi (MAC, WWN, IQN) między urządzeniami. </w:t>
            </w:r>
          </w:p>
          <w:p w14:paraId="29F50B4F"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 xml:space="preserve">Tworzenie gotowych paczek informacji umożliwiających zdiagnozowanie awarii urządzenia przez serwis producenta. </w:t>
            </w:r>
          </w:p>
          <w:p w14:paraId="38BFA653" w14:textId="77777777"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Zdalne uruchamianie diagnostyki serwera. </w:t>
            </w:r>
          </w:p>
          <w:p w14:paraId="7436B779" w14:textId="60B8418F" w:rsidR="00506B5D" w:rsidRPr="00865C05" w:rsidRDefault="00506B5D" w:rsidP="0000531C">
            <w:pPr>
              <w:pStyle w:val="Akapitzlist"/>
              <w:numPr>
                <w:ilvl w:val="0"/>
                <w:numId w:val="4"/>
              </w:numPr>
              <w:tabs>
                <w:tab w:val="left" w:pos="160"/>
              </w:tabs>
              <w:spacing w:after="0" w:line="360" w:lineRule="auto"/>
              <w:ind w:left="353"/>
              <w:jc w:val="both"/>
              <w:rPr>
                <w:rFonts w:ascii="Arial" w:hAnsi="Arial" w:cs="Arial"/>
                <w:sz w:val="24"/>
                <w:szCs w:val="24"/>
              </w:rPr>
            </w:pPr>
            <w:r w:rsidRPr="00865C05">
              <w:rPr>
                <w:rFonts w:ascii="Arial" w:hAnsi="Arial" w:cs="Arial"/>
                <w:sz w:val="24"/>
                <w:szCs w:val="24"/>
              </w:rPr>
              <w:t>Dedykowana aplikacja na urządzenia mobilne integrująca się z wyżej opisanymi oprogramowaniem zarz</w:t>
            </w:r>
            <w:r w:rsidR="006639F7" w:rsidRPr="00865C05">
              <w:rPr>
                <w:rFonts w:ascii="Arial" w:hAnsi="Arial" w:cs="Arial"/>
                <w:sz w:val="24"/>
                <w:szCs w:val="24"/>
              </w:rPr>
              <w:t>ą</w:t>
            </w:r>
            <w:r w:rsidRPr="00865C05">
              <w:rPr>
                <w:rFonts w:ascii="Arial" w:hAnsi="Arial" w:cs="Arial"/>
                <w:sz w:val="24"/>
                <w:szCs w:val="24"/>
              </w:rPr>
              <w:t xml:space="preserve">dzającym. </w:t>
            </w:r>
          </w:p>
          <w:p w14:paraId="3894CFC5" w14:textId="6DBF626C" w:rsidR="00506B5D" w:rsidRPr="00865C05" w:rsidRDefault="002266E5" w:rsidP="0000531C">
            <w:pPr>
              <w:pStyle w:val="Akapitzlist"/>
              <w:numPr>
                <w:ilvl w:val="0"/>
                <w:numId w:val="5"/>
              </w:numPr>
              <w:tabs>
                <w:tab w:val="left" w:pos="98"/>
              </w:tabs>
              <w:spacing w:after="0" w:line="360" w:lineRule="auto"/>
              <w:ind w:left="353"/>
              <w:jc w:val="both"/>
              <w:rPr>
                <w:rFonts w:ascii="Arial" w:hAnsi="Arial" w:cs="Arial"/>
                <w:sz w:val="24"/>
                <w:szCs w:val="24"/>
              </w:rPr>
            </w:pPr>
            <w:r w:rsidRPr="00865C05">
              <w:rPr>
                <w:rFonts w:ascii="Arial" w:hAnsi="Arial" w:cs="Arial"/>
                <w:sz w:val="24"/>
                <w:szCs w:val="24"/>
              </w:rPr>
              <w:t xml:space="preserve"> </w:t>
            </w:r>
            <w:r w:rsidR="00506B5D" w:rsidRPr="00865C05">
              <w:rPr>
                <w:rFonts w:ascii="Arial" w:hAnsi="Arial" w:cs="Arial"/>
                <w:sz w:val="24"/>
                <w:szCs w:val="24"/>
              </w:rPr>
              <w:t>Oprogramowanie dostarczane jako wirtualny appliance dla KVM, ESXi</w:t>
            </w:r>
            <w:r w:rsidR="0000531C" w:rsidRPr="00865C05">
              <w:rPr>
                <w:rFonts w:ascii="Arial" w:hAnsi="Arial" w:cs="Arial"/>
                <w:sz w:val="24"/>
                <w:szCs w:val="24"/>
              </w:rPr>
              <w:t xml:space="preserve"> </w:t>
            </w:r>
            <w:r w:rsidR="00506B5D" w:rsidRPr="00865C05">
              <w:rPr>
                <w:rFonts w:ascii="Arial" w:hAnsi="Arial" w:cs="Arial"/>
                <w:sz w:val="24"/>
                <w:szCs w:val="24"/>
              </w:rPr>
              <w:t>i Hyper-V. </w:t>
            </w:r>
          </w:p>
        </w:tc>
      </w:tr>
      <w:tr w:rsidR="00A72519" w:rsidRPr="00335D40" w14:paraId="61C37372" w14:textId="77777777" w:rsidTr="00667DE0">
        <w:trPr>
          <w:trHeight w:val="230"/>
          <w:jc w:val="center"/>
        </w:trPr>
        <w:tc>
          <w:tcPr>
            <w:tcW w:w="2122" w:type="dxa"/>
            <w:tcBorders>
              <w:top w:val="single" w:sz="4" w:space="0" w:color="auto"/>
              <w:left w:val="single" w:sz="4" w:space="0" w:color="auto"/>
              <w:bottom w:val="single" w:sz="4" w:space="0" w:color="auto"/>
              <w:right w:val="single" w:sz="4" w:space="0" w:color="auto"/>
            </w:tcBorders>
            <w:vAlign w:val="center"/>
          </w:tcPr>
          <w:p w14:paraId="0C8EA0E3" w14:textId="77777777" w:rsidR="00A72519" w:rsidRPr="00A5333F" w:rsidRDefault="00A72519" w:rsidP="0000531C">
            <w:pPr>
              <w:spacing w:before="60" w:after="60" w:line="360" w:lineRule="auto"/>
              <w:rPr>
                <w:rFonts w:ascii="Arial" w:hAnsi="Arial" w:cs="Arial"/>
                <w:bCs/>
                <w:sz w:val="24"/>
                <w:szCs w:val="24"/>
              </w:rPr>
            </w:pPr>
            <w:r w:rsidRPr="00A5333F">
              <w:rPr>
                <w:rFonts w:ascii="Arial" w:hAnsi="Arial" w:cs="Arial"/>
                <w:bCs/>
                <w:sz w:val="24"/>
                <w:szCs w:val="24"/>
              </w:rPr>
              <w:lastRenderedPageBreak/>
              <w:t>Certyfikaty</w:t>
            </w:r>
          </w:p>
        </w:tc>
        <w:tc>
          <w:tcPr>
            <w:tcW w:w="7235" w:type="dxa"/>
            <w:tcBorders>
              <w:top w:val="single" w:sz="4" w:space="0" w:color="auto"/>
              <w:left w:val="single" w:sz="4" w:space="0" w:color="auto"/>
              <w:bottom w:val="single" w:sz="4" w:space="0" w:color="auto"/>
              <w:right w:val="single" w:sz="4" w:space="0" w:color="auto"/>
            </w:tcBorders>
            <w:vAlign w:val="center"/>
          </w:tcPr>
          <w:p w14:paraId="3CEAA7A9" w14:textId="77777777" w:rsidR="00A72519" w:rsidRPr="00865C05" w:rsidRDefault="00A72519" w:rsidP="0000531C">
            <w:pPr>
              <w:spacing w:line="360" w:lineRule="auto"/>
              <w:jc w:val="both"/>
              <w:rPr>
                <w:rFonts w:ascii="Arial" w:hAnsi="Arial" w:cs="Arial"/>
                <w:color w:val="000000"/>
                <w:sz w:val="24"/>
                <w:szCs w:val="24"/>
              </w:rPr>
            </w:pPr>
            <w:r w:rsidRPr="00865C05">
              <w:rPr>
                <w:rFonts w:ascii="Arial" w:hAnsi="Arial" w:cs="Arial"/>
                <w:color w:val="000000"/>
                <w:sz w:val="24"/>
                <w:szCs w:val="24"/>
              </w:rPr>
              <w:t>Serwer musi być wyprodukowany zgodnie z normą ISO-9001:2015, ISO-50001 oraz ISO-14001</w:t>
            </w:r>
          </w:p>
          <w:p w14:paraId="112EE0B4" w14:textId="5F71ADF7" w:rsidR="00A72519" w:rsidRPr="00865C05" w:rsidRDefault="00A72519" w:rsidP="0000531C">
            <w:pPr>
              <w:spacing w:line="360" w:lineRule="auto"/>
              <w:jc w:val="both"/>
              <w:rPr>
                <w:rFonts w:ascii="Arial" w:hAnsi="Arial" w:cs="Arial"/>
                <w:color w:val="000000"/>
                <w:sz w:val="24"/>
                <w:szCs w:val="24"/>
              </w:rPr>
            </w:pPr>
            <w:r w:rsidRPr="00865C05">
              <w:rPr>
                <w:rFonts w:ascii="Arial" w:hAnsi="Arial" w:cs="Arial"/>
                <w:color w:val="000000"/>
                <w:sz w:val="24"/>
                <w:szCs w:val="24"/>
              </w:rPr>
              <w:t>Serwer musi posiadać deklaracj</w:t>
            </w:r>
            <w:r w:rsidR="00E51D33" w:rsidRPr="00865C05">
              <w:rPr>
                <w:rFonts w:ascii="Arial" w:hAnsi="Arial" w:cs="Arial"/>
                <w:color w:val="000000"/>
                <w:sz w:val="24"/>
                <w:szCs w:val="24"/>
              </w:rPr>
              <w:t>ę</w:t>
            </w:r>
            <w:r w:rsidRPr="00865C05">
              <w:rPr>
                <w:rFonts w:ascii="Arial" w:hAnsi="Arial" w:cs="Arial"/>
                <w:color w:val="000000"/>
                <w:sz w:val="24"/>
                <w:szCs w:val="24"/>
              </w:rPr>
              <w:t xml:space="preserve"> CE.</w:t>
            </w:r>
          </w:p>
          <w:p w14:paraId="4E6F18DB" w14:textId="0AA2F7D2" w:rsidR="00A72519" w:rsidRPr="004E32A6" w:rsidRDefault="00A72519" w:rsidP="002C25DD">
            <w:pPr>
              <w:spacing w:after="0" w:line="360" w:lineRule="auto"/>
              <w:jc w:val="both"/>
              <w:rPr>
                <w:rFonts w:ascii="Arial" w:hAnsi="Arial" w:cs="Arial"/>
                <w:b/>
                <w:bCs/>
                <w:strike/>
                <w:color w:val="92D050"/>
                <w:sz w:val="24"/>
                <w:szCs w:val="24"/>
              </w:rPr>
            </w:pPr>
            <w:r w:rsidRPr="00865C05">
              <w:rPr>
                <w:rFonts w:ascii="Arial" w:hAnsi="Arial" w:cs="Arial"/>
                <w:color w:val="000000"/>
                <w:sz w:val="24"/>
                <w:szCs w:val="24"/>
              </w:rPr>
              <w:t xml:space="preserve">Oferowane produkty muszą zawierać informacje dotyczące ponownego użycia i recyklingu, nie mogą zawierać farb i powłok na dużych plastikowych częściach, których nie da się poddać </w:t>
            </w:r>
            <w:r w:rsidRPr="00865C05">
              <w:rPr>
                <w:rFonts w:ascii="Arial" w:hAnsi="Arial" w:cs="Arial"/>
                <w:color w:val="000000"/>
                <w:sz w:val="24"/>
                <w:szCs w:val="24"/>
              </w:rPr>
              <w:lastRenderedPageBreak/>
              <w:t xml:space="preserve">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9" w:history="1">
              <w:r w:rsidRPr="00865C05">
                <w:rPr>
                  <w:rStyle w:val="Hipercze"/>
                  <w:rFonts w:ascii="Arial" w:hAnsi="Arial" w:cs="Arial"/>
                  <w:sz w:val="24"/>
                  <w:szCs w:val="24"/>
                </w:rPr>
                <w:t>www.epeat.net</w:t>
              </w:r>
            </w:hyperlink>
            <w:r w:rsidRPr="00865C05">
              <w:rPr>
                <w:rFonts w:ascii="Arial" w:hAnsi="Arial" w:cs="Arial"/>
                <w:color w:val="000000"/>
                <w:sz w:val="24"/>
                <w:szCs w:val="24"/>
              </w:rPr>
              <w:t xml:space="preserve"> potwierdzający spełnienie normy co najmniej Epeat Bronze według normy wprowadzonej w 2019 roku</w:t>
            </w:r>
            <w:r w:rsidR="002C25DD">
              <w:rPr>
                <w:rFonts w:ascii="Arial" w:hAnsi="Arial" w:cs="Arial"/>
                <w:color w:val="000000"/>
                <w:sz w:val="24"/>
                <w:szCs w:val="24"/>
              </w:rPr>
              <w:t>.</w:t>
            </w:r>
          </w:p>
          <w:p w14:paraId="56BEE1FB" w14:textId="17195DA2" w:rsidR="00A72519" w:rsidRPr="00865C05" w:rsidRDefault="00A72519" w:rsidP="0000531C">
            <w:pPr>
              <w:spacing w:after="0" w:line="360" w:lineRule="auto"/>
              <w:jc w:val="both"/>
              <w:rPr>
                <w:rFonts w:ascii="Arial" w:hAnsi="Arial" w:cs="Arial"/>
                <w:sz w:val="24"/>
                <w:szCs w:val="24"/>
              </w:rPr>
            </w:pPr>
            <w:r w:rsidRPr="00865C05">
              <w:rPr>
                <w:rFonts w:ascii="Arial" w:hAnsi="Arial" w:cs="Arial"/>
                <w:color w:val="000000"/>
                <w:sz w:val="24"/>
                <w:szCs w:val="24"/>
              </w:rPr>
              <w:t>Oferowany serwer musi znajdować się na liście Windows Server Catalog i posiadać status „Certified for Windows” dla systemów Microsoft Windows Server 2016, Microsoft Windows Server 2019, Microsoft Windows Server 2022.</w:t>
            </w:r>
          </w:p>
        </w:tc>
      </w:tr>
      <w:tr w:rsidR="00E51D33" w:rsidRPr="00335D40" w14:paraId="205E1E22" w14:textId="77777777" w:rsidTr="006559B8">
        <w:trPr>
          <w:trHeight w:val="230"/>
          <w:jc w:val="center"/>
        </w:trPr>
        <w:tc>
          <w:tcPr>
            <w:tcW w:w="2122" w:type="dxa"/>
            <w:tcBorders>
              <w:top w:val="single" w:sz="4" w:space="0" w:color="auto"/>
              <w:left w:val="single" w:sz="4" w:space="0" w:color="auto"/>
              <w:bottom w:val="single" w:sz="4" w:space="0" w:color="auto"/>
              <w:right w:val="single" w:sz="4" w:space="0" w:color="auto"/>
            </w:tcBorders>
          </w:tcPr>
          <w:p w14:paraId="61F8E2B2" w14:textId="2EB001E4" w:rsidR="00E51D33" w:rsidRPr="00335D40" w:rsidRDefault="00E51D33" w:rsidP="0000531C">
            <w:pPr>
              <w:spacing w:before="60" w:after="60" w:line="360" w:lineRule="auto"/>
              <w:rPr>
                <w:rFonts w:ascii="Arial" w:hAnsi="Arial" w:cs="Arial"/>
                <w:b/>
                <w:sz w:val="24"/>
                <w:szCs w:val="24"/>
              </w:rPr>
            </w:pPr>
            <w:r w:rsidRPr="00335D40">
              <w:rPr>
                <w:rFonts w:ascii="Arial" w:hAnsi="Arial" w:cs="Arial"/>
                <w:sz w:val="24"/>
                <w:szCs w:val="24"/>
              </w:rPr>
              <w:lastRenderedPageBreak/>
              <w:t>Dokumentacja użytkownika</w:t>
            </w:r>
          </w:p>
        </w:tc>
        <w:tc>
          <w:tcPr>
            <w:tcW w:w="7235" w:type="dxa"/>
            <w:tcBorders>
              <w:top w:val="single" w:sz="4" w:space="0" w:color="auto"/>
              <w:left w:val="single" w:sz="4" w:space="0" w:color="auto"/>
              <w:bottom w:val="single" w:sz="4" w:space="0" w:color="auto"/>
              <w:right w:val="single" w:sz="4" w:space="0" w:color="auto"/>
            </w:tcBorders>
          </w:tcPr>
          <w:p w14:paraId="54BB28E3" w14:textId="108AB5B8" w:rsidR="00E51D33" w:rsidRPr="00335D40" w:rsidRDefault="00E51D33" w:rsidP="0000531C">
            <w:pPr>
              <w:spacing w:after="0" w:line="360" w:lineRule="auto"/>
              <w:jc w:val="both"/>
              <w:rPr>
                <w:rFonts w:ascii="Arial" w:hAnsi="Arial" w:cs="Arial"/>
                <w:sz w:val="24"/>
                <w:szCs w:val="24"/>
              </w:rPr>
            </w:pPr>
            <w:r w:rsidRPr="00335D40">
              <w:rPr>
                <w:rFonts w:ascii="Arial" w:hAnsi="Arial" w:cs="Arial"/>
                <w:sz w:val="24"/>
                <w:szCs w:val="24"/>
              </w:rPr>
              <w:t>Zamawiający wymaga dokumentacji w języku polskim.</w:t>
            </w:r>
          </w:p>
          <w:p w14:paraId="241DA560" w14:textId="370B9DC4" w:rsidR="00E51D33" w:rsidRPr="00335D40" w:rsidRDefault="00E51D33" w:rsidP="0000531C">
            <w:pPr>
              <w:spacing w:after="0" w:line="360" w:lineRule="auto"/>
              <w:jc w:val="both"/>
              <w:rPr>
                <w:rFonts w:ascii="Arial" w:eastAsia="Times New Roman" w:hAnsi="Arial" w:cs="Arial"/>
                <w:color w:val="000000" w:themeColor="text1"/>
                <w:sz w:val="24"/>
                <w:szCs w:val="24"/>
              </w:rPr>
            </w:pPr>
            <w:r w:rsidRPr="00335D40">
              <w:rPr>
                <w:rFonts w:ascii="Arial" w:eastAsia="Times New Roman" w:hAnsi="Arial" w:cs="Arial"/>
                <w:color w:val="000000" w:themeColor="text1"/>
                <w:sz w:val="24"/>
                <w:szCs w:val="24"/>
              </w:rPr>
              <w:t>Możliwość telefonicznego sprawdzenia konfiguracji sprzętowej serwera oraz warunków gwarancji po podaniu numeru seryjnego bezpośrednio u producenta lub jego przedstawiciela</w:t>
            </w:r>
            <w:r w:rsidR="00A43D34" w:rsidRPr="00335D40">
              <w:rPr>
                <w:rFonts w:ascii="Arial" w:eastAsia="Times New Roman" w:hAnsi="Arial" w:cs="Arial"/>
                <w:color w:val="000000" w:themeColor="text1"/>
                <w:sz w:val="24"/>
                <w:szCs w:val="24"/>
              </w:rPr>
              <w:t>.</w:t>
            </w:r>
          </w:p>
        </w:tc>
      </w:tr>
      <w:tr w:rsidR="00A72519" w:rsidRPr="00335D40" w14:paraId="65EBE36E" w14:textId="77777777" w:rsidTr="00667DE0">
        <w:trPr>
          <w:trHeight w:val="230"/>
          <w:jc w:val="center"/>
        </w:trPr>
        <w:tc>
          <w:tcPr>
            <w:tcW w:w="2122" w:type="dxa"/>
            <w:tcBorders>
              <w:top w:val="single" w:sz="4" w:space="0" w:color="auto"/>
              <w:left w:val="single" w:sz="4" w:space="0" w:color="auto"/>
              <w:bottom w:val="single" w:sz="4" w:space="0" w:color="auto"/>
              <w:right w:val="single" w:sz="4" w:space="0" w:color="auto"/>
            </w:tcBorders>
            <w:vAlign w:val="center"/>
          </w:tcPr>
          <w:p w14:paraId="2230B68E" w14:textId="77777777" w:rsidR="00A72519" w:rsidRPr="00A5333F" w:rsidRDefault="00A72519" w:rsidP="0000531C">
            <w:pPr>
              <w:spacing w:before="60" w:after="60" w:line="360" w:lineRule="auto"/>
              <w:rPr>
                <w:rFonts w:ascii="Arial" w:hAnsi="Arial" w:cs="Arial"/>
                <w:bCs/>
                <w:sz w:val="24"/>
                <w:szCs w:val="24"/>
              </w:rPr>
            </w:pPr>
            <w:r w:rsidRPr="00A5333F">
              <w:rPr>
                <w:rFonts w:ascii="Arial" w:hAnsi="Arial" w:cs="Arial"/>
                <w:bCs/>
                <w:sz w:val="24"/>
                <w:szCs w:val="24"/>
              </w:rPr>
              <w:t>Warunki gwarancji</w:t>
            </w:r>
          </w:p>
        </w:tc>
        <w:tc>
          <w:tcPr>
            <w:tcW w:w="7235" w:type="dxa"/>
            <w:tcBorders>
              <w:top w:val="single" w:sz="4" w:space="0" w:color="auto"/>
              <w:left w:val="single" w:sz="4" w:space="0" w:color="auto"/>
              <w:bottom w:val="single" w:sz="4" w:space="0" w:color="auto"/>
              <w:right w:val="single" w:sz="4" w:space="0" w:color="auto"/>
            </w:tcBorders>
            <w:vAlign w:val="bottom"/>
          </w:tcPr>
          <w:p w14:paraId="4A8B9560" w14:textId="3281147A" w:rsidR="00A43D34" w:rsidRPr="00335D40" w:rsidRDefault="009E6C42" w:rsidP="0000531C">
            <w:pPr>
              <w:spacing w:after="0" w:line="360" w:lineRule="auto"/>
              <w:jc w:val="both"/>
              <w:rPr>
                <w:rFonts w:ascii="Arial" w:hAnsi="Arial" w:cs="Arial"/>
                <w:sz w:val="24"/>
                <w:szCs w:val="24"/>
              </w:rPr>
            </w:pPr>
            <w:r>
              <w:rPr>
                <w:rFonts w:ascii="Arial" w:hAnsi="Arial" w:cs="Arial"/>
                <w:sz w:val="24"/>
                <w:szCs w:val="24"/>
              </w:rPr>
              <w:t>24</w:t>
            </w:r>
            <w:r w:rsidR="00A43D34" w:rsidRPr="00335D40">
              <w:rPr>
                <w:rFonts w:ascii="Arial" w:hAnsi="Arial" w:cs="Arial"/>
                <w:sz w:val="24"/>
                <w:szCs w:val="24"/>
              </w:rPr>
              <w:t xml:space="preserve"> miesi</w:t>
            </w:r>
            <w:r>
              <w:rPr>
                <w:rFonts w:ascii="Arial" w:hAnsi="Arial" w:cs="Arial"/>
                <w:sz w:val="24"/>
                <w:szCs w:val="24"/>
              </w:rPr>
              <w:t>ące</w:t>
            </w:r>
            <w:r w:rsidR="00A43D34" w:rsidRPr="00335D40">
              <w:rPr>
                <w:rFonts w:ascii="Arial" w:hAnsi="Arial" w:cs="Arial"/>
                <w:sz w:val="24"/>
                <w:szCs w:val="24"/>
              </w:rPr>
              <w:t xml:space="preserve"> gwarancji producenta</w:t>
            </w:r>
          </w:p>
          <w:p w14:paraId="67EE667B" w14:textId="77777777" w:rsidR="00A43D34" w:rsidRPr="00335D40" w:rsidRDefault="00A43D34" w:rsidP="0000531C">
            <w:pPr>
              <w:spacing w:after="0" w:line="360" w:lineRule="auto"/>
              <w:jc w:val="both"/>
              <w:rPr>
                <w:rFonts w:ascii="Arial" w:hAnsi="Arial" w:cs="Arial"/>
                <w:sz w:val="24"/>
                <w:szCs w:val="24"/>
              </w:rPr>
            </w:pPr>
            <w:r w:rsidRPr="00335D40">
              <w:rPr>
                <w:rFonts w:ascii="Arial" w:hAnsi="Arial" w:cs="Arial"/>
                <w:sz w:val="24"/>
                <w:szCs w:val="24"/>
              </w:rPr>
              <w:t xml:space="preserve">Zamawiający oczekuje możliwości zgłaszania zdarzeń serwisowych w trybie 24/7/365 następującymi kanałami: telefonicznie, przez Internet oraz z wykorzystaniem aplikacji. </w:t>
            </w:r>
          </w:p>
          <w:p w14:paraId="3FDE5806" w14:textId="3C86C738" w:rsidR="00A43D34" w:rsidRPr="00335D40" w:rsidRDefault="00A43D34" w:rsidP="0000531C">
            <w:pPr>
              <w:spacing w:after="0" w:line="360" w:lineRule="auto"/>
              <w:jc w:val="both"/>
              <w:rPr>
                <w:rFonts w:ascii="Arial" w:hAnsi="Arial" w:cs="Arial"/>
                <w:sz w:val="24"/>
                <w:szCs w:val="24"/>
              </w:rPr>
            </w:pPr>
            <w:r w:rsidRPr="00335D40">
              <w:rPr>
                <w:rFonts w:ascii="Arial" w:hAnsi="Arial" w:cs="Arial"/>
                <w:sz w:val="24"/>
                <w:szCs w:val="24"/>
              </w:rPr>
              <w:t xml:space="preserve">Zamawiający oczekuje rozpoczęcia diagnostyki telefonicznej / internetowej już w momencie dokonania zgłoszenia. Certyfikowany Technik </w:t>
            </w:r>
            <w:r w:rsidRPr="004B67CC">
              <w:rPr>
                <w:rFonts w:ascii="Arial" w:hAnsi="Arial" w:cs="Arial"/>
                <w:sz w:val="24"/>
                <w:szCs w:val="24"/>
              </w:rPr>
              <w:t xml:space="preserve">wykonawcy/producenta ma rozpocząć naprawę w siedzibie zamawiającego najpóźniej </w:t>
            </w:r>
            <w:r w:rsidRPr="00335D40">
              <w:rPr>
                <w:rFonts w:ascii="Arial" w:hAnsi="Arial" w:cs="Arial"/>
                <w:sz w:val="24"/>
                <w:szCs w:val="24"/>
              </w:rPr>
              <w:t xml:space="preserve">w następnym dniu roboczym (NBD) od otrzymania zgłoszenia / zakończenia diagnostyki. Naprawa ma się odbywać w siedzibie zamawiającego, chyba, że zamawiający dla danej naprawy zgodzi się na inną formę.  </w:t>
            </w:r>
          </w:p>
          <w:p w14:paraId="42CDB130" w14:textId="77777777" w:rsidR="00A43D34" w:rsidRPr="00335D40" w:rsidRDefault="00A43D34" w:rsidP="0000531C">
            <w:pPr>
              <w:spacing w:after="0" w:line="360" w:lineRule="auto"/>
              <w:jc w:val="both"/>
              <w:rPr>
                <w:rFonts w:ascii="Arial" w:hAnsi="Arial" w:cs="Arial"/>
                <w:sz w:val="24"/>
                <w:szCs w:val="24"/>
              </w:rPr>
            </w:pPr>
            <w:r w:rsidRPr="00335D40">
              <w:rPr>
                <w:rFonts w:ascii="Arial" w:hAnsi="Arial" w:cs="Arial"/>
                <w:sz w:val="24"/>
                <w:szCs w:val="24"/>
              </w:rPr>
              <w:lastRenderedPageBreak/>
              <w:t>Możliwość sprawdzenia statusu gwarancji poprzez stronę producenta podając unikatowy numer urządzenia oraz pobieranie uaktualnień mikrokodu oraz sterowników nawet w przypadku wygaśnięcia gwarancji serwera.</w:t>
            </w:r>
          </w:p>
          <w:p w14:paraId="41FF8454" w14:textId="77777777" w:rsidR="00A43D34" w:rsidRPr="00335D40" w:rsidRDefault="00A43D34" w:rsidP="0000531C">
            <w:pPr>
              <w:spacing w:after="0" w:line="360" w:lineRule="auto"/>
              <w:jc w:val="both"/>
              <w:rPr>
                <w:rFonts w:ascii="Arial" w:hAnsi="Arial" w:cs="Arial"/>
                <w:sz w:val="24"/>
                <w:szCs w:val="24"/>
              </w:rPr>
            </w:pPr>
            <w:r w:rsidRPr="00335D40">
              <w:rPr>
                <w:rFonts w:ascii="Arial" w:hAnsi="Arial" w:cs="Arial"/>
                <w:sz w:val="24"/>
                <w:szCs w:val="24"/>
              </w:rPr>
              <w:t xml:space="preserve">Zamawiający oczekuje nieodpłatnego udostępnienia narzędzi serwisowych i procesów wsparcia umożliwiających: </w:t>
            </w:r>
          </w:p>
          <w:p w14:paraId="68135E6B" w14:textId="5ED8E614" w:rsidR="00A43D34" w:rsidRPr="00335D40" w:rsidRDefault="00A43D34" w:rsidP="0000531C">
            <w:pPr>
              <w:pStyle w:val="Akapitzlist"/>
              <w:numPr>
                <w:ilvl w:val="0"/>
                <w:numId w:val="5"/>
              </w:numPr>
              <w:tabs>
                <w:tab w:val="left" w:pos="133"/>
              </w:tabs>
              <w:spacing w:after="0" w:line="360" w:lineRule="auto"/>
              <w:ind w:left="353"/>
              <w:jc w:val="both"/>
              <w:rPr>
                <w:rFonts w:ascii="Arial" w:hAnsi="Arial" w:cs="Arial"/>
                <w:sz w:val="24"/>
                <w:szCs w:val="24"/>
              </w:rPr>
            </w:pPr>
            <w:r w:rsidRPr="00335D40">
              <w:rPr>
                <w:rFonts w:ascii="Arial" w:hAnsi="Arial" w:cs="Arial"/>
                <w:sz w:val="24"/>
                <w:szCs w:val="24"/>
              </w:rPr>
              <w:t xml:space="preserve">Wykrywanie usterek sprzętowych z predykcją awarii. </w:t>
            </w:r>
          </w:p>
          <w:p w14:paraId="4A1A22DC" w14:textId="77777777" w:rsidR="00A43D34" w:rsidRPr="00865C05" w:rsidRDefault="00A43D34" w:rsidP="0000531C">
            <w:pPr>
              <w:pStyle w:val="Akapitzlist"/>
              <w:numPr>
                <w:ilvl w:val="0"/>
                <w:numId w:val="5"/>
              </w:numPr>
              <w:tabs>
                <w:tab w:val="left" w:pos="133"/>
              </w:tabs>
              <w:spacing w:after="0" w:line="360" w:lineRule="auto"/>
              <w:ind w:left="353"/>
              <w:jc w:val="both"/>
              <w:rPr>
                <w:rFonts w:ascii="Arial" w:hAnsi="Arial" w:cs="Arial"/>
                <w:sz w:val="24"/>
                <w:szCs w:val="24"/>
              </w:rPr>
            </w:pPr>
            <w:r w:rsidRPr="00865C05">
              <w:rPr>
                <w:rFonts w:ascii="Arial" w:hAnsi="Arial" w:cs="Arial"/>
                <w:sz w:val="24"/>
                <w:szCs w:val="24"/>
              </w:rPr>
              <w:t>Automatyczną diagnostykę i zdalne otwieranie zgłoszeń serwisowych.</w:t>
            </w:r>
          </w:p>
          <w:p w14:paraId="67B832A7" w14:textId="77777777" w:rsidR="00A43D34" w:rsidRPr="00865C05" w:rsidRDefault="00A43D34" w:rsidP="0000531C">
            <w:pPr>
              <w:spacing w:after="0" w:line="360" w:lineRule="auto"/>
              <w:jc w:val="both"/>
              <w:rPr>
                <w:rFonts w:ascii="Arial" w:hAnsi="Arial" w:cs="Arial"/>
                <w:sz w:val="24"/>
                <w:szCs w:val="24"/>
              </w:rPr>
            </w:pPr>
            <w:r w:rsidRPr="00865C05">
              <w:rPr>
                <w:rFonts w:ascii="Arial" w:hAnsi="Arial" w:cs="Arial"/>
                <w:sz w:val="24"/>
                <w:szCs w:val="24"/>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207C1D9E" w14:textId="77777777" w:rsidR="00A43D34" w:rsidRPr="00865C05" w:rsidRDefault="00A43D34" w:rsidP="0000531C">
            <w:pPr>
              <w:spacing w:after="0" w:line="360" w:lineRule="auto"/>
              <w:jc w:val="both"/>
              <w:rPr>
                <w:rFonts w:ascii="Arial" w:hAnsi="Arial" w:cs="Arial"/>
                <w:sz w:val="24"/>
                <w:szCs w:val="24"/>
              </w:rPr>
            </w:pPr>
            <w:r w:rsidRPr="00865C05">
              <w:rPr>
                <w:rFonts w:ascii="Arial" w:hAnsi="Arial" w:cs="Arial"/>
                <w:sz w:val="24"/>
                <w:szCs w:val="24"/>
              </w:rPr>
              <w:t>Możliwość rozszerzenia gwarancji przez producenta do 7 lat.</w:t>
            </w:r>
          </w:p>
          <w:p w14:paraId="5488EDEB" w14:textId="77777777" w:rsidR="00A43D34" w:rsidRPr="00865C05" w:rsidRDefault="00A43D34" w:rsidP="0000531C">
            <w:pPr>
              <w:spacing w:after="0" w:line="360" w:lineRule="auto"/>
              <w:jc w:val="both"/>
              <w:rPr>
                <w:rFonts w:ascii="Arial" w:hAnsi="Arial" w:cs="Arial"/>
                <w:sz w:val="24"/>
                <w:szCs w:val="24"/>
              </w:rPr>
            </w:pPr>
            <w:r w:rsidRPr="00865C05">
              <w:rPr>
                <w:rFonts w:ascii="Arial" w:hAnsi="Arial" w:cs="Arial"/>
                <w:sz w:val="24"/>
                <w:szCs w:val="24"/>
              </w:rPr>
              <w:t>Firma serwisująca musi posiadać ISO 9001:2015 oraz ISO-27001 na świadczenie usług serwisowych oraz posiadać autoryzacje producenta urządzeń – dokumenty potwierdzające należy załączyć do oferty.</w:t>
            </w:r>
          </w:p>
          <w:p w14:paraId="4D1376CE" w14:textId="3CFC126B" w:rsidR="00A72519" w:rsidRPr="00335D40" w:rsidRDefault="00A43D34" w:rsidP="0000531C">
            <w:pPr>
              <w:spacing w:after="0" w:line="360" w:lineRule="auto"/>
              <w:jc w:val="both"/>
              <w:rPr>
                <w:rFonts w:ascii="Arial" w:hAnsi="Arial" w:cs="Arial"/>
                <w:sz w:val="24"/>
                <w:szCs w:val="24"/>
              </w:rPr>
            </w:pPr>
            <w:r w:rsidRPr="00865C05">
              <w:rPr>
                <w:rFonts w:ascii="Arial" w:hAnsi="Arial" w:cs="Arial"/>
                <w:sz w:val="24"/>
                <w:szCs w:val="24"/>
              </w:rPr>
              <w:t>Wymagane dołączenie do oferty oświadczenia Producenta potwierdzając</w:t>
            </w:r>
            <w:r w:rsidR="00963EA8" w:rsidRPr="00865C05">
              <w:rPr>
                <w:rFonts w:ascii="Arial" w:hAnsi="Arial" w:cs="Arial"/>
                <w:sz w:val="24"/>
                <w:szCs w:val="24"/>
              </w:rPr>
              <w:t>ego</w:t>
            </w:r>
            <w:r w:rsidRPr="00865C05">
              <w:rPr>
                <w:rFonts w:ascii="Arial" w:hAnsi="Arial" w:cs="Arial"/>
                <w:sz w:val="24"/>
                <w:szCs w:val="24"/>
              </w:rPr>
              <w:t>, że Serwis urządzeń będzie realizowany bezpośrednio przez Producenta i/lub we współpracy z Autoryzowanym Partnerem Serwisowym Producenta.</w:t>
            </w:r>
          </w:p>
        </w:tc>
      </w:tr>
    </w:tbl>
    <w:p w14:paraId="2580D27F" w14:textId="48C6663E" w:rsidR="00DB1EEA" w:rsidRPr="00335D40" w:rsidRDefault="00DB1EEA" w:rsidP="0000531C">
      <w:pPr>
        <w:spacing w:line="360" w:lineRule="auto"/>
        <w:rPr>
          <w:rFonts w:ascii="Arial" w:hAnsi="Arial" w:cs="Arial"/>
          <w:sz w:val="24"/>
          <w:szCs w:val="24"/>
        </w:rPr>
      </w:pPr>
    </w:p>
    <w:p w14:paraId="7E4D33B5" w14:textId="1F53011D" w:rsidR="008D47EF" w:rsidRPr="00335D40" w:rsidRDefault="008D47EF" w:rsidP="0000531C">
      <w:pPr>
        <w:spacing w:line="360" w:lineRule="auto"/>
        <w:rPr>
          <w:rFonts w:ascii="Arial" w:hAnsi="Arial" w:cs="Arial"/>
          <w:sz w:val="24"/>
          <w:szCs w:val="24"/>
        </w:rPr>
      </w:pPr>
      <w:r w:rsidRPr="00335D40">
        <w:rPr>
          <w:rFonts w:ascii="Arial" w:hAnsi="Arial" w:cs="Arial"/>
          <w:sz w:val="24"/>
          <w:szCs w:val="24"/>
        </w:rPr>
        <w:br w:type="page"/>
      </w:r>
    </w:p>
    <w:p w14:paraId="5FEE1D69" w14:textId="77777777" w:rsidR="008D47EF" w:rsidRPr="00335D40" w:rsidRDefault="008D47EF"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 xml:space="preserve">Zasilacz awaryjny UPS Rack - 1 szt. </w:t>
      </w:r>
    </w:p>
    <w:tbl>
      <w:tblPr>
        <w:tblW w:w="9351" w:type="dxa"/>
        <w:jc w:val="center"/>
        <w:tblCellMar>
          <w:left w:w="70" w:type="dxa"/>
          <w:right w:w="70" w:type="dxa"/>
        </w:tblCellMar>
        <w:tblLook w:val="04A0" w:firstRow="1" w:lastRow="0" w:firstColumn="1" w:lastColumn="0" w:noHBand="0" w:noVBand="1"/>
      </w:tblPr>
      <w:tblGrid>
        <w:gridCol w:w="5740"/>
        <w:gridCol w:w="3611"/>
      </w:tblGrid>
      <w:tr w:rsidR="008D47EF" w:rsidRPr="00335D40" w14:paraId="6C31C73D" w14:textId="77777777" w:rsidTr="001617DA">
        <w:trPr>
          <w:trHeight w:val="300"/>
          <w:jc w:val="center"/>
        </w:trPr>
        <w:tc>
          <w:tcPr>
            <w:tcW w:w="574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CEB1C36" w14:textId="77777777" w:rsidR="008D47EF" w:rsidRPr="00335D40" w:rsidRDefault="008D47EF" w:rsidP="0000531C">
            <w:pPr>
              <w:spacing w:after="0" w:line="360" w:lineRule="auto"/>
              <w:rPr>
                <w:rFonts w:ascii="Arial" w:eastAsia="Times New Roman" w:hAnsi="Arial" w:cs="Arial"/>
                <w:b/>
                <w:bCs/>
                <w:color w:val="000000"/>
                <w:sz w:val="24"/>
                <w:szCs w:val="24"/>
                <w:lang w:eastAsia="pl-PL"/>
              </w:rPr>
            </w:pPr>
            <w:r w:rsidRPr="00335D40">
              <w:rPr>
                <w:rFonts w:ascii="Arial" w:hAnsi="Arial" w:cs="Arial"/>
                <w:b/>
                <w:sz w:val="24"/>
                <w:szCs w:val="24"/>
              </w:rPr>
              <w:t>Parametr urządzenia</w:t>
            </w:r>
          </w:p>
        </w:tc>
        <w:tc>
          <w:tcPr>
            <w:tcW w:w="3611" w:type="dxa"/>
            <w:tcBorders>
              <w:top w:val="single" w:sz="4" w:space="0" w:color="000000"/>
              <w:left w:val="nil"/>
              <w:bottom w:val="single" w:sz="4" w:space="0" w:color="000000"/>
              <w:right w:val="single" w:sz="4" w:space="0" w:color="000000"/>
            </w:tcBorders>
            <w:shd w:val="clear" w:color="000000" w:fill="FFFFFF"/>
            <w:vAlign w:val="center"/>
            <w:hideMark/>
          </w:tcPr>
          <w:p w14:paraId="72A62DA3" w14:textId="77777777" w:rsidR="008D47EF" w:rsidRPr="00335D40" w:rsidRDefault="008D47EF" w:rsidP="0000531C">
            <w:pPr>
              <w:spacing w:after="0" w:line="360" w:lineRule="auto"/>
              <w:rPr>
                <w:rFonts w:ascii="Arial" w:eastAsia="Times New Roman" w:hAnsi="Arial" w:cs="Arial"/>
                <w:b/>
                <w:bCs/>
                <w:color w:val="000000"/>
                <w:sz w:val="24"/>
                <w:szCs w:val="24"/>
                <w:lang w:eastAsia="pl-PL"/>
              </w:rPr>
            </w:pPr>
            <w:r w:rsidRPr="00335D40">
              <w:rPr>
                <w:rFonts w:ascii="Arial" w:hAnsi="Arial" w:cs="Arial"/>
                <w:b/>
                <w:sz w:val="24"/>
                <w:szCs w:val="24"/>
              </w:rPr>
              <w:t>Charakterystyka (wymagania minimalne)</w:t>
            </w:r>
          </w:p>
        </w:tc>
      </w:tr>
      <w:tr w:rsidR="008D47EF" w:rsidRPr="00335D40" w14:paraId="6531D992"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4CB56745"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Moc pozorna</w:t>
            </w:r>
          </w:p>
        </w:tc>
        <w:tc>
          <w:tcPr>
            <w:tcW w:w="3611" w:type="dxa"/>
            <w:tcBorders>
              <w:top w:val="nil"/>
              <w:left w:val="nil"/>
              <w:bottom w:val="single" w:sz="4" w:space="0" w:color="000000"/>
              <w:right w:val="single" w:sz="4" w:space="0" w:color="000000"/>
            </w:tcBorders>
            <w:shd w:val="clear" w:color="000000" w:fill="FFFFFF"/>
            <w:vAlign w:val="center"/>
            <w:hideMark/>
          </w:tcPr>
          <w:p w14:paraId="6647A27F"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 3000VA</w:t>
            </w:r>
          </w:p>
        </w:tc>
      </w:tr>
      <w:tr w:rsidR="008D47EF" w:rsidRPr="00335D40" w14:paraId="68CEF793"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4474A469"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Moc rzeczywista</w:t>
            </w:r>
          </w:p>
        </w:tc>
        <w:tc>
          <w:tcPr>
            <w:tcW w:w="3611" w:type="dxa"/>
            <w:tcBorders>
              <w:top w:val="nil"/>
              <w:left w:val="nil"/>
              <w:bottom w:val="single" w:sz="4" w:space="0" w:color="000000"/>
              <w:right w:val="single" w:sz="4" w:space="0" w:color="000000"/>
            </w:tcBorders>
            <w:shd w:val="clear" w:color="000000" w:fill="FFFFFF"/>
            <w:vAlign w:val="center"/>
            <w:hideMark/>
          </w:tcPr>
          <w:p w14:paraId="49D418F9"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 3000W</w:t>
            </w:r>
          </w:p>
        </w:tc>
      </w:tr>
      <w:tr w:rsidR="008D47EF" w:rsidRPr="00335D40" w14:paraId="405000AC"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6FCAA8D"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Technologia</w:t>
            </w:r>
          </w:p>
        </w:tc>
        <w:tc>
          <w:tcPr>
            <w:tcW w:w="3611" w:type="dxa"/>
            <w:tcBorders>
              <w:top w:val="nil"/>
              <w:left w:val="nil"/>
              <w:bottom w:val="single" w:sz="4" w:space="0" w:color="000000"/>
              <w:right w:val="single" w:sz="4" w:space="0" w:color="000000"/>
            </w:tcBorders>
            <w:shd w:val="clear" w:color="000000" w:fill="FFFFFF"/>
            <w:vAlign w:val="center"/>
            <w:hideMark/>
          </w:tcPr>
          <w:p w14:paraId="0627CF7F"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on-line (VFI), podwójna konwersja</w:t>
            </w:r>
          </w:p>
        </w:tc>
      </w:tr>
      <w:tr w:rsidR="008D47EF" w:rsidRPr="00335D40" w14:paraId="2C660D89"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58368F8A"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Sprawność max (dla VFI)</w:t>
            </w:r>
          </w:p>
        </w:tc>
        <w:tc>
          <w:tcPr>
            <w:tcW w:w="3611" w:type="dxa"/>
            <w:tcBorders>
              <w:top w:val="nil"/>
              <w:left w:val="nil"/>
              <w:bottom w:val="single" w:sz="4" w:space="0" w:color="000000"/>
              <w:right w:val="single" w:sz="4" w:space="0" w:color="000000"/>
            </w:tcBorders>
            <w:shd w:val="clear" w:color="000000" w:fill="FFFFFF"/>
            <w:vAlign w:val="center"/>
            <w:hideMark/>
          </w:tcPr>
          <w:p w14:paraId="402D7ECB"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 90 %</w:t>
            </w:r>
          </w:p>
        </w:tc>
      </w:tr>
      <w:tr w:rsidR="008D47EF" w:rsidRPr="00335D40" w14:paraId="579ACACD" w14:textId="77777777" w:rsidTr="001617DA">
        <w:trPr>
          <w:trHeight w:val="300"/>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22207CD"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Typ obudowy</w:t>
            </w:r>
          </w:p>
        </w:tc>
        <w:tc>
          <w:tcPr>
            <w:tcW w:w="3611" w:type="dxa"/>
            <w:tcBorders>
              <w:top w:val="nil"/>
              <w:left w:val="nil"/>
              <w:bottom w:val="single" w:sz="4" w:space="0" w:color="000000"/>
              <w:right w:val="single" w:sz="4" w:space="0" w:color="000000"/>
            </w:tcBorders>
            <w:shd w:val="clear" w:color="000000" w:fill="FFFFFF"/>
            <w:vAlign w:val="center"/>
            <w:hideMark/>
          </w:tcPr>
          <w:p w14:paraId="4E9224CE" w14:textId="1ED2F46B" w:rsidR="008D47EF" w:rsidRPr="00335D40" w:rsidRDefault="00567D0C" w:rsidP="00F76113">
            <w:pPr>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r</w:t>
            </w:r>
            <w:r w:rsidR="008D47EF" w:rsidRPr="00335D40">
              <w:rPr>
                <w:rFonts w:ascii="Arial" w:eastAsia="Times New Roman" w:hAnsi="Arial" w:cs="Arial"/>
                <w:color w:val="000000"/>
                <w:sz w:val="24"/>
                <w:szCs w:val="24"/>
                <w:lang w:eastAsia="pl-PL"/>
              </w:rPr>
              <w:t>ack</w:t>
            </w:r>
            <w:r>
              <w:rPr>
                <w:rFonts w:ascii="Arial" w:eastAsia="Times New Roman" w:hAnsi="Arial" w:cs="Arial"/>
                <w:color w:val="000000"/>
                <w:sz w:val="24"/>
                <w:szCs w:val="24"/>
                <w:lang w:eastAsia="pl-PL"/>
              </w:rPr>
              <w:t xml:space="preserve"> (dołączony zestaw szyn montażowych)</w:t>
            </w:r>
          </w:p>
        </w:tc>
      </w:tr>
      <w:tr w:rsidR="008D47EF" w:rsidRPr="00335D40" w14:paraId="783D8DE8"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862FDC0"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Ilość wydzielanego ciepła dla nominalnych warunków pracy</w:t>
            </w:r>
          </w:p>
        </w:tc>
        <w:tc>
          <w:tcPr>
            <w:tcW w:w="3611" w:type="dxa"/>
            <w:tcBorders>
              <w:top w:val="nil"/>
              <w:left w:val="nil"/>
              <w:bottom w:val="single" w:sz="4" w:space="0" w:color="000000"/>
              <w:right w:val="single" w:sz="4" w:space="0" w:color="000000"/>
            </w:tcBorders>
            <w:shd w:val="clear" w:color="000000" w:fill="FFFFFF"/>
            <w:vAlign w:val="center"/>
            <w:hideMark/>
          </w:tcPr>
          <w:p w14:paraId="38ADA271"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&lt; 1200 BTU / h</w:t>
            </w:r>
          </w:p>
        </w:tc>
      </w:tr>
      <w:tr w:rsidR="00F76113" w:rsidRPr="00335D40" w14:paraId="2D1D9119" w14:textId="77777777" w:rsidTr="0059723D">
        <w:trPr>
          <w:trHeight w:val="274"/>
          <w:jc w:val="center"/>
        </w:trPr>
        <w:tc>
          <w:tcPr>
            <w:tcW w:w="9351" w:type="dxa"/>
            <w:gridSpan w:val="2"/>
            <w:tcBorders>
              <w:top w:val="nil"/>
              <w:left w:val="single" w:sz="4" w:space="0" w:color="000000"/>
              <w:bottom w:val="single" w:sz="4" w:space="0" w:color="000000"/>
              <w:right w:val="single" w:sz="4" w:space="0" w:color="000000"/>
            </w:tcBorders>
            <w:shd w:val="clear" w:color="000000" w:fill="FFFFFF"/>
            <w:vAlign w:val="center"/>
            <w:hideMark/>
          </w:tcPr>
          <w:p w14:paraId="1E93F4A8" w14:textId="01D6587B" w:rsidR="00F76113" w:rsidRPr="00335D40" w:rsidRDefault="00F76113" w:rsidP="00F76113">
            <w:pPr>
              <w:spacing w:after="0" w:line="360" w:lineRule="auto"/>
              <w:jc w:val="center"/>
              <w:rPr>
                <w:rFonts w:ascii="Arial" w:eastAsia="Times New Roman" w:hAnsi="Arial" w:cs="Arial"/>
                <w:b/>
                <w:bCs/>
                <w:color w:val="000000"/>
                <w:sz w:val="24"/>
                <w:szCs w:val="24"/>
                <w:lang w:eastAsia="pl-PL"/>
              </w:rPr>
            </w:pPr>
            <w:r w:rsidRPr="00335D40">
              <w:rPr>
                <w:rFonts w:ascii="Arial" w:eastAsia="Times New Roman" w:hAnsi="Arial" w:cs="Arial"/>
                <w:b/>
                <w:bCs/>
                <w:color w:val="000000"/>
                <w:sz w:val="24"/>
                <w:szCs w:val="24"/>
                <w:lang w:eastAsia="pl-PL"/>
              </w:rPr>
              <w:t>Praca sieciowa</w:t>
            </w:r>
          </w:p>
        </w:tc>
      </w:tr>
      <w:tr w:rsidR="008D47EF" w:rsidRPr="00335D40" w14:paraId="40810434"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2542B2B"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Napięcie wejściowe</w:t>
            </w:r>
          </w:p>
        </w:tc>
        <w:tc>
          <w:tcPr>
            <w:tcW w:w="3611" w:type="dxa"/>
            <w:tcBorders>
              <w:top w:val="nil"/>
              <w:left w:val="nil"/>
              <w:bottom w:val="single" w:sz="4" w:space="0" w:color="000000"/>
              <w:right w:val="single" w:sz="4" w:space="0" w:color="000000"/>
            </w:tcBorders>
            <w:shd w:val="clear" w:color="000000" w:fill="FFFFFF"/>
            <w:vAlign w:val="center"/>
            <w:hideMark/>
          </w:tcPr>
          <w:p w14:paraId="52090E9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110 ÷ 300 V AC ± 5%</w:t>
            </w:r>
          </w:p>
        </w:tc>
      </w:tr>
      <w:tr w:rsidR="008D47EF" w:rsidRPr="00335D40" w14:paraId="4486B2E4"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308B20D3"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Częstotliwość napięcia wejściowego</w:t>
            </w:r>
          </w:p>
        </w:tc>
        <w:tc>
          <w:tcPr>
            <w:tcW w:w="3611" w:type="dxa"/>
            <w:tcBorders>
              <w:top w:val="nil"/>
              <w:left w:val="nil"/>
              <w:bottom w:val="single" w:sz="4" w:space="0" w:color="000000"/>
              <w:right w:val="single" w:sz="4" w:space="0" w:color="000000"/>
            </w:tcBorders>
            <w:shd w:val="clear" w:color="000000" w:fill="FFFFFF"/>
            <w:vAlign w:val="center"/>
            <w:hideMark/>
          </w:tcPr>
          <w:p w14:paraId="647701A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50 / 60 Hz</w:t>
            </w:r>
          </w:p>
        </w:tc>
      </w:tr>
      <w:tr w:rsidR="008D47EF" w:rsidRPr="00335D40" w14:paraId="49896819"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7E89A526"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Zakres napięcia wyjściowego</w:t>
            </w:r>
          </w:p>
        </w:tc>
        <w:tc>
          <w:tcPr>
            <w:tcW w:w="3611" w:type="dxa"/>
            <w:tcBorders>
              <w:top w:val="nil"/>
              <w:left w:val="nil"/>
              <w:bottom w:val="single" w:sz="4" w:space="0" w:color="000000"/>
              <w:right w:val="single" w:sz="4" w:space="0" w:color="000000"/>
            </w:tcBorders>
            <w:shd w:val="clear" w:color="000000" w:fill="FFFFFF"/>
            <w:vAlign w:val="center"/>
            <w:hideMark/>
          </w:tcPr>
          <w:p w14:paraId="01919839"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208 V AC / 220 V AC / 230 V AC / 240 V AC ± 1 %</w:t>
            </w:r>
          </w:p>
        </w:tc>
      </w:tr>
      <w:tr w:rsidR="008D47EF" w:rsidRPr="00335D40" w14:paraId="5C9B289C"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376B5310"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Wartość napięcia wyjściowego ustawiana z panelu LCD</w:t>
            </w:r>
          </w:p>
        </w:tc>
        <w:tc>
          <w:tcPr>
            <w:tcW w:w="3611" w:type="dxa"/>
            <w:tcBorders>
              <w:top w:val="nil"/>
              <w:left w:val="nil"/>
              <w:bottom w:val="single" w:sz="4" w:space="0" w:color="000000"/>
              <w:right w:val="single" w:sz="4" w:space="0" w:color="000000"/>
            </w:tcBorders>
            <w:shd w:val="clear" w:color="000000" w:fill="FFFFFF"/>
            <w:vAlign w:val="center"/>
            <w:hideMark/>
          </w:tcPr>
          <w:p w14:paraId="2B5E52CC"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tak</w:t>
            </w:r>
          </w:p>
        </w:tc>
      </w:tr>
      <w:tr w:rsidR="008D47EF" w:rsidRPr="00335D40" w14:paraId="77945D40"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4771D3F8"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Kształt napięcia wyjściowego</w:t>
            </w:r>
          </w:p>
        </w:tc>
        <w:tc>
          <w:tcPr>
            <w:tcW w:w="3611" w:type="dxa"/>
            <w:tcBorders>
              <w:top w:val="nil"/>
              <w:left w:val="nil"/>
              <w:bottom w:val="single" w:sz="4" w:space="0" w:color="000000"/>
              <w:right w:val="single" w:sz="4" w:space="0" w:color="000000"/>
            </w:tcBorders>
            <w:shd w:val="clear" w:color="000000" w:fill="FFFFFF"/>
            <w:vAlign w:val="center"/>
            <w:hideMark/>
          </w:tcPr>
          <w:p w14:paraId="74DDAF20"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sinusoidalny</w:t>
            </w:r>
          </w:p>
        </w:tc>
      </w:tr>
      <w:tr w:rsidR="008D47EF" w:rsidRPr="00335D40" w14:paraId="4631D522"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11CA5F8E"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Czas przełączania sieć – UPS</w:t>
            </w:r>
          </w:p>
        </w:tc>
        <w:tc>
          <w:tcPr>
            <w:tcW w:w="3611" w:type="dxa"/>
            <w:tcBorders>
              <w:top w:val="nil"/>
              <w:left w:val="nil"/>
              <w:bottom w:val="single" w:sz="4" w:space="0" w:color="000000"/>
              <w:right w:val="single" w:sz="4" w:space="0" w:color="000000"/>
            </w:tcBorders>
            <w:shd w:val="clear" w:color="000000" w:fill="FFFFFF"/>
            <w:vAlign w:val="center"/>
            <w:hideMark/>
          </w:tcPr>
          <w:p w14:paraId="1BC09571"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0ms</w:t>
            </w:r>
          </w:p>
        </w:tc>
      </w:tr>
      <w:tr w:rsidR="008D47EF" w:rsidRPr="00335D40" w14:paraId="193A24E4"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00CA6554"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Współczynnik odkształceń prądu wejściowego THDi</w:t>
            </w:r>
          </w:p>
        </w:tc>
        <w:tc>
          <w:tcPr>
            <w:tcW w:w="3611" w:type="dxa"/>
            <w:tcBorders>
              <w:top w:val="nil"/>
              <w:left w:val="nil"/>
              <w:bottom w:val="single" w:sz="4" w:space="0" w:color="000000"/>
              <w:right w:val="single" w:sz="4" w:space="0" w:color="000000"/>
            </w:tcBorders>
            <w:shd w:val="clear" w:color="000000" w:fill="FFFFFF"/>
            <w:vAlign w:val="center"/>
            <w:hideMark/>
          </w:tcPr>
          <w:p w14:paraId="6F9DF12C"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&lt; 10%</w:t>
            </w:r>
          </w:p>
        </w:tc>
      </w:tr>
      <w:tr w:rsidR="008D47EF" w:rsidRPr="00335D40" w14:paraId="5F5E51C7" w14:textId="77777777" w:rsidTr="001617DA">
        <w:trPr>
          <w:trHeight w:val="300"/>
          <w:jc w:val="center"/>
        </w:trPr>
        <w:tc>
          <w:tcPr>
            <w:tcW w:w="9351" w:type="dxa"/>
            <w:gridSpan w:val="2"/>
            <w:tcBorders>
              <w:top w:val="nil"/>
              <w:left w:val="single" w:sz="4" w:space="0" w:color="000000"/>
              <w:bottom w:val="single" w:sz="4" w:space="0" w:color="000000"/>
              <w:right w:val="single" w:sz="4" w:space="0" w:color="000000"/>
            </w:tcBorders>
            <w:shd w:val="clear" w:color="000000" w:fill="FFFFFF"/>
            <w:vAlign w:val="center"/>
            <w:hideMark/>
          </w:tcPr>
          <w:p w14:paraId="096413F5" w14:textId="24BFF250" w:rsidR="008D47EF" w:rsidRPr="00335D40" w:rsidRDefault="008D47EF" w:rsidP="00F76113">
            <w:pPr>
              <w:spacing w:after="0" w:line="360" w:lineRule="auto"/>
              <w:jc w:val="center"/>
              <w:rPr>
                <w:rFonts w:ascii="Arial" w:eastAsia="Times New Roman" w:hAnsi="Arial" w:cs="Arial"/>
                <w:b/>
                <w:bCs/>
                <w:color w:val="000000"/>
                <w:sz w:val="24"/>
                <w:szCs w:val="24"/>
                <w:lang w:eastAsia="pl-PL"/>
              </w:rPr>
            </w:pPr>
            <w:r w:rsidRPr="00335D40">
              <w:rPr>
                <w:rFonts w:ascii="Arial" w:eastAsia="Times New Roman" w:hAnsi="Arial" w:cs="Arial"/>
                <w:b/>
                <w:bCs/>
                <w:color w:val="000000"/>
                <w:sz w:val="24"/>
                <w:szCs w:val="24"/>
                <w:lang w:eastAsia="pl-PL"/>
              </w:rPr>
              <w:t>Praca bateryjna</w:t>
            </w:r>
          </w:p>
        </w:tc>
      </w:tr>
      <w:tr w:rsidR="008D47EF" w:rsidRPr="00335D40" w14:paraId="5C3F2BD0"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40742CD7"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Napięcie wyjściowe</w:t>
            </w:r>
          </w:p>
        </w:tc>
        <w:tc>
          <w:tcPr>
            <w:tcW w:w="3611" w:type="dxa"/>
            <w:tcBorders>
              <w:top w:val="nil"/>
              <w:left w:val="nil"/>
              <w:bottom w:val="single" w:sz="4" w:space="0" w:color="000000"/>
              <w:right w:val="single" w:sz="4" w:space="0" w:color="000000"/>
            </w:tcBorders>
            <w:shd w:val="clear" w:color="000000" w:fill="FFFFFF"/>
            <w:vAlign w:val="center"/>
            <w:hideMark/>
          </w:tcPr>
          <w:p w14:paraId="43E8FD0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~230V</w:t>
            </w:r>
          </w:p>
        </w:tc>
      </w:tr>
      <w:tr w:rsidR="008D47EF" w:rsidRPr="00335D40" w14:paraId="6376EE06"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7E80AE97"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Częstotliwość napięcia wyjściowego</w:t>
            </w:r>
          </w:p>
        </w:tc>
        <w:tc>
          <w:tcPr>
            <w:tcW w:w="3611" w:type="dxa"/>
            <w:tcBorders>
              <w:top w:val="nil"/>
              <w:left w:val="nil"/>
              <w:bottom w:val="single" w:sz="4" w:space="0" w:color="000000"/>
              <w:right w:val="single" w:sz="4" w:space="0" w:color="000000"/>
            </w:tcBorders>
            <w:shd w:val="clear" w:color="000000" w:fill="FFFFFF"/>
            <w:vAlign w:val="center"/>
            <w:hideMark/>
          </w:tcPr>
          <w:p w14:paraId="29B6C381"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50Hz/60Hz ± 0,5Hz</w:t>
            </w:r>
          </w:p>
        </w:tc>
      </w:tr>
      <w:tr w:rsidR="008D47EF" w:rsidRPr="00335D40" w14:paraId="551DF80A"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49644ED"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Kształt napięcia wyjściowego na pracy bateryjnej</w:t>
            </w:r>
          </w:p>
        </w:tc>
        <w:tc>
          <w:tcPr>
            <w:tcW w:w="3611" w:type="dxa"/>
            <w:tcBorders>
              <w:top w:val="nil"/>
              <w:left w:val="nil"/>
              <w:bottom w:val="single" w:sz="4" w:space="0" w:color="000000"/>
              <w:right w:val="single" w:sz="4" w:space="0" w:color="000000"/>
            </w:tcBorders>
            <w:shd w:val="clear" w:color="000000" w:fill="FFFFFF"/>
            <w:vAlign w:val="center"/>
            <w:hideMark/>
          </w:tcPr>
          <w:p w14:paraId="73DF35C0"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sinusoidalny</w:t>
            </w:r>
          </w:p>
        </w:tc>
      </w:tr>
      <w:tr w:rsidR="008D47EF" w:rsidRPr="00335D40" w14:paraId="0FFBA62B"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79C18A0C"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Zabezpieczenie przeciwzwarciowe gniazd wyjściowych</w:t>
            </w:r>
          </w:p>
        </w:tc>
        <w:tc>
          <w:tcPr>
            <w:tcW w:w="3611" w:type="dxa"/>
            <w:tcBorders>
              <w:top w:val="nil"/>
              <w:left w:val="nil"/>
              <w:bottom w:val="single" w:sz="4" w:space="0" w:color="000000"/>
              <w:right w:val="single" w:sz="4" w:space="0" w:color="000000"/>
            </w:tcBorders>
            <w:shd w:val="clear" w:color="000000" w:fill="FFFFFF"/>
            <w:vAlign w:val="center"/>
            <w:hideMark/>
          </w:tcPr>
          <w:p w14:paraId="10D9D637"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Bezpiecznik automatyczny 16 A</w:t>
            </w:r>
          </w:p>
        </w:tc>
      </w:tr>
      <w:tr w:rsidR="008D47EF" w:rsidRPr="00335D40" w14:paraId="47A337BE"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44227D36"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Zabezpieczenie przeciążeniowe</w:t>
            </w:r>
          </w:p>
        </w:tc>
        <w:tc>
          <w:tcPr>
            <w:tcW w:w="3611" w:type="dxa"/>
            <w:tcBorders>
              <w:top w:val="nil"/>
              <w:left w:val="nil"/>
              <w:bottom w:val="single" w:sz="4" w:space="0" w:color="000000"/>
              <w:right w:val="single" w:sz="4" w:space="0" w:color="000000"/>
            </w:tcBorders>
            <w:shd w:val="clear" w:color="000000" w:fill="FFFFFF"/>
            <w:vAlign w:val="center"/>
            <w:hideMark/>
          </w:tcPr>
          <w:p w14:paraId="7A2A664B"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elektroniczne</w:t>
            </w:r>
          </w:p>
        </w:tc>
      </w:tr>
      <w:tr w:rsidR="008D47EF" w:rsidRPr="00335D40" w14:paraId="7FB22784"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5B9E4E76"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 xml:space="preserve">Akumulatory wewnętrzne w UPS </w:t>
            </w:r>
          </w:p>
        </w:tc>
        <w:tc>
          <w:tcPr>
            <w:tcW w:w="3611" w:type="dxa"/>
            <w:tcBorders>
              <w:top w:val="nil"/>
              <w:left w:val="nil"/>
              <w:bottom w:val="single" w:sz="4" w:space="0" w:color="000000"/>
              <w:right w:val="single" w:sz="4" w:space="0" w:color="000000"/>
            </w:tcBorders>
            <w:shd w:val="clear" w:color="000000" w:fill="FFFFFF"/>
            <w:vAlign w:val="center"/>
            <w:hideMark/>
          </w:tcPr>
          <w:p w14:paraId="6334E7EC"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minimum 12V 9Ah; szczelne, bezobsługowe</w:t>
            </w:r>
          </w:p>
        </w:tc>
      </w:tr>
      <w:tr w:rsidR="008D47EF" w:rsidRPr="00335D40" w14:paraId="3C806DEE"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70A2EA89"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lastRenderedPageBreak/>
              <w:t>Czas podtrzymania (100 % Pmax) - przy zastosowaniu baterii wew.</w:t>
            </w:r>
          </w:p>
        </w:tc>
        <w:tc>
          <w:tcPr>
            <w:tcW w:w="3611" w:type="dxa"/>
            <w:tcBorders>
              <w:top w:val="nil"/>
              <w:left w:val="nil"/>
              <w:bottom w:val="single" w:sz="4" w:space="0" w:color="000000"/>
              <w:right w:val="single" w:sz="4" w:space="0" w:color="000000"/>
            </w:tcBorders>
            <w:shd w:val="clear" w:color="000000" w:fill="FFFFFF"/>
            <w:vAlign w:val="center"/>
            <w:hideMark/>
          </w:tcPr>
          <w:p w14:paraId="350C8614"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minimum 3,5 min</w:t>
            </w:r>
          </w:p>
        </w:tc>
      </w:tr>
      <w:tr w:rsidR="008D47EF" w:rsidRPr="00335D40" w14:paraId="3954B300" w14:textId="77777777" w:rsidTr="001617DA">
        <w:trPr>
          <w:trHeight w:val="829"/>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260613F0" w14:textId="77E5DA98"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Czas ładowania baterii wew</w:t>
            </w:r>
            <w:r w:rsidR="00801788">
              <w:rPr>
                <w:rFonts w:ascii="Arial" w:eastAsia="Times New Roman" w:hAnsi="Arial" w:cs="Arial"/>
                <w:color w:val="000000"/>
                <w:sz w:val="24"/>
                <w:szCs w:val="24"/>
                <w:lang w:eastAsia="pl-PL"/>
              </w:rPr>
              <w:t>.</w:t>
            </w:r>
            <w:r w:rsidRPr="00335D40">
              <w:rPr>
                <w:rFonts w:ascii="Arial" w:eastAsia="Times New Roman" w:hAnsi="Arial" w:cs="Arial"/>
                <w:color w:val="000000"/>
                <w:sz w:val="24"/>
                <w:szCs w:val="24"/>
                <w:lang w:eastAsia="pl-PL"/>
              </w:rPr>
              <w:t xml:space="preserve"> w UPS /w modułach bateryjnych (niezależnie od ilości podłączonych modułów) - po 80% wyładowaniu baterii</w:t>
            </w:r>
          </w:p>
        </w:tc>
        <w:tc>
          <w:tcPr>
            <w:tcW w:w="3611" w:type="dxa"/>
            <w:tcBorders>
              <w:top w:val="nil"/>
              <w:left w:val="nil"/>
              <w:bottom w:val="single" w:sz="4" w:space="0" w:color="000000"/>
              <w:right w:val="single" w:sz="4" w:space="0" w:color="000000"/>
            </w:tcBorders>
            <w:shd w:val="clear" w:color="000000" w:fill="FFFFFF"/>
            <w:vAlign w:val="center"/>
            <w:hideMark/>
          </w:tcPr>
          <w:p w14:paraId="523794CF"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do 3h</w:t>
            </w:r>
          </w:p>
        </w:tc>
      </w:tr>
      <w:tr w:rsidR="008D47EF" w:rsidRPr="00335D40" w14:paraId="2BF0F5FD" w14:textId="77777777" w:rsidTr="001617DA">
        <w:trPr>
          <w:trHeight w:val="383"/>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0163CCC3"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UPS / Moduły Bateryjne wyposażone w niezależne ładowanie z sieci</w:t>
            </w:r>
          </w:p>
        </w:tc>
        <w:tc>
          <w:tcPr>
            <w:tcW w:w="3611" w:type="dxa"/>
            <w:tcBorders>
              <w:top w:val="nil"/>
              <w:left w:val="nil"/>
              <w:bottom w:val="single" w:sz="4" w:space="0" w:color="000000"/>
              <w:right w:val="single" w:sz="4" w:space="0" w:color="000000"/>
            </w:tcBorders>
            <w:shd w:val="clear" w:color="000000" w:fill="FFFFFF"/>
            <w:vAlign w:val="center"/>
            <w:hideMark/>
          </w:tcPr>
          <w:p w14:paraId="6CB30C6F"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wymagane</w:t>
            </w:r>
          </w:p>
        </w:tc>
      </w:tr>
      <w:tr w:rsidR="008D47EF" w:rsidRPr="00335D40" w14:paraId="3211744A" w14:textId="77777777" w:rsidTr="001617DA">
        <w:trPr>
          <w:trHeight w:val="274"/>
          <w:jc w:val="center"/>
        </w:trPr>
        <w:tc>
          <w:tcPr>
            <w:tcW w:w="9351" w:type="dxa"/>
            <w:gridSpan w:val="2"/>
            <w:tcBorders>
              <w:top w:val="nil"/>
              <w:left w:val="single" w:sz="4" w:space="0" w:color="000000"/>
              <w:bottom w:val="single" w:sz="4" w:space="0" w:color="000000"/>
              <w:right w:val="single" w:sz="4" w:space="0" w:color="000000"/>
            </w:tcBorders>
            <w:shd w:val="clear" w:color="000000" w:fill="FFFFFF"/>
            <w:vAlign w:val="center"/>
            <w:hideMark/>
          </w:tcPr>
          <w:p w14:paraId="5619AD12" w14:textId="77777777" w:rsidR="008D47EF" w:rsidRPr="00335D40" w:rsidRDefault="008D47EF" w:rsidP="00F76113">
            <w:pPr>
              <w:spacing w:after="0" w:line="360" w:lineRule="auto"/>
              <w:jc w:val="center"/>
              <w:rPr>
                <w:rFonts w:ascii="Arial" w:eastAsia="Times New Roman" w:hAnsi="Arial" w:cs="Arial"/>
                <w:b/>
                <w:bCs/>
                <w:color w:val="000000"/>
                <w:sz w:val="24"/>
                <w:szCs w:val="24"/>
                <w:lang w:eastAsia="pl-PL"/>
              </w:rPr>
            </w:pPr>
            <w:r w:rsidRPr="00335D40">
              <w:rPr>
                <w:rFonts w:ascii="Arial" w:eastAsia="Times New Roman" w:hAnsi="Arial" w:cs="Arial"/>
                <w:b/>
                <w:bCs/>
                <w:color w:val="000000"/>
                <w:sz w:val="24"/>
                <w:szCs w:val="24"/>
                <w:lang w:eastAsia="pl-PL"/>
              </w:rPr>
              <w:t>Pozostałe</w:t>
            </w:r>
          </w:p>
        </w:tc>
      </w:tr>
      <w:tr w:rsidR="008D47EF" w:rsidRPr="00335D40" w14:paraId="12FD56D9"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2A7122C"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Przeciążalność</w:t>
            </w:r>
          </w:p>
        </w:tc>
        <w:tc>
          <w:tcPr>
            <w:tcW w:w="3611" w:type="dxa"/>
            <w:tcBorders>
              <w:top w:val="nil"/>
              <w:left w:val="nil"/>
              <w:bottom w:val="single" w:sz="4" w:space="0" w:color="000000"/>
              <w:right w:val="single" w:sz="4" w:space="0" w:color="000000"/>
            </w:tcBorders>
            <w:shd w:val="clear" w:color="000000" w:fill="FFFFFF"/>
            <w:vAlign w:val="center"/>
            <w:hideMark/>
          </w:tcPr>
          <w:p w14:paraId="3E711347"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110 % ÷ 120 % = 60s, &gt;120 % = 100ms</w:t>
            </w:r>
          </w:p>
        </w:tc>
      </w:tr>
      <w:tr w:rsidR="008D47EF" w:rsidRPr="00335D40" w14:paraId="566B1D74"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noWrap/>
            <w:vAlign w:val="center"/>
            <w:hideMark/>
          </w:tcPr>
          <w:p w14:paraId="1BF98452"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Wejście zasilania</w:t>
            </w:r>
          </w:p>
        </w:tc>
        <w:tc>
          <w:tcPr>
            <w:tcW w:w="3611" w:type="dxa"/>
            <w:tcBorders>
              <w:top w:val="nil"/>
              <w:left w:val="nil"/>
              <w:bottom w:val="single" w:sz="4" w:space="0" w:color="000000"/>
              <w:right w:val="single" w:sz="4" w:space="0" w:color="000000"/>
            </w:tcBorders>
            <w:shd w:val="clear" w:color="000000" w:fill="FFFFFF"/>
            <w:vAlign w:val="center"/>
            <w:hideMark/>
          </w:tcPr>
          <w:p w14:paraId="4E560E30"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1 x IEC 320 C20 (16 A)</w:t>
            </w:r>
          </w:p>
        </w:tc>
      </w:tr>
      <w:tr w:rsidR="008D47EF" w:rsidRPr="00335D40" w14:paraId="51955FA5"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noWrap/>
            <w:vAlign w:val="center"/>
            <w:hideMark/>
          </w:tcPr>
          <w:p w14:paraId="6655D90F"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Ilość i typ gniazd wyjściowych</w:t>
            </w:r>
          </w:p>
        </w:tc>
        <w:tc>
          <w:tcPr>
            <w:tcW w:w="3611" w:type="dxa"/>
            <w:tcBorders>
              <w:top w:val="nil"/>
              <w:left w:val="nil"/>
              <w:bottom w:val="single" w:sz="4" w:space="0" w:color="000000"/>
              <w:right w:val="single" w:sz="4" w:space="0" w:color="000000"/>
            </w:tcBorders>
            <w:shd w:val="clear" w:color="000000" w:fill="FFFFFF"/>
            <w:vAlign w:val="center"/>
            <w:hideMark/>
          </w:tcPr>
          <w:p w14:paraId="0675003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 8x IEC 320 C13 (10 A) + 1x IEC 320 C19 (16 A), z czego minimum 4 gniazda sterowalne</w:t>
            </w:r>
          </w:p>
        </w:tc>
      </w:tr>
      <w:tr w:rsidR="008D47EF" w:rsidRPr="00335D40" w14:paraId="0013B04E"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noWrap/>
            <w:vAlign w:val="center"/>
            <w:hideMark/>
          </w:tcPr>
          <w:p w14:paraId="6A8322D7"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Sygnalizacja</w:t>
            </w:r>
          </w:p>
        </w:tc>
        <w:tc>
          <w:tcPr>
            <w:tcW w:w="3611" w:type="dxa"/>
            <w:tcBorders>
              <w:top w:val="nil"/>
              <w:left w:val="nil"/>
              <w:bottom w:val="single" w:sz="4" w:space="0" w:color="000000"/>
              <w:right w:val="single" w:sz="4" w:space="0" w:color="000000"/>
            </w:tcBorders>
            <w:shd w:val="clear" w:color="000000" w:fill="FFFFFF"/>
            <w:vAlign w:val="center"/>
            <w:hideMark/>
          </w:tcPr>
          <w:p w14:paraId="43DC9382"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Wyświetlacz LCD</w:t>
            </w:r>
          </w:p>
        </w:tc>
      </w:tr>
      <w:tr w:rsidR="008D47EF" w:rsidRPr="00335D40" w14:paraId="09B30DC2"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noWrap/>
            <w:vAlign w:val="center"/>
            <w:hideMark/>
          </w:tcPr>
          <w:p w14:paraId="0E5F5E28"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Test baterii</w:t>
            </w:r>
          </w:p>
        </w:tc>
        <w:tc>
          <w:tcPr>
            <w:tcW w:w="3611" w:type="dxa"/>
            <w:tcBorders>
              <w:top w:val="nil"/>
              <w:left w:val="nil"/>
              <w:bottom w:val="single" w:sz="4" w:space="0" w:color="000000"/>
              <w:right w:val="single" w:sz="4" w:space="0" w:color="000000"/>
            </w:tcBorders>
            <w:shd w:val="clear" w:color="000000" w:fill="FFFFFF"/>
            <w:vAlign w:val="center"/>
            <w:hideMark/>
          </w:tcPr>
          <w:p w14:paraId="7BABD26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wymagana możliwość uruchomienia testu baterii przyciskiem na obudowie zasilacza</w:t>
            </w:r>
          </w:p>
        </w:tc>
      </w:tr>
      <w:tr w:rsidR="008D47EF" w:rsidRPr="00335D40" w14:paraId="35B8AFEB" w14:textId="77777777" w:rsidTr="001617DA">
        <w:trPr>
          <w:trHeight w:val="698"/>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35237B35"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Możliwość podłączenia dodatkowych, zewnętrznych modułów bateryjnych</w:t>
            </w:r>
          </w:p>
        </w:tc>
        <w:tc>
          <w:tcPr>
            <w:tcW w:w="3611" w:type="dxa"/>
            <w:tcBorders>
              <w:top w:val="nil"/>
              <w:left w:val="nil"/>
              <w:bottom w:val="single" w:sz="4" w:space="0" w:color="000000"/>
              <w:right w:val="single" w:sz="4" w:space="0" w:color="000000"/>
            </w:tcBorders>
            <w:shd w:val="clear" w:color="000000" w:fill="FFFFFF"/>
            <w:vAlign w:val="center"/>
            <w:hideMark/>
          </w:tcPr>
          <w:p w14:paraId="2D3A6EC8"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Wymagana możliwość podłączenia do 10 zewnętrznych modułów bateryjnych</w:t>
            </w:r>
          </w:p>
        </w:tc>
      </w:tr>
      <w:tr w:rsidR="008D47EF" w:rsidRPr="00335D40" w14:paraId="3A529B93" w14:textId="77777777" w:rsidTr="001617DA">
        <w:trPr>
          <w:trHeight w:val="480"/>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0941AC3B"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Możliwość pracy w trybie konwertera częstotliwości</w:t>
            </w:r>
          </w:p>
        </w:tc>
        <w:tc>
          <w:tcPr>
            <w:tcW w:w="3611" w:type="dxa"/>
            <w:tcBorders>
              <w:top w:val="nil"/>
              <w:left w:val="nil"/>
              <w:bottom w:val="single" w:sz="4" w:space="0" w:color="000000"/>
              <w:right w:val="single" w:sz="4" w:space="0" w:color="000000"/>
            </w:tcBorders>
            <w:shd w:val="clear" w:color="000000" w:fill="FFFFFF"/>
            <w:vAlign w:val="center"/>
            <w:hideMark/>
          </w:tcPr>
          <w:p w14:paraId="37790F74"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wymagane</w:t>
            </w:r>
          </w:p>
        </w:tc>
      </w:tr>
      <w:tr w:rsidR="008D47EF" w:rsidRPr="00335D40" w14:paraId="392A99FD"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0E27265B"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Interfejs komunikacyjny</w:t>
            </w:r>
          </w:p>
        </w:tc>
        <w:tc>
          <w:tcPr>
            <w:tcW w:w="3611" w:type="dxa"/>
            <w:tcBorders>
              <w:top w:val="nil"/>
              <w:left w:val="nil"/>
              <w:bottom w:val="single" w:sz="4" w:space="0" w:color="000000"/>
              <w:right w:val="single" w:sz="4" w:space="0" w:color="000000"/>
            </w:tcBorders>
            <w:shd w:val="clear" w:color="000000" w:fill="FFFFFF"/>
            <w:vAlign w:val="center"/>
            <w:hideMark/>
          </w:tcPr>
          <w:p w14:paraId="0EF71D45"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RS232, USB HID, SNMP</w:t>
            </w:r>
          </w:p>
        </w:tc>
      </w:tr>
      <w:tr w:rsidR="008D47EF" w:rsidRPr="00335D40" w14:paraId="727AA6C0"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3262420C"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Przewody</w:t>
            </w:r>
          </w:p>
        </w:tc>
        <w:tc>
          <w:tcPr>
            <w:tcW w:w="3611" w:type="dxa"/>
            <w:tcBorders>
              <w:top w:val="nil"/>
              <w:left w:val="nil"/>
              <w:bottom w:val="single" w:sz="4" w:space="0" w:color="000000"/>
              <w:right w:val="single" w:sz="4" w:space="0" w:color="000000"/>
            </w:tcBorders>
            <w:shd w:val="clear" w:color="000000" w:fill="FFFFFF"/>
            <w:vAlign w:val="center"/>
            <w:hideMark/>
          </w:tcPr>
          <w:p w14:paraId="7E8C969B"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min 1szt USB + 2szt IEC 320 C13-C14 10A + 1szt IEC 320 C19-C20 16A</w:t>
            </w:r>
          </w:p>
        </w:tc>
      </w:tr>
      <w:tr w:rsidR="008D47EF" w:rsidRPr="00335D40" w14:paraId="799BA1C0" w14:textId="77777777" w:rsidTr="001617DA">
        <w:trPr>
          <w:trHeight w:val="420"/>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65C0A0F"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Wsporniki do montażu w szafie RACK</w:t>
            </w:r>
          </w:p>
        </w:tc>
        <w:tc>
          <w:tcPr>
            <w:tcW w:w="3611" w:type="dxa"/>
            <w:tcBorders>
              <w:top w:val="nil"/>
              <w:left w:val="nil"/>
              <w:bottom w:val="single" w:sz="4" w:space="0" w:color="000000"/>
              <w:right w:val="single" w:sz="4" w:space="0" w:color="000000"/>
            </w:tcBorders>
            <w:shd w:val="clear" w:color="000000" w:fill="FFFFFF"/>
            <w:vAlign w:val="center"/>
            <w:hideMark/>
          </w:tcPr>
          <w:p w14:paraId="73FADA75"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wymagane</w:t>
            </w:r>
          </w:p>
        </w:tc>
      </w:tr>
      <w:tr w:rsidR="008D47EF" w:rsidRPr="00335D40" w14:paraId="518FA944"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2994EA4"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Remote ON/OFF – możliwość zdalnego załączenia/wyłączenia zasilacza</w:t>
            </w:r>
          </w:p>
        </w:tc>
        <w:tc>
          <w:tcPr>
            <w:tcW w:w="3611" w:type="dxa"/>
            <w:tcBorders>
              <w:top w:val="nil"/>
              <w:left w:val="nil"/>
              <w:bottom w:val="single" w:sz="4" w:space="0" w:color="000000"/>
              <w:right w:val="single" w:sz="4" w:space="0" w:color="000000"/>
            </w:tcBorders>
            <w:shd w:val="clear" w:color="000000" w:fill="FFFFFF"/>
            <w:vAlign w:val="center"/>
            <w:hideMark/>
          </w:tcPr>
          <w:p w14:paraId="2E6AC837"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wymagane</w:t>
            </w:r>
          </w:p>
        </w:tc>
      </w:tr>
      <w:tr w:rsidR="008D47EF" w:rsidRPr="00335D40" w14:paraId="4D33BDAB"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0F5D73E4"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Złącze EPO</w:t>
            </w:r>
          </w:p>
        </w:tc>
        <w:tc>
          <w:tcPr>
            <w:tcW w:w="3611" w:type="dxa"/>
            <w:tcBorders>
              <w:top w:val="nil"/>
              <w:left w:val="nil"/>
              <w:bottom w:val="single" w:sz="4" w:space="0" w:color="000000"/>
              <w:right w:val="single" w:sz="4" w:space="0" w:color="000000"/>
            </w:tcBorders>
            <w:shd w:val="clear" w:color="000000" w:fill="FFFFFF"/>
            <w:vAlign w:val="center"/>
            <w:hideMark/>
          </w:tcPr>
          <w:p w14:paraId="0F33B1AC"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wymagane ustawienie NC</w:t>
            </w:r>
          </w:p>
        </w:tc>
      </w:tr>
      <w:tr w:rsidR="008D47EF" w:rsidRPr="00335D40" w14:paraId="376B7543" w14:textId="77777777" w:rsidTr="001617DA">
        <w:trPr>
          <w:trHeight w:val="274"/>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55002D13"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Waga UPS</w:t>
            </w:r>
          </w:p>
        </w:tc>
        <w:tc>
          <w:tcPr>
            <w:tcW w:w="3611" w:type="dxa"/>
            <w:tcBorders>
              <w:top w:val="nil"/>
              <w:left w:val="nil"/>
              <w:bottom w:val="single" w:sz="4" w:space="0" w:color="000000"/>
              <w:right w:val="single" w:sz="4" w:space="0" w:color="000000"/>
            </w:tcBorders>
            <w:shd w:val="clear" w:color="000000" w:fill="FFFFFF"/>
            <w:vAlign w:val="center"/>
            <w:hideMark/>
          </w:tcPr>
          <w:p w14:paraId="02CE1796"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do 30kg</w:t>
            </w:r>
          </w:p>
        </w:tc>
      </w:tr>
      <w:tr w:rsidR="008D47EF" w:rsidRPr="00335D40" w14:paraId="12BCBB6B"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307E65C8"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lastRenderedPageBreak/>
              <w:t>Wymiary UPS - wersja RACK</w:t>
            </w:r>
          </w:p>
        </w:tc>
        <w:tc>
          <w:tcPr>
            <w:tcW w:w="3611" w:type="dxa"/>
            <w:tcBorders>
              <w:top w:val="nil"/>
              <w:left w:val="nil"/>
              <w:bottom w:val="single" w:sz="4" w:space="0" w:color="000000"/>
              <w:right w:val="single" w:sz="4" w:space="0" w:color="000000"/>
            </w:tcBorders>
            <w:shd w:val="clear" w:color="000000" w:fill="FFFFFF"/>
            <w:vAlign w:val="center"/>
            <w:hideMark/>
          </w:tcPr>
          <w:p w14:paraId="7C137D59"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nie większe niż: wysokość 88mm; szerokość 439mm; głębokość 611mm</w:t>
            </w:r>
          </w:p>
        </w:tc>
      </w:tr>
      <w:tr w:rsidR="008D47EF" w:rsidRPr="00335D40" w14:paraId="3E05C646"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6D6EA38D"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Gwarancja</w:t>
            </w:r>
          </w:p>
        </w:tc>
        <w:tc>
          <w:tcPr>
            <w:tcW w:w="3611" w:type="dxa"/>
            <w:tcBorders>
              <w:top w:val="nil"/>
              <w:left w:val="nil"/>
              <w:bottom w:val="single" w:sz="4" w:space="0" w:color="000000"/>
              <w:right w:val="single" w:sz="4" w:space="0" w:color="000000"/>
            </w:tcBorders>
            <w:shd w:val="clear" w:color="000000" w:fill="FFFFFF"/>
            <w:vAlign w:val="center"/>
            <w:hideMark/>
          </w:tcPr>
          <w:p w14:paraId="48855474"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 xml:space="preserve">minimum 24 miesiące na elektronikę i 24 miesiące na akumulatory; </w:t>
            </w:r>
          </w:p>
        </w:tc>
      </w:tr>
      <w:tr w:rsidR="008D47EF" w:rsidRPr="00335D40" w14:paraId="44ED927B" w14:textId="77777777" w:rsidTr="001617DA">
        <w:trPr>
          <w:trHeight w:val="552"/>
          <w:jc w:val="center"/>
        </w:trPr>
        <w:tc>
          <w:tcPr>
            <w:tcW w:w="5740" w:type="dxa"/>
            <w:tcBorders>
              <w:top w:val="nil"/>
              <w:left w:val="single" w:sz="4" w:space="0" w:color="000000"/>
              <w:bottom w:val="single" w:sz="4" w:space="0" w:color="000000"/>
              <w:right w:val="single" w:sz="4" w:space="0" w:color="000000"/>
            </w:tcBorders>
            <w:shd w:val="clear" w:color="000000" w:fill="FFFFFF"/>
            <w:vAlign w:val="center"/>
            <w:hideMark/>
          </w:tcPr>
          <w:p w14:paraId="7E9446FD"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Serwis</w:t>
            </w:r>
          </w:p>
        </w:tc>
        <w:tc>
          <w:tcPr>
            <w:tcW w:w="3611" w:type="dxa"/>
            <w:tcBorders>
              <w:top w:val="nil"/>
              <w:left w:val="nil"/>
              <w:bottom w:val="single" w:sz="4" w:space="0" w:color="000000"/>
              <w:right w:val="single" w:sz="4" w:space="0" w:color="000000"/>
            </w:tcBorders>
            <w:shd w:val="clear" w:color="000000" w:fill="FFFFFF"/>
            <w:vAlign w:val="center"/>
            <w:hideMark/>
          </w:tcPr>
          <w:p w14:paraId="197456C4"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autoryzowany serwis producenta zlokalizowany w Polsce, naprawa w maksymalnie 5 dni roboczych, serwis realizowany w systemie door to door</w:t>
            </w:r>
          </w:p>
          <w:p w14:paraId="1F31649D" w14:textId="77777777" w:rsidR="008D47EF" w:rsidRPr="00335D40" w:rsidRDefault="008D47EF" w:rsidP="00F76113">
            <w:pPr>
              <w:spacing w:after="0" w:line="360" w:lineRule="auto"/>
              <w:rPr>
                <w:rFonts w:ascii="Arial" w:eastAsia="Times New Roman" w:hAnsi="Arial" w:cs="Arial"/>
                <w:color w:val="000000"/>
                <w:sz w:val="24"/>
                <w:szCs w:val="24"/>
                <w:lang w:eastAsia="pl-PL"/>
              </w:rPr>
            </w:pPr>
          </w:p>
        </w:tc>
      </w:tr>
      <w:tr w:rsidR="008D47EF" w:rsidRPr="00335D40" w14:paraId="0EECF6E9" w14:textId="77777777" w:rsidTr="001617DA">
        <w:trPr>
          <w:trHeight w:val="1103"/>
          <w:jc w:val="center"/>
        </w:trPr>
        <w:tc>
          <w:tcPr>
            <w:tcW w:w="574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14:paraId="69196268"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Oprogramowanie</w:t>
            </w:r>
          </w:p>
        </w:tc>
        <w:tc>
          <w:tcPr>
            <w:tcW w:w="3611" w:type="dxa"/>
            <w:tcBorders>
              <w:top w:val="nil"/>
              <w:left w:val="nil"/>
              <w:bottom w:val="single" w:sz="4" w:space="0" w:color="000000"/>
              <w:right w:val="single" w:sz="4" w:space="0" w:color="000000"/>
            </w:tcBorders>
            <w:shd w:val="clear" w:color="000000" w:fill="FFFFFF"/>
            <w:vAlign w:val="center"/>
            <w:hideMark/>
          </w:tcPr>
          <w:p w14:paraId="0DE114F0"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 xml:space="preserve">oprogramowanie w języku polskim do zarządzania i monitorowania pracy UPS dla Windows, Linux oraz systemów wirtualizacji VMware, Hyper-V, Citrix XenServer </w:t>
            </w:r>
          </w:p>
        </w:tc>
      </w:tr>
      <w:tr w:rsidR="008D47EF" w:rsidRPr="00335D40" w14:paraId="542B2B39" w14:textId="77777777" w:rsidTr="001617DA">
        <w:trPr>
          <w:trHeight w:val="552"/>
          <w:jc w:val="center"/>
        </w:trPr>
        <w:tc>
          <w:tcPr>
            <w:tcW w:w="5740" w:type="dxa"/>
            <w:vMerge/>
            <w:tcBorders>
              <w:top w:val="nil"/>
              <w:left w:val="single" w:sz="4" w:space="0" w:color="000000"/>
              <w:bottom w:val="single" w:sz="4" w:space="0" w:color="000000"/>
              <w:right w:val="single" w:sz="4" w:space="0" w:color="000000"/>
            </w:tcBorders>
            <w:vAlign w:val="center"/>
            <w:hideMark/>
          </w:tcPr>
          <w:p w14:paraId="33C8F334" w14:textId="77777777" w:rsidR="008D47EF" w:rsidRPr="00335D40" w:rsidRDefault="008D47EF" w:rsidP="0000531C">
            <w:pPr>
              <w:spacing w:after="0" w:line="360" w:lineRule="auto"/>
              <w:rPr>
                <w:rFonts w:ascii="Arial" w:eastAsia="Times New Roman" w:hAnsi="Arial" w:cs="Arial"/>
                <w:color w:val="000000"/>
                <w:sz w:val="24"/>
                <w:szCs w:val="24"/>
                <w:lang w:eastAsia="pl-PL"/>
              </w:rPr>
            </w:pPr>
          </w:p>
        </w:tc>
        <w:tc>
          <w:tcPr>
            <w:tcW w:w="3611" w:type="dxa"/>
            <w:tcBorders>
              <w:top w:val="nil"/>
              <w:left w:val="nil"/>
              <w:bottom w:val="single" w:sz="4" w:space="0" w:color="000000"/>
              <w:right w:val="single" w:sz="4" w:space="0" w:color="000000"/>
            </w:tcBorders>
            <w:shd w:val="clear" w:color="000000" w:fill="FFFFFF"/>
            <w:vAlign w:val="center"/>
            <w:hideMark/>
          </w:tcPr>
          <w:p w14:paraId="3F26F253"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możliwość nadawania unikalnych nazw dla kilku tych samych modeli UPSów</w:t>
            </w:r>
          </w:p>
        </w:tc>
      </w:tr>
      <w:tr w:rsidR="008D47EF" w:rsidRPr="00335D40" w14:paraId="7C1D07D6" w14:textId="77777777" w:rsidTr="001617DA">
        <w:trPr>
          <w:trHeight w:val="552"/>
          <w:jc w:val="center"/>
        </w:trPr>
        <w:tc>
          <w:tcPr>
            <w:tcW w:w="5740" w:type="dxa"/>
            <w:vMerge/>
            <w:tcBorders>
              <w:top w:val="nil"/>
              <w:left w:val="single" w:sz="4" w:space="0" w:color="000000"/>
              <w:bottom w:val="single" w:sz="4" w:space="0" w:color="000000"/>
              <w:right w:val="single" w:sz="4" w:space="0" w:color="000000"/>
            </w:tcBorders>
            <w:vAlign w:val="center"/>
            <w:hideMark/>
          </w:tcPr>
          <w:p w14:paraId="17261814" w14:textId="77777777" w:rsidR="008D47EF" w:rsidRPr="00335D40" w:rsidRDefault="008D47EF" w:rsidP="0000531C">
            <w:pPr>
              <w:spacing w:after="0" w:line="360" w:lineRule="auto"/>
              <w:rPr>
                <w:rFonts w:ascii="Arial" w:eastAsia="Times New Roman" w:hAnsi="Arial" w:cs="Arial"/>
                <w:color w:val="000000"/>
                <w:sz w:val="24"/>
                <w:szCs w:val="24"/>
                <w:lang w:eastAsia="pl-PL"/>
              </w:rPr>
            </w:pPr>
          </w:p>
        </w:tc>
        <w:tc>
          <w:tcPr>
            <w:tcW w:w="3611" w:type="dxa"/>
            <w:tcBorders>
              <w:top w:val="nil"/>
              <w:left w:val="nil"/>
              <w:bottom w:val="single" w:sz="4" w:space="0" w:color="000000"/>
              <w:right w:val="single" w:sz="4" w:space="0" w:color="000000"/>
            </w:tcBorders>
            <w:shd w:val="clear" w:color="000000" w:fill="FFFFFF"/>
            <w:vAlign w:val="center"/>
            <w:hideMark/>
          </w:tcPr>
          <w:p w14:paraId="2B768019" w14:textId="77777777" w:rsidR="008D47EF" w:rsidRPr="00335D40" w:rsidRDefault="008D47EF" w:rsidP="00F76113">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możliwość zarządzania różnymi UPSami tego samego producenta</w:t>
            </w:r>
          </w:p>
        </w:tc>
      </w:tr>
      <w:tr w:rsidR="008D47EF" w:rsidRPr="00865C05" w14:paraId="28C969B9" w14:textId="77777777" w:rsidTr="001617DA">
        <w:trPr>
          <w:trHeight w:val="829"/>
          <w:jc w:val="center"/>
        </w:trPr>
        <w:tc>
          <w:tcPr>
            <w:tcW w:w="5740" w:type="dxa"/>
            <w:vMerge/>
            <w:tcBorders>
              <w:top w:val="nil"/>
              <w:left w:val="single" w:sz="4" w:space="0" w:color="000000"/>
              <w:bottom w:val="single" w:sz="4" w:space="0" w:color="000000"/>
              <w:right w:val="single" w:sz="4" w:space="0" w:color="000000"/>
            </w:tcBorders>
            <w:vAlign w:val="center"/>
            <w:hideMark/>
          </w:tcPr>
          <w:p w14:paraId="00C284E6" w14:textId="77777777" w:rsidR="008D47EF" w:rsidRPr="00335D40" w:rsidRDefault="008D47EF" w:rsidP="0000531C">
            <w:pPr>
              <w:spacing w:after="0" w:line="360" w:lineRule="auto"/>
              <w:rPr>
                <w:rFonts w:ascii="Arial" w:eastAsia="Times New Roman" w:hAnsi="Arial" w:cs="Arial"/>
                <w:color w:val="000000"/>
                <w:sz w:val="24"/>
                <w:szCs w:val="24"/>
                <w:lang w:eastAsia="pl-PL"/>
              </w:rPr>
            </w:pPr>
          </w:p>
        </w:tc>
        <w:tc>
          <w:tcPr>
            <w:tcW w:w="3611" w:type="dxa"/>
            <w:tcBorders>
              <w:top w:val="nil"/>
              <w:left w:val="nil"/>
              <w:bottom w:val="single" w:sz="4" w:space="0" w:color="000000"/>
              <w:right w:val="single" w:sz="4" w:space="0" w:color="000000"/>
            </w:tcBorders>
            <w:shd w:val="clear" w:color="000000" w:fill="FFFFFF"/>
            <w:vAlign w:val="center"/>
            <w:hideMark/>
          </w:tcPr>
          <w:p w14:paraId="41710B40" w14:textId="77777777" w:rsidR="008D47EF" w:rsidRPr="00865C05" w:rsidRDefault="008D47EF" w:rsidP="00F76113">
            <w:pPr>
              <w:spacing w:after="0" w:line="360" w:lineRule="auto"/>
              <w:rPr>
                <w:rFonts w:ascii="Arial" w:eastAsia="Times New Roman" w:hAnsi="Arial" w:cs="Arial"/>
                <w:color w:val="000000"/>
                <w:sz w:val="24"/>
                <w:szCs w:val="24"/>
                <w:lang w:eastAsia="pl-PL"/>
              </w:rPr>
            </w:pPr>
            <w:r w:rsidRPr="00865C05">
              <w:rPr>
                <w:rFonts w:ascii="Arial" w:eastAsia="Times New Roman" w:hAnsi="Arial" w:cs="Arial"/>
                <w:color w:val="000000"/>
                <w:sz w:val="24"/>
                <w:szCs w:val="24"/>
                <w:lang w:eastAsia="pl-PL"/>
              </w:rPr>
              <w:t xml:space="preserve">wymagane wsparcie producenta (telefoniczne oraz mailowe) w języku polskim odnośnie konfiguracji i rozwiązywania problemów. </w:t>
            </w:r>
          </w:p>
        </w:tc>
      </w:tr>
      <w:tr w:rsidR="008D47EF" w:rsidRPr="00865C05" w14:paraId="48620C16" w14:textId="77777777" w:rsidTr="001617DA">
        <w:trPr>
          <w:trHeight w:val="829"/>
          <w:jc w:val="center"/>
        </w:trPr>
        <w:tc>
          <w:tcPr>
            <w:tcW w:w="574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14:paraId="51E9AA7C" w14:textId="72F2F7FB" w:rsidR="008D47EF" w:rsidRPr="00801788" w:rsidRDefault="008D47EF" w:rsidP="0000531C">
            <w:pPr>
              <w:spacing w:after="0" w:line="360" w:lineRule="auto"/>
              <w:rPr>
                <w:rFonts w:ascii="Arial" w:eastAsia="Times New Roman" w:hAnsi="Arial" w:cs="Arial"/>
                <w:color w:val="000000"/>
                <w:sz w:val="24"/>
                <w:szCs w:val="24"/>
                <w:highlight w:val="yellow"/>
                <w:lang w:eastAsia="pl-PL"/>
              </w:rPr>
            </w:pPr>
            <w:r w:rsidRPr="006412C9">
              <w:rPr>
                <w:rFonts w:ascii="Arial" w:eastAsia="Times New Roman" w:hAnsi="Arial" w:cs="Arial"/>
                <w:color w:val="000000"/>
                <w:sz w:val="24"/>
                <w:szCs w:val="24"/>
                <w:lang w:eastAsia="pl-PL"/>
              </w:rPr>
              <w:t>Certyfikaty producenta</w:t>
            </w:r>
          </w:p>
        </w:tc>
        <w:tc>
          <w:tcPr>
            <w:tcW w:w="3611" w:type="dxa"/>
            <w:tcBorders>
              <w:top w:val="nil"/>
              <w:left w:val="nil"/>
              <w:bottom w:val="single" w:sz="4" w:space="0" w:color="000000"/>
              <w:right w:val="single" w:sz="4" w:space="0" w:color="000000"/>
            </w:tcBorders>
            <w:shd w:val="clear" w:color="000000" w:fill="FFFFFF"/>
            <w:vAlign w:val="center"/>
            <w:hideMark/>
          </w:tcPr>
          <w:p w14:paraId="0C3E2D71" w14:textId="77777777" w:rsidR="008D47EF" w:rsidRPr="00865C05" w:rsidRDefault="008D47EF" w:rsidP="00F76113">
            <w:pPr>
              <w:spacing w:after="0" w:line="360" w:lineRule="auto"/>
              <w:rPr>
                <w:rFonts w:ascii="Arial" w:eastAsia="Times New Roman" w:hAnsi="Arial" w:cs="Arial"/>
                <w:color w:val="000000"/>
                <w:sz w:val="24"/>
                <w:szCs w:val="24"/>
                <w:lang w:eastAsia="pl-PL"/>
              </w:rPr>
            </w:pPr>
            <w:r w:rsidRPr="00865C05">
              <w:rPr>
                <w:rFonts w:ascii="Arial" w:eastAsia="Times New Roman" w:hAnsi="Arial" w:cs="Arial"/>
                <w:color w:val="000000"/>
                <w:sz w:val="24"/>
                <w:szCs w:val="24"/>
                <w:lang w:eastAsia="pl-PL"/>
              </w:rPr>
              <w:t xml:space="preserve">ISO 9001:2015 dla producenta sprzętu obejmujący proces projektowania, produkcji i serwisowania; </w:t>
            </w:r>
          </w:p>
        </w:tc>
      </w:tr>
      <w:tr w:rsidR="008D47EF" w:rsidRPr="00865C05" w14:paraId="49BEDA33" w14:textId="77777777" w:rsidTr="001617DA">
        <w:trPr>
          <w:trHeight w:val="274"/>
          <w:jc w:val="center"/>
        </w:trPr>
        <w:tc>
          <w:tcPr>
            <w:tcW w:w="5740" w:type="dxa"/>
            <w:vMerge/>
            <w:tcBorders>
              <w:top w:val="nil"/>
              <w:left w:val="single" w:sz="4" w:space="0" w:color="000000"/>
              <w:bottom w:val="single" w:sz="4" w:space="0" w:color="000000"/>
              <w:right w:val="single" w:sz="4" w:space="0" w:color="000000"/>
            </w:tcBorders>
            <w:vAlign w:val="center"/>
            <w:hideMark/>
          </w:tcPr>
          <w:p w14:paraId="74767F22" w14:textId="77777777" w:rsidR="008D47EF" w:rsidRPr="00335D40" w:rsidRDefault="008D47EF" w:rsidP="0000531C">
            <w:pPr>
              <w:spacing w:after="0" w:line="360" w:lineRule="auto"/>
              <w:rPr>
                <w:rFonts w:ascii="Arial" w:eastAsia="Times New Roman" w:hAnsi="Arial" w:cs="Arial"/>
                <w:color w:val="000000"/>
                <w:sz w:val="24"/>
                <w:szCs w:val="24"/>
                <w:lang w:eastAsia="pl-PL"/>
              </w:rPr>
            </w:pPr>
          </w:p>
        </w:tc>
        <w:tc>
          <w:tcPr>
            <w:tcW w:w="3611" w:type="dxa"/>
            <w:tcBorders>
              <w:top w:val="nil"/>
              <w:left w:val="nil"/>
              <w:bottom w:val="single" w:sz="4" w:space="0" w:color="000000"/>
              <w:right w:val="single" w:sz="4" w:space="0" w:color="000000"/>
            </w:tcBorders>
            <w:shd w:val="clear" w:color="auto" w:fill="auto"/>
            <w:noWrap/>
            <w:vAlign w:val="center"/>
            <w:hideMark/>
          </w:tcPr>
          <w:p w14:paraId="00F81EB6" w14:textId="77777777" w:rsidR="008D47EF" w:rsidRPr="00865C05" w:rsidRDefault="008D47EF" w:rsidP="00F76113">
            <w:pPr>
              <w:spacing w:after="0" w:line="360" w:lineRule="auto"/>
              <w:rPr>
                <w:rFonts w:ascii="Arial" w:eastAsia="Times New Roman" w:hAnsi="Arial" w:cs="Arial"/>
                <w:color w:val="000000"/>
                <w:sz w:val="24"/>
                <w:szCs w:val="24"/>
                <w:lang w:eastAsia="pl-PL"/>
              </w:rPr>
            </w:pPr>
            <w:r w:rsidRPr="00865C05">
              <w:rPr>
                <w:rFonts w:ascii="Arial" w:eastAsia="Times New Roman" w:hAnsi="Arial" w:cs="Arial"/>
                <w:color w:val="000000"/>
                <w:sz w:val="24"/>
                <w:szCs w:val="24"/>
                <w:lang w:eastAsia="pl-PL"/>
              </w:rPr>
              <w:t xml:space="preserve">deklaracja CE producenta sprzętu </w:t>
            </w:r>
          </w:p>
        </w:tc>
      </w:tr>
      <w:tr w:rsidR="008D47EF" w:rsidRPr="00865C05" w14:paraId="641F972E" w14:textId="77777777" w:rsidTr="001617DA">
        <w:trPr>
          <w:trHeight w:val="829"/>
          <w:jc w:val="center"/>
        </w:trPr>
        <w:tc>
          <w:tcPr>
            <w:tcW w:w="5740" w:type="dxa"/>
            <w:vMerge w:val="restart"/>
            <w:tcBorders>
              <w:top w:val="nil"/>
              <w:left w:val="single" w:sz="4" w:space="0" w:color="000000"/>
              <w:bottom w:val="single" w:sz="4" w:space="0" w:color="000000"/>
              <w:right w:val="single" w:sz="4" w:space="0" w:color="000000"/>
            </w:tcBorders>
            <w:shd w:val="clear" w:color="000000" w:fill="FFFFFF"/>
            <w:noWrap/>
            <w:vAlign w:val="center"/>
            <w:hideMark/>
          </w:tcPr>
          <w:p w14:paraId="39C5A534" w14:textId="77777777" w:rsidR="008D47EF" w:rsidRPr="00335D40" w:rsidRDefault="008D47EF" w:rsidP="0000531C">
            <w:pPr>
              <w:spacing w:after="0" w:line="360" w:lineRule="auto"/>
              <w:rPr>
                <w:rFonts w:ascii="Arial" w:eastAsia="Times New Roman" w:hAnsi="Arial" w:cs="Arial"/>
                <w:color w:val="000000"/>
                <w:sz w:val="24"/>
                <w:szCs w:val="24"/>
                <w:lang w:eastAsia="pl-PL"/>
              </w:rPr>
            </w:pPr>
            <w:r w:rsidRPr="00335D40">
              <w:rPr>
                <w:rFonts w:ascii="Arial" w:eastAsia="Times New Roman" w:hAnsi="Arial" w:cs="Arial"/>
                <w:color w:val="000000"/>
                <w:sz w:val="24"/>
                <w:szCs w:val="24"/>
                <w:lang w:eastAsia="pl-PL"/>
              </w:rPr>
              <w:t>Oświadczenia / dokumenty</w:t>
            </w:r>
          </w:p>
        </w:tc>
        <w:tc>
          <w:tcPr>
            <w:tcW w:w="3611" w:type="dxa"/>
            <w:tcBorders>
              <w:top w:val="nil"/>
              <w:left w:val="nil"/>
              <w:bottom w:val="single" w:sz="4" w:space="0" w:color="000000"/>
              <w:right w:val="single" w:sz="4" w:space="0" w:color="000000"/>
            </w:tcBorders>
            <w:shd w:val="clear" w:color="000000" w:fill="FFFFFF"/>
            <w:vAlign w:val="center"/>
            <w:hideMark/>
          </w:tcPr>
          <w:p w14:paraId="6E5F968D" w14:textId="08DD1F9C" w:rsidR="008D47EF" w:rsidRPr="00865C05" w:rsidRDefault="008D47EF" w:rsidP="00F76113">
            <w:pPr>
              <w:spacing w:after="0" w:line="360" w:lineRule="auto"/>
              <w:rPr>
                <w:rFonts w:ascii="Arial" w:eastAsia="Times New Roman" w:hAnsi="Arial" w:cs="Arial"/>
                <w:color w:val="000000"/>
                <w:sz w:val="24"/>
                <w:szCs w:val="24"/>
                <w:lang w:eastAsia="pl-PL"/>
              </w:rPr>
            </w:pPr>
            <w:r w:rsidRPr="00865C05">
              <w:rPr>
                <w:rFonts w:ascii="Arial" w:eastAsia="Times New Roman" w:hAnsi="Arial" w:cs="Arial"/>
                <w:color w:val="000000"/>
                <w:sz w:val="24"/>
                <w:szCs w:val="24"/>
                <w:lang w:eastAsia="pl-PL"/>
              </w:rPr>
              <w:t>oświadczenie producenta o spełnieniu minimalnych wymaganych parametrów specyfikacji</w:t>
            </w:r>
            <w:r w:rsidR="00CA028F" w:rsidRPr="00865C05">
              <w:rPr>
                <w:rFonts w:ascii="Arial" w:eastAsia="Times New Roman" w:hAnsi="Arial" w:cs="Arial"/>
                <w:color w:val="000000"/>
                <w:sz w:val="24"/>
                <w:szCs w:val="24"/>
                <w:lang w:eastAsia="pl-PL"/>
              </w:rPr>
              <w:t xml:space="preserve"> – </w:t>
            </w:r>
            <w:r w:rsidR="00CA028F" w:rsidRPr="006412C9">
              <w:rPr>
                <w:rFonts w:ascii="Arial" w:eastAsia="Times New Roman" w:hAnsi="Arial" w:cs="Arial"/>
                <w:b/>
                <w:bCs/>
                <w:sz w:val="24"/>
                <w:szCs w:val="24"/>
                <w:lang w:eastAsia="pl-PL"/>
              </w:rPr>
              <w:t>dołączyć do oferty</w:t>
            </w:r>
          </w:p>
        </w:tc>
      </w:tr>
      <w:tr w:rsidR="008D47EF" w:rsidRPr="00865C05" w14:paraId="05AB7452" w14:textId="77777777" w:rsidTr="001617DA">
        <w:trPr>
          <w:trHeight w:val="274"/>
          <w:jc w:val="center"/>
        </w:trPr>
        <w:tc>
          <w:tcPr>
            <w:tcW w:w="5740" w:type="dxa"/>
            <w:vMerge/>
            <w:tcBorders>
              <w:top w:val="nil"/>
              <w:left w:val="single" w:sz="4" w:space="0" w:color="000000"/>
              <w:bottom w:val="single" w:sz="4" w:space="0" w:color="000000"/>
              <w:right w:val="single" w:sz="4" w:space="0" w:color="000000"/>
            </w:tcBorders>
            <w:vAlign w:val="center"/>
            <w:hideMark/>
          </w:tcPr>
          <w:p w14:paraId="2AF7B892" w14:textId="77777777" w:rsidR="008D47EF" w:rsidRPr="00335D40" w:rsidRDefault="008D47EF" w:rsidP="0000531C">
            <w:pPr>
              <w:spacing w:after="0" w:line="360" w:lineRule="auto"/>
              <w:rPr>
                <w:rFonts w:ascii="Arial" w:eastAsia="Times New Roman" w:hAnsi="Arial" w:cs="Arial"/>
                <w:color w:val="000000"/>
                <w:sz w:val="24"/>
                <w:szCs w:val="24"/>
                <w:lang w:eastAsia="pl-PL"/>
              </w:rPr>
            </w:pPr>
          </w:p>
        </w:tc>
        <w:tc>
          <w:tcPr>
            <w:tcW w:w="3611" w:type="dxa"/>
            <w:tcBorders>
              <w:top w:val="nil"/>
              <w:left w:val="nil"/>
              <w:bottom w:val="single" w:sz="4" w:space="0" w:color="000000"/>
              <w:right w:val="single" w:sz="4" w:space="0" w:color="000000"/>
            </w:tcBorders>
            <w:shd w:val="clear" w:color="auto" w:fill="auto"/>
            <w:noWrap/>
            <w:vAlign w:val="center"/>
            <w:hideMark/>
          </w:tcPr>
          <w:p w14:paraId="7C70925A" w14:textId="62E566A1" w:rsidR="008D47EF" w:rsidRPr="00865C05" w:rsidRDefault="008D47EF" w:rsidP="00F76113">
            <w:pPr>
              <w:spacing w:after="0" w:line="360" w:lineRule="auto"/>
              <w:rPr>
                <w:rFonts w:ascii="Arial" w:eastAsia="Times New Roman" w:hAnsi="Arial" w:cs="Arial"/>
                <w:color w:val="000000"/>
                <w:sz w:val="24"/>
                <w:szCs w:val="24"/>
                <w:lang w:eastAsia="pl-PL"/>
              </w:rPr>
            </w:pPr>
            <w:r w:rsidRPr="00865C05">
              <w:rPr>
                <w:rFonts w:ascii="Arial" w:eastAsia="Times New Roman" w:hAnsi="Arial" w:cs="Arial"/>
                <w:color w:val="000000"/>
                <w:sz w:val="24"/>
                <w:szCs w:val="24"/>
                <w:lang w:eastAsia="pl-PL"/>
              </w:rPr>
              <w:t>karta katalogowa oferowanego sprzętu</w:t>
            </w:r>
            <w:r w:rsidR="00CA028F" w:rsidRPr="00865C05">
              <w:rPr>
                <w:rFonts w:ascii="Arial" w:eastAsia="Times New Roman" w:hAnsi="Arial" w:cs="Arial"/>
                <w:color w:val="000000"/>
                <w:sz w:val="24"/>
                <w:szCs w:val="24"/>
                <w:lang w:eastAsia="pl-PL"/>
              </w:rPr>
              <w:t xml:space="preserve"> </w:t>
            </w:r>
            <w:r w:rsidR="00CA028F" w:rsidRPr="006412C9">
              <w:rPr>
                <w:rFonts w:ascii="Arial" w:eastAsia="Times New Roman" w:hAnsi="Arial" w:cs="Arial"/>
                <w:b/>
                <w:bCs/>
                <w:sz w:val="24"/>
                <w:szCs w:val="24"/>
                <w:lang w:eastAsia="pl-PL"/>
              </w:rPr>
              <w:t>- dołączyć do oferty</w:t>
            </w:r>
          </w:p>
        </w:tc>
      </w:tr>
    </w:tbl>
    <w:p w14:paraId="1D9A1760" w14:textId="77777777" w:rsidR="008D47EF" w:rsidRPr="00335D40" w:rsidRDefault="008D47EF" w:rsidP="0000531C">
      <w:pPr>
        <w:pStyle w:val="Akapitzlist"/>
        <w:spacing w:line="360" w:lineRule="auto"/>
        <w:rPr>
          <w:rFonts w:ascii="Arial" w:hAnsi="Arial" w:cs="Arial"/>
          <w:sz w:val="24"/>
          <w:szCs w:val="24"/>
        </w:rPr>
      </w:pPr>
    </w:p>
    <w:p w14:paraId="6581A71F"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br w:type="page"/>
      </w:r>
    </w:p>
    <w:p w14:paraId="1E4676A6" w14:textId="1731AEB2" w:rsidR="00F61906" w:rsidRPr="00335D40" w:rsidRDefault="00F61906"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Jednostka komputerowa typ 1</w:t>
      </w:r>
      <w:r w:rsidR="004A54E8">
        <w:rPr>
          <w:rFonts w:ascii="Arial" w:eastAsia="Times New Roman" w:hAnsi="Arial" w:cs="Arial"/>
          <w:b/>
          <w:bCs/>
          <w:sz w:val="24"/>
          <w:szCs w:val="24"/>
        </w:rPr>
        <w:t xml:space="preserve"> </w:t>
      </w:r>
      <w:r w:rsidRPr="00335D40">
        <w:rPr>
          <w:rFonts w:ascii="Arial" w:eastAsia="Times New Roman" w:hAnsi="Arial" w:cs="Arial"/>
          <w:b/>
          <w:bCs/>
          <w:sz w:val="24"/>
          <w:szCs w:val="24"/>
        </w:rPr>
        <w:t xml:space="preserve">– 36 szt. </w:t>
      </w: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8912"/>
      </w:tblGrid>
      <w:tr w:rsidR="00F61906" w:rsidRPr="00335D40" w14:paraId="5BF07CDB" w14:textId="77777777" w:rsidTr="00F61906">
        <w:trPr>
          <w:trHeight w:val="283"/>
        </w:trPr>
        <w:tc>
          <w:tcPr>
            <w:tcW w:w="1650" w:type="dxa"/>
            <w:tcBorders>
              <w:top w:val="single" w:sz="4" w:space="0" w:color="auto"/>
              <w:left w:val="single" w:sz="4" w:space="0" w:color="auto"/>
              <w:bottom w:val="single" w:sz="4" w:space="0" w:color="auto"/>
              <w:right w:val="single" w:sz="4" w:space="0" w:color="auto"/>
            </w:tcBorders>
            <w:hideMark/>
          </w:tcPr>
          <w:p w14:paraId="10428BDC"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Nazwa komponentu</w:t>
            </w:r>
          </w:p>
        </w:tc>
        <w:tc>
          <w:tcPr>
            <w:tcW w:w="9266" w:type="dxa"/>
            <w:tcBorders>
              <w:top w:val="single" w:sz="4" w:space="0" w:color="auto"/>
              <w:left w:val="single" w:sz="4" w:space="0" w:color="auto"/>
              <w:bottom w:val="single" w:sz="4" w:space="0" w:color="auto"/>
              <w:right w:val="single" w:sz="4" w:space="0" w:color="auto"/>
            </w:tcBorders>
            <w:hideMark/>
          </w:tcPr>
          <w:p w14:paraId="63FC2A52"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Wymagane minimalne parametry techniczne komputerów</w:t>
            </w:r>
          </w:p>
        </w:tc>
      </w:tr>
      <w:tr w:rsidR="00F61906" w:rsidRPr="00335D40" w14:paraId="3F611E9A"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33F2BB1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Typ</w:t>
            </w:r>
          </w:p>
        </w:tc>
        <w:tc>
          <w:tcPr>
            <w:tcW w:w="9266" w:type="dxa"/>
            <w:tcBorders>
              <w:top w:val="single" w:sz="4" w:space="0" w:color="auto"/>
              <w:left w:val="single" w:sz="4" w:space="0" w:color="auto"/>
              <w:bottom w:val="single" w:sz="4" w:space="0" w:color="auto"/>
              <w:right w:val="single" w:sz="4" w:space="0" w:color="auto"/>
            </w:tcBorders>
            <w:hideMark/>
          </w:tcPr>
          <w:p w14:paraId="01FF6F65"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Komputer stacjonarny. W ofercie wymagane jest podanie modelu, symbolu oraz producenta.</w:t>
            </w:r>
          </w:p>
        </w:tc>
      </w:tr>
      <w:tr w:rsidR="00F61906" w:rsidRPr="00335D40" w14:paraId="2017ED26"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0BDFDA8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Zastosowanie</w:t>
            </w:r>
          </w:p>
        </w:tc>
        <w:tc>
          <w:tcPr>
            <w:tcW w:w="9266" w:type="dxa"/>
            <w:tcBorders>
              <w:top w:val="single" w:sz="4" w:space="0" w:color="auto"/>
              <w:left w:val="single" w:sz="4" w:space="0" w:color="auto"/>
              <w:bottom w:val="single" w:sz="4" w:space="0" w:color="auto"/>
              <w:right w:val="single" w:sz="4" w:space="0" w:color="auto"/>
            </w:tcBorders>
            <w:hideMark/>
          </w:tcPr>
          <w:p w14:paraId="25CF630F"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Komputer będzie wykorzystywany dla potrzeb aplikacji biurowych, aplikacji edukacyjnych, aplikacji obliczeniowych, dostępu do Internetu oraz poczty elektronicznej, jako lokalna baza danych, stacja programistyczna.</w:t>
            </w:r>
          </w:p>
        </w:tc>
      </w:tr>
      <w:tr w:rsidR="00F61906" w:rsidRPr="00335D40" w14:paraId="1D8E6DF3"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50F1953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Procesor</w:t>
            </w:r>
          </w:p>
        </w:tc>
        <w:tc>
          <w:tcPr>
            <w:tcW w:w="9266" w:type="dxa"/>
            <w:tcBorders>
              <w:top w:val="single" w:sz="4" w:space="0" w:color="auto"/>
              <w:left w:val="single" w:sz="4" w:space="0" w:color="auto"/>
              <w:bottom w:val="single" w:sz="4" w:space="0" w:color="auto"/>
              <w:right w:val="single" w:sz="4" w:space="0" w:color="auto"/>
            </w:tcBorders>
            <w:hideMark/>
          </w:tcPr>
          <w:p w14:paraId="5EF5FA41"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color w:val="000000"/>
                <w:sz w:val="24"/>
                <w:szCs w:val="24"/>
              </w:rPr>
              <w:t xml:space="preserve">Procesor dedykowany do pracy w komputerach stacjonarnych, osiągający w teście Passmark CPU Mark, w kategorii Average CPU Mark wynik co </w:t>
            </w:r>
            <w:r w:rsidRPr="006412C9">
              <w:rPr>
                <w:rFonts w:ascii="Arial" w:hAnsi="Arial" w:cs="Arial"/>
                <w:bCs/>
                <w:sz w:val="24"/>
                <w:szCs w:val="24"/>
              </w:rPr>
              <w:t xml:space="preserve">najmniej 19,880,00 pkt. </w:t>
            </w:r>
            <w:r w:rsidRPr="006412C9">
              <w:rPr>
                <w:rFonts w:ascii="Arial" w:hAnsi="Arial" w:cs="Arial"/>
                <w:bCs/>
                <w:color w:val="000000"/>
                <w:sz w:val="24"/>
                <w:szCs w:val="24"/>
              </w:rPr>
              <w:t xml:space="preserve">według wyników opublikowanych na stronie </w:t>
            </w:r>
            <w:hyperlink r:id="rId10" w:history="1">
              <w:r w:rsidRPr="006412C9">
                <w:rPr>
                  <w:rStyle w:val="Hipercze"/>
                  <w:rFonts w:ascii="Arial" w:hAnsi="Arial" w:cs="Arial"/>
                  <w:bCs/>
                  <w:sz w:val="24"/>
                  <w:szCs w:val="24"/>
                </w:rPr>
                <w:t>http://www.cpubenchmark.net/cpu_list.php</w:t>
              </w:r>
            </w:hyperlink>
            <w:r w:rsidRPr="006412C9">
              <w:rPr>
                <w:rFonts w:ascii="Arial" w:hAnsi="Arial" w:cs="Arial"/>
                <w:bCs/>
                <w:color w:val="000000"/>
                <w:sz w:val="24"/>
                <w:szCs w:val="24"/>
              </w:rPr>
              <w:t xml:space="preserve">. </w:t>
            </w:r>
          </w:p>
        </w:tc>
      </w:tr>
      <w:tr w:rsidR="00F61906" w:rsidRPr="00335D40" w14:paraId="4CD6B71B"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7C1CD10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RAM</w:t>
            </w:r>
          </w:p>
        </w:tc>
        <w:tc>
          <w:tcPr>
            <w:tcW w:w="9266" w:type="dxa"/>
            <w:tcBorders>
              <w:top w:val="single" w:sz="4" w:space="0" w:color="auto"/>
              <w:left w:val="single" w:sz="4" w:space="0" w:color="auto"/>
              <w:bottom w:val="single" w:sz="4" w:space="0" w:color="auto"/>
              <w:right w:val="single" w:sz="4" w:space="0" w:color="auto"/>
            </w:tcBorders>
            <w:hideMark/>
          </w:tcPr>
          <w:p w14:paraId="788CCE63" w14:textId="5E6DB410" w:rsidR="00F61906" w:rsidRPr="00F76113" w:rsidRDefault="00633E53" w:rsidP="00F76113">
            <w:pPr>
              <w:spacing w:after="0" w:line="360" w:lineRule="auto"/>
              <w:rPr>
                <w:rFonts w:ascii="Arial" w:hAnsi="Arial" w:cs="Arial"/>
                <w:bCs/>
                <w:sz w:val="24"/>
                <w:szCs w:val="24"/>
              </w:rPr>
            </w:pPr>
            <w:r w:rsidRPr="006412C9">
              <w:rPr>
                <w:rFonts w:ascii="Arial" w:hAnsi="Arial" w:cs="Arial"/>
                <w:bCs/>
                <w:sz w:val="24"/>
                <w:szCs w:val="24"/>
              </w:rPr>
              <w:t xml:space="preserve">16 </w:t>
            </w:r>
            <w:r w:rsidR="00F61906" w:rsidRPr="006412C9">
              <w:rPr>
                <w:rFonts w:ascii="Arial" w:hAnsi="Arial" w:cs="Arial"/>
                <w:bCs/>
                <w:sz w:val="24"/>
                <w:szCs w:val="24"/>
              </w:rPr>
              <w:t xml:space="preserve">GB </w:t>
            </w:r>
            <w:r w:rsidR="00F61906" w:rsidRPr="00F76113">
              <w:rPr>
                <w:rFonts w:ascii="Arial" w:hAnsi="Arial" w:cs="Arial"/>
                <w:bCs/>
                <w:sz w:val="24"/>
                <w:szCs w:val="24"/>
              </w:rPr>
              <w:t xml:space="preserve">DDR4 3200MHz, możliwość rozbudowy do min 64GB, </w:t>
            </w:r>
          </w:p>
        </w:tc>
      </w:tr>
      <w:tr w:rsidR="00F61906" w:rsidRPr="00335D40" w14:paraId="28C34EE2"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643B6C7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masowa</w:t>
            </w:r>
          </w:p>
        </w:tc>
        <w:tc>
          <w:tcPr>
            <w:tcW w:w="9266" w:type="dxa"/>
            <w:tcBorders>
              <w:top w:val="single" w:sz="4" w:space="0" w:color="auto"/>
              <w:left w:val="single" w:sz="4" w:space="0" w:color="auto"/>
              <w:bottom w:val="single" w:sz="4" w:space="0" w:color="auto"/>
              <w:right w:val="single" w:sz="4" w:space="0" w:color="auto"/>
            </w:tcBorders>
            <w:hideMark/>
          </w:tcPr>
          <w:p w14:paraId="56BDBD8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Min. 512GB SSD PCIe NVMe</w:t>
            </w:r>
          </w:p>
          <w:p w14:paraId="481D57EF"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Obudowa musi umożliwiać montaż dodatkowego dysku 2.5” lub 3.5”. </w:t>
            </w:r>
          </w:p>
        </w:tc>
      </w:tr>
      <w:tr w:rsidR="00F61906" w:rsidRPr="00335D40" w14:paraId="224F0EE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67B5EC8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graficzna</w:t>
            </w:r>
          </w:p>
        </w:tc>
        <w:tc>
          <w:tcPr>
            <w:tcW w:w="9266" w:type="dxa"/>
            <w:tcBorders>
              <w:top w:val="single" w:sz="4" w:space="0" w:color="auto"/>
              <w:left w:val="single" w:sz="4" w:space="0" w:color="auto"/>
              <w:bottom w:val="single" w:sz="4" w:space="0" w:color="auto"/>
              <w:right w:val="single" w:sz="4" w:space="0" w:color="auto"/>
            </w:tcBorders>
          </w:tcPr>
          <w:p w14:paraId="2932F0DD" w14:textId="47FFF959"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Zintegrowana z procesorem</w:t>
            </w:r>
          </w:p>
        </w:tc>
      </w:tr>
      <w:tr w:rsidR="00F61906" w:rsidRPr="00335D40" w14:paraId="565D6D78"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DFA70E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Wyposażenie multimedialne</w:t>
            </w:r>
          </w:p>
        </w:tc>
        <w:tc>
          <w:tcPr>
            <w:tcW w:w="9266" w:type="dxa"/>
            <w:tcBorders>
              <w:top w:val="single" w:sz="4" w:space="0" w:color="auto"/>
              <w:left w:val="single" w:sz="4" w:space="0" w:color="auto"/>
              <w:bottom w:val="single" w:sz="4" w:space="0" w:color="auto"/>
              <w:right w:val="single" w:sz="4" w:space="0" w:color="auto"/>
            </w:tcBorders>
            <w:hideMark/>
          </w:tcPr>
          <w:p w14:paraId="1BC948D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dźwiękowa min. dwukanałowa zintegrowana z płytą główną, zgodna z High Definition, wewnętrzny głośnik w obudowie komputera. Port słuchawek i mikrofonu na przednim panelu, dopuszcza się rozwiązanie port combo.</w:t>
            </w:r>
          </w:p>
          <w:p w14:paraId="13FC6FE5" w14:textId="77777777" w:rsidR="00F61906" w:rsidRPr="00F76113" w:rsidRDefault="00F61906" w:rsidP="00F76113">
            <w:pPr>
              <w:spacing w:after="0" w:line="360" w:lineRule="auto"/>
              <w:rPr>
                <w:rFonts w:ascii="Arial" w:hAnsi="Arial" w:cs="Arial"/>
                <w:bCs/>
                <w:color w:val="00B050"/>
                <w:sz w:val="24"/>
                <w:szCs w:val="24"/>
              </w:rPr>
            </w:pPr>
            <w:r w:rsidRPr="00F76113">
              <w:rPr>
                <w:rFonts w:ascii="Arial" w:hAnsi="Arial" w:cs="Arial"/>
                <w:bCs/>
                <w:sz w:val="24"/>
                <w:szCs w:val="24"/>
              </w:rPr>
              <w:t>Wbudowany napęd optyczny CD/DVD/RW.</w:t>
            </w:r>
          </w:p>
        </w:tc>
      </w:tr>
      <w:tr w:rsidR="00F61906" w:rsidRPr="00335D40" w14:paraId="2B9FC03D" w14:textId="77777777" w:rsidTr="00F61906">
        <w:trPr>
          <w:trHeight w:val="436"/>
        </w:trPr>
        <w:tc>
          <w:tcPr>
            <w:tcW w:w="1650" w:type="dxa"/>
            <w:tcBorders>
              <w:top w:val="single" w:sz="4" w:space="0" w:color="auto"/>
              <w:left w:val="single" w:sz="4" w:space="0" w:color="auto"/>
              <w:bottom w:val="single" w:sz="4" w:space="0" w:color="auto"/>
              <w:right w:val="single" w:sz="4" w:space="0" w:color="auto"/>
            </w:tcBorders>
            <w:hideMark/>
          </w:tcPr>
          <w:p w14:paraId="593D872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Obudowa</w:t>
            </w:r>
          </w:p>
        </w:tc>
        <w:tc>
          <w:tcPr>
            <w:tcW w:w="9266" w:type="dxa"/>
            <w:tcBorders>
              <w:top w:val="single" w:sz="4" w:space="0" w:color="auto"/>
              <w:left w:val="single" w:sz="4" w:space="0" w:color="auto"/>
              <w:bottom w:val="single" w:sz="4" w:space="0" w:color="auto"/>
              <w:right w:val="single" w:sz="4" w:space="0" w:color="auto"/>
            </w:tcBorders>
            <w:hideMark/>
          </w:tcPr>
          <w:p w14:paraId="2876FF5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Typu Small Form Factor z obsługą kart wyłącznie o niskim profilu. Umożliwiająca montaż 1 x dysku 3.5” lub 1 x dysku 2.5” wewnątrz obudowy. Obudowa fabrycznie przystosowana do pracy w orientacji poziomej i pionowej. Otwory wentylacyjne usytuowane wyłącznie na przednim oraz tylnym panelu obudowy. Suma wymiarów obudowy nieprzekraczająca 700 mm.</w:t>
            </w:r>
          </w:p>
          <w:p w14:paraId="782DB4F1" w14:textId="7FEEB90D" w:rsidR="00F61906" w:rsidRPr="00F76113" w:rsidRDefault="00F61906" w:rsidP="00F76113">
            <w:pPr>
              <w:spacing w:line="360" w:lineRule="auto"/>
              <w:rPr>
                <w:rFonts w:ascii="Arial" w:hAnsi="Arial" w:cs="Arial"/>
                <w:bCs/>
                <w:sz w:val="24"/>
                <w:szCs w:val="24"/>
              </w:rPr>
            </w:pPr>
            <w:r w:rsidRPr="00F76113">
              <w:rPr>
                <w:rFonts w:ascii="Arial" w:hAnsi="Arial" w:cs="Arial"/>
                <w:bCs/>
                <w:sz w:val="24"/>
                <w:szCs w:val="24"/>
              </w:rPr>
              <w:t xml:space="preserve">Zasilacz o mocy min. 180W pracujący w sieci 230V 50/60Hz prądu zmiennego i efektywności min. 85% przy </w:t>
            </w:r>
            <w:r w:rsidRPr="006412C9">
              <w:rPr>
                <w:rFonts w:ascii="Arial" w:hAnsi="Arial" w:cs="Arial"/>
                <w:bCs/>
                <w:sz w:val="24"/>
                <w:szCs w:val="24"/>
              </w:rPr>
              <w:t>obciążeniu zasilacza na poziomie 50% oraz o efektywności min. 82% przy obciążeniu zasilacza na poziomie 100%, Zasilacz w oferowanym komputerze musi się znajdować na stronie</w:t>
            </w:r>
            <w:r w:rsidRPr="006412C9">
              <w:rPr>
                <w:rFonts w:ascii="Arial" w:hAnsi="Arial" w:cs="Arial"/>
                <w:bCs/>
                <w:color w:val="FF0000"/>
                <w:sz w:val="24"/>
                <w:szCs w:val="24"/>
              </w:rPr>
              <w:t xml:space="preserve"> </w:t>
            </w:r>
            <w:hyperlink r:id="rId11" w:history="1">
              <w:r w:rsidRPr="006412C9">
                <w:rPr>
                  <w:rStyle w:val="Hipercze"/>
                  <w:rFonts w:ascii="Arial" w:hAnsi="Arial" w:cs="Arial"/>
                  <w:bCs/>
                  <w:sz w:val="24"/>
                  <w:szCs w:val="24"/>
                </w:rPr>
                <w:t>http://www.plugloadsolutions.com/80pluspowersupplies.aspx</w:t>
              </w:r>
            </w:hyperlink>
            <w:r w:rsidR="006412C9">
              <w:rPr>
                <w:rStyle w:val="Hipercze"/>
                <w:rFonts w:ascii="Arial" w:hAnsi="Arial" w:cs="Arial"/>
                <w:bCs/>
                <w:sz w:val="24"/>
                <w:szCs w:val="24"/>
              </w:rPr>
              <w:t>.</w:t>
            </w:r>
          </w:p>
          <w:p w14:paraId="0C837EAF" w14:textId="1E477486" w:rsidR="00F61906" w:rsidRPr="00F76113" w:rsidRDefault="00F61906" w:rsidP="00F76113">
            <w:pPr>
              <w:spacing w:line="360" w:lineRule="auto"/>
              <w:rPr>
                <w:rFonts w:ascii="Arial" w:hAnsi="Arial" w:cs="Arial"/>
                <w:bCs/>
                <w:sz w:val="24"/>
                <w:szCs w:val="24"/>
              </w:rPr>
            </w:pPr>
            <w:r w:rsidRPr="00F76113">
              <w:rPr>
                <w:rFonts w:ascii="Arial" w:hAnsi="Arial" w:cs="Arial"/>
                <w:bCs/>
                <w:sz w:val="24"/>
                <w:szCs w:val="24"/>
              </w:rPr>
              <w:t xml:space="preserve">Moduł konstrukcji obudowy w jednostce centralnej komputera powinien pozwalać na demontaż kart rozszerzeń bez konieczności użycia narzędzi (wyklucza się </w:t>
            </w:r>
            <w:r w:rsidRPr="00F76113">
              <w:rPr>
                <w:rFonts w:ascii="Arial" w:hAnsi="Arial" w:cs="Arial"/>
                <w:bCs/>
                <w:sz w:val="24"/>
                <w:szCs w:val="24"/>
              </w:rPr>
              <w:lastRenderedPageBreak/>
              <w:t>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F61906" w:rsidRPr="00335D40" w14:paraId="2D73C841"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2A9EB4A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Bezpieczeństwo</w:t>
            </w:r>
          </w:p>
        </w:tc>
        <w:tc>
          <w:tcPr>
            <w:tcW w:w="9266" w:type="dxa"/>
            <w:tcBorders>
              <w:top w:val="single" w:sz="4" w:space="0" w:color="auto"/>
              <w:left w:val="single" w:sz="4" w:space="0" w:color="auto"/>
              <w:bottom w:val="single" w:sz="4" w:space="0" w:color="auto"/>
              <w:right w:val="single" w:sz="4" w:space="0" w:color="auto"/>
            </w:tcBorders>
            <w:hideMark/>
          </w:tcPr>
          <w:p w14:paraId="258487D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685C068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Procedura POST traktowana jest jako oddzielna funkcjonalność. </w:t>
            </w:r>
          </w:p>
        </w:tc>
      </w:tr>
      <w:tr w:rsidR="00F61906" w:rsidRPr="00335D40" w14:paraId="204D2CF6"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DD6439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BIOS</w:t>
            </w:r>
          </w:p>
        </w:tc>
        <w:tc>
          <w:tcPr>
            <w:tcW w:w="9266" w:type="dxa"/>
            <w:tcBorders>
              <w:top w:val="single" w:sz="4" w:space="0" w:color="auto"/>
              <w:left w:val="single" w:sz="4" w:space="0" w:color="auto"/>
              <w:bottom w:val="single" w:sz="4" w:space="0" w:color="auto"/>
              <w:right w:val="single" w:sz="4" w:space="0" w:color="auto"/>
            </w:tcBorders>
            <w:hideMark/>
          </w:tcPr>
          <w:p w14:paraId="2FEB2FB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6C91C2F0"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Do odczytu wskazanych informacji nie mogą być stosowane rozwiązania oparte o pamięć masową (wewnętrzną lub zewnętrzną), zaimplementowane poza systemem BIOS narzędzia, np. system diagnostyczny, dodatkowe oprogramowanie.</w:t>
            </w:r>
          </w:p>
          <w:p w14:paraId="2EF05405"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54D40DC5"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lastRenderedPageBreak/>
              <w:t xml:space="preserve">Możliwość dokonywania backup’u BIOS wraz z ustawieniami na dysku wewnętrznym. </w:t>
            </w:r>
          </w:p>
          <w:p w14:paraId="6621231E"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F61906" w:rsidRPr="00335D40" w14:paraId="0703616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BC2A4E5" w14:textId="77777777" w:rsidR="00F61906" w:rsidRPr="00F76113" w:rsidRDefault="00F61906" w:rsidP="00F76113">
            <w:pPr>
              <w:spacing w:line="360" w:lineRule="auto"/>
              <w:rPr>
                <w:rFonts w:ascii="Arial" w:hAnsi="Arial" w:cs="Arial"/>
                <w:bCs/>
                <w:sz w:val="24"/>
                <w:szCs w:val="24"/>
              </w:rPr>
            </w:pPr>
            <w:r w:rsidRPr="00F76113">
              <w:rPr>
                <w:rFonts w:ascii="Arial" w:hAnsi="Arial" w:cs="Arial"/>
                <w:bCs/>
                <w:sz w:val="24"/>
                <w:szCs w:val="24"/>
              </w:rPr>
              <w:lastRenderedPageBreak/>
              <w:t>Wirtualizacja</w:t>
            </w:r>
          </w:p>
        </w:tc>
        <w:tc>
          <w:tcPr>
            <w:tcW w:w="9266" w:type="dxa"/>
            <w:tcBorders>
              <w:top w:val="single" w:sz="4" w:space="0" w:color="auto"/>
              <w:left w:val="single" w:sz="4" w:space="0" w:color="auto"/>
              <w:bottom w:val="single" w:sz="4" w:space="0" w:color="auto"/>
              <w:right w:val="single" w:sz="4" w:space="0" w:color="auto"/>
            </w:tcBorders>
            <w:hideMark/>
          </w:tcPr>
          <w:p w14:paraId="053CC2A2" w14:textId="364DFE4A"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Sprzętowe wsparcie technologii wirtualizacji realizowane łącznie w procesorze, chipsecie płyty głównej oraz w BIOS systemu (możliwość włączenia/wyłączenia sprzętowego wsparcia wirtualizacji dla poszczególnych komponentów systemu).</w:t>
            </w:r>
          </w:p>
        </w:tc>
      </w:tr>
      <w:tr w:rsidR="00F61906" w:rsidRPr="00335D40" w14:paraId="3AF0DDF1"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27BB4CE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System operacyjny</w:t>
            </w:r>
          </w:p>
        </w:tc>
        <w:tc>
          <w:tcPr>
            <w:tcW w:w="9266" w:type="dxa"/>
            <w:tcBorders>
              <w:top w:val="single" w:sz="4" w:space="0" w:color="auto"/>
              <w:left w:val="single" w:sz="4" w:space="0" w:color="auto"/>
              <w:bottom w:val="single" w:sz="4" w:space="0" w:color="auto"/>
              <w:right w:val="single" w:sz="4" w:space="0" w:color="auto"/>
            </w:tcBorders>
            <w:hideMark/>
          </w:tcPr>
          <w:p w14:paraId="5782407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bdr w:val="none" w:sz="0" w:space="0" w:color="auto" w:frame="1"/>
              </w:rPr>
              <w:t>Zainstalowany system operacyjny Windows 11 Professional lub równoważny*, musi być zapisany trwale w BIOS i umożliwiać reinstalację systemu operacyjnego bez potrzeby ręcznego wpisywania klucza licencyjnego.</w:t>
            </w:r>
          </w:p>
        </w:tc>
      </w:tr>
      <w:tr w:rsidR="00F61906" w:rsidRPr="00335D40" w14:paraId="2A42ED9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57F3AE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Certyfikaty i standardy</w:t>
            </w:r>
          </w:p>
        </w:tc>
        <w:tc>
          <w:tcPr>
            <w:tcW w:w="9266" w:type="dxa"/>
            <w:tcBorders>
              <w:top w:val="single" w:sz="4" w:space="0" w:color="auto"/>
              <w:left w:val="single" w:sz="4" w:space="0" w:color="auto"/>
              <w:bottom w:val="single" w:sz="4" w:space="0" w:color="auto"/>
              <w:right w:val="single" w:sz="4" w:space="0" w:color="auto"/>
            </w:tcBorders>
            <w:hideMark/>
          </w:tcPr>
          <w:p w14:paraId="3D043771" w14:textId="0ED67463" w:rsidR="00F61906" w:rsidRPr="006412C9" w:rsidRDefault="00F61906" w:rsidP="00F76113">
            <w:pPr>
              <w:spacing w:after="0" w:line="360" w:lineRule="auto"/>
              <w:rPr>
                <w:rFonts w:ascii="Arial" w:hAnsi="Arial" w:cs="Arial"/>
                <w:bCs/>
                <w:sz w:val="24"/>
                <w:szCs w:val="24"/>
              </w:rPr>
            </w:pPr>
            <w:bookmarkStart w:id="0" w:name="_Hlk130283108"/>
            <w:r w:rsidRPr="006412C9">
              <w:rPr>
                <w:rFonts w:ascii="Arial" w:hAnsi="Arial" w:cs="Arial"/>
                <w:bCs/>
                <w:sz w:val="24"/>
                <w:szCs w:val="24"/>
              </w:rPr>
              <w:t>Deklaracja zgodności CE</w:t>
            </w:r>
          </w:p>
          <w:p w14:paraId="65CFBD5E" w14:textId="492762B3"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Urządzenia wyprodukowane zgodnie z normą ISO 9001 oraz ISO 50001</w:t>
            </w:r>
            <w:r w:rsidR="006412C9">
              <w:rPr>
                <w:rFonts w:ascii="Arial" w:hAnsi="Arial" w:cs="Arial"/>
                <w:bCs/>
                <w:sz w:val="24"/>
                <w:szCs w:val="24"/>
              </w:rPr>
              <w:t>.</w:t>
            </w:r>
          </w:p>
          <w:p w14:paraId="6DA0BEC0"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4AC2B267" w14:textId="765D8C2B" w:rsidR="00F61906" w:rsidRPr="00F76113" w:rsidRDefault="00F61906" w:rsidP="00F76113">
            <w:pPr>
              <w:spacing w:after="0" w:line="360" w:lineRule="auto"/>
              <w:rPr>
                <w:rFonts w:ascii="Arial" w:hAnsi="Arial" w:cs="Arial"/>
                <w:bCs/>
                <w:sz w:val="24"/>
                <w:szCs w:val="24"/>
              </w:rPr>
            </w:pPr>
            <w:r w:rsidRPr="006412C9">
              <w:rPr>
                <w:rFonts w:ascii="Arial" w:hAnsi="Arial" w:cs="Arial"/>
                <w:bCs/>
                <w:sz w:val="24"/>
                <w:szCs w:val="24"/>
              </w:rPr>
              <w:t>Certyfikat Epeat min. Silver dla Polski lub certyfikat TCO dla oferowanego modelu.</w:t>
            </w:r>
            <w:bookmarkEnd w:id="0"/>
          </w:p>
        </w:tc>
      </w:tr>
      <w:tr w:rsidR="00F61906" w:rsidRPr="00335D40" w14:paraId="3391D9C2"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64A0867A" w14:textId="77777777" w:rsidR="00F61906" w:rsidRPr="00F76113" w:rsidRDefault="00F61906" w:rsidP="00F76113">
            <w:pPr>
              <w:spacing w:line="360" w:lineRule="auto"/>
              <w:rPr>
                <w:rFonts w:ascii="Arial" w:hAnsi="Arial" w:cs="Arial"/>
                <w:bCs/>
                <w:sz w:val="24"/>
                <w:szCs w:val="24"/>
              </w:rPr>
            </w:pPr>
            <w:r w:rsidRPr="00F76113">
              <w:rPr>
                <w:rFonts w:ascii="Arial" w:hAnsi="Arial" w:cs="Arial"/>
                <w:bCs/>
                <w:sz w:val="24"/>
                <w:szCs w:val="24"/>
              </w:rPr>
              <w:t>Wymagania dodatkowe</w:t>
            </w:r>
          </w:p>
        </w:tc>
        <w:tc>
          <w:tcPr>
            <w:tcW w:w="9266" w:type="dxa"/>
            <w:tcBorders>
              <w:top w:val="single" w:sz="4" w:space="0" w:color="auto"/>
              <w:left w:val="single" w:sz="4" w:space="0" w:color="auto"/>
              <w:bottom w:val="single" w:sz="4" w:space="0" w:color="auto"/>
              <w:right w:val="single" w:sz="4" w:space="0" w:color="auto"/>
            </w:tcBorders>
            <w:hideMark/>
          </w:tcPr>
          <w:p w14:paraId="7D53D60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Wbudowane porty: </w:t>
            </w:r>
          </w:p>
          <w:p w14:paraId="1445BC7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2 x HDMI </w:t>
            </w:r>
          </w:p>
          <w:p w14:paraId="525C858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1 x DisplayPort 1.4 </w:t>
            </w:r>
          </w:p>
          <w:p w14:paraId="427BC43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8 portów USB wyprowadzonych na zewnątrz obudowy, w układzie: </w:t>
            </w:r>
          </w:p>
          <w:p w14:paraId="21235DF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Panel przedni: 2 x USB 3.2 gen 1 Typu A oraz 2 x USB 2.0 </w:t>
            </w:r>
          </w:p>
          <w:p w14:paraId="64D829A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Panel tylny: 2 x USB 3.2 gen 1 Typu A oraz 2 x USB 2.0</w:t>
            </w:r>
          </w:p>
          <w:p w14:paraId="53C3384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1 x port audio typu combo (słuchawka/mikrofon) na przednim panelu</w:t>
            </w:r>
          </w:p>
          <w:p w14:paraId="035397C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1 x RJ – 45</w:t>
            </w:r>
          </w:p>
          <w:p w14:paraId="38F24A7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421E9DC8" w14:textId="77777777" w:rsidR="00F61906" w:rsidRPr="00F76113" w:rsidRDefault="00F61906" w:rsidP="00F76113">
            <w:pPr>
              <w:spacing w:after="0" w:line="360" w:lineRule="auto"/>
              <w:rPr>
                <w:rFonts w:ascii="Arial" w:hAnsi="Arial" w:cs="Arial"/>
                <w:bCs/>
                <w:color w:val="FF0000"/>
                <w:sz w:val="24"/>
                <w:szCs w:val="24"/>
              </w:rPr>
            </w:pPr>
            <w:r w:rsidRPr="00F76113">
              <w:rPr>
                <w:rFonts w:ascii="Arial" w:hAnsi="Arial" w:cs="Arial"/>
                <w:bCs/>
                <w:sz w:val="24"/>
                <w:szCs w:val="24"/>
              </w:rPr>
              <w:t>Karta sieciowa 10/100/1000 zintegrowana z płytą główną, wspierająca obsługę</w:t>
            </w:r>
            <w:r w:rsidRPr="00F76113">
              <w:rPr>
                <w:rFonts w:ascii="Arial" w:hAnsi="Arial" w:cs="Arial"/>
                <w:bCs/>
                <w:i/>
                <w:color w:val="FF0000"/>
                <w:sz w:val="24"/>
                <w:szCs w:val="24"/>
              </w:rPr>
              <w:t xml:space="preserve"> </w:t>
            </w:r>
            <w:r w:rsidRPr="00F76113">
              <w:rPr>
                <w:rFonts w:ascii="Arial" w:hAnsi="Arial" w:cs="Arial"/>
                <w:bCs/>
                <w:sz w:val="24"/>
                <w:szCs w:val="24"/>
              </w:rPr>
              <w:t>WoL (funkcja włączana przez użytkownika).</w:t>
            </w:r>
          </w:p>
          <w:p w14:paraId="2B97CC2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1 szt SATA 3.0.</w:t>
            </w:r>
          </w:p>
          <w:p w14:paraId="797F235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Jedno złącze M.2 dla dysków oraz złącze M.2 bezprzewodowej karty sieciowej.</w:t>
            </w:r>
          </w:p>
          <w:p w14:paraId="1D7ADB0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Klawiatura USB w układzie polski programisty.</w:t>
            </w:r>
          </w:p>
          <w:p w14:paraId="0D30838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Mysz optyczna USB. </w:t>
            </w:r>
          </w:p>
          <w:p w14:paraId="193223B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Karta sieci bezprzewodowej WIFi 6E 2x2 802.11ax z Bluetooth 5.2 </w:t>
            </w:r>
          </w:p>
        </w:tc>
      </w:tr>
      <w:tr w:rsidR="00F61906" w:rsidRPr="00335D40" w14:paraId="2781F2D1"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7D5BC7FB"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lastRenderedPageBreak/>
              <w:t>Ergonomia</w:t>
            </w:r>
          </w:p>
        </w:tc>
        <w:tc>
          <w:tcPr>
            <w:tcW w:w="9266" w:type="dxa"/>
            <w:tcBorders>
              <w:top w:val="single" w:sz="4" w:space="0" w:color="auto"/>
              <w:left w:val="single" w:sz="4" w:space="0" w:color="auto"/>
              <w:bottom w:val="single" w:sz="4" w:space="0" w:color="auto"/>
              <w:right w:val="single" w:sz="4" w:space="0" w:color="auto"/>
            </w:tcBorders>
            <w:hideMark/>
          </w:tcPr>
          <w:p w14:paraId="4513E696" w14:textId="4B28A369"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 xml:space="preserve">Głośność jednostki centralnej mierzona zgodnie z normą ISO 7779 oraz wykazana zgodnie z normą ISO 9296 w pozycji obserwatora w trybie pracy dysku twardego (IDLE) wynosząca maksymalnie 26 dB </w:t>
            </w:r>
            <w:r w:rsidR="006412C9" w:rsidRPr="006412C9">
              <w:rPr>
                <w:rFonts w:ascii="Arial" w:hAnsi="Arial" w:cs="Arial"/>
                <w:bCs/>
                <w:sz w:val="24"/>
                <w:szCs w:val="24"/>
              </w:rPr>
              <w:t xml:space="preserve">- </w:t>
            </w:r>
            <w:r w:rsidR="006412C9" w:rsidRPr="006412C9">
              <w:rPr>
                <w:rFonts w:ascii="Arial" w:hAnsi="Arial" w:cs="Arial"/>
                <w:b/>
                <w:sz w:val="24"/>
                <w:szCs w:val="24"/>
              </w:rPr>
              <w:t xml:space="preserve">do oferty </w:t>
            </w:r>
            <w:r w:rsidR="004A54E8">
              <w:rPr>
                <w:rFonts w:ascii="Arial" w:hAnsi="Arial" w:cs="Arial"/>
                <w:b/>
                <w:sz w:val="24"/>
                <w:szCs w:val="24"/>
              </w:rPr>
              <w:t>do</w:t>
            </w:r>
            <w:r w:rsidRPr="006412C9">
              <w:rPr>
                <w:rFonts w:ascii="Arial" w:hAnsi="Arial" w:cs="Arial"/>
                <w:b/>
                <w:sz w:val="24"/>
                <w:szCs w:val="24"/>
              </w:rPr>
              <w:t>łączyć oświadczenie producenta.</w:t>
            </w:r>
          </w:p>
        </w:tc>
      </w:tr>
      <w:tr w:rsidR="00F61906" w:rsidRPr="00335D40" w14:paraId="722CFBDE"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3F4D0C1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Wsparcie techniczne producenta</w:t>
            </w:r>
          </w:p>
        </w:tc>
        <w:tc>
          <w:tcPr>
            <w:tcW w:w="9266" w:type="dxa"/>
            <w:tcBorders>
              <w:top w:val="single" w:sz="4" w:space="0" w:color="auto"/>
              <w:left w:val="single" w:sz="4" w:space="0" w:color="auto"/>
              <w:bottom w:val="single" w:sz="4" w:space="0" w:color="auto"/>
              <w:right w:val="single" w:sz="4" w:space="0" w:color="auto"/>
            </w:tcBorders>
            <w:hideMark/>
          </w:tcPr>
          <w:p w14:paraId="09D6029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F61906" w:rsidRPr="00335D40" w14:paraId="575E3D9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2C75E4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Warunki gwarancji</w:t>
            </w:r>
          </w:p>
        </w:tc>
        <w:tc>
          <w:tcPr>
            <w:tcW w:w="9266" w:type="dxa"/>
            <w:tcBorders>
              <w:top w:val="single" w:sz="4" w:space="0" w:color="auto"/>
              <w:left w:val="single" w:sz="4" w:space="0" w:color="auto"/>
              <w:bottom w:val="single" w:sz="4" w:space="0" w:color="auto"/>
              <w:right w:val="single" w:sz="4" w:space="0" w:color="auto"/>
            </w:tcBorders>
            <w:hideMark/>
          </w:tcPr>
          <w:p w14:paraId="7578692F"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Dedykowany portal techniczny producenta, umożliwiający Zamawiającemu zgłaszanie awarii oraz samodzielne zamawianie zamiennych komponentów. </w:t>
            </w:r>
          </w:p>
          <w:p w14:paraId="2768346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Możliwość sprawdzenia kompletnych danych o urządzeniu na jednej witrynie internetowej prowadzonej przez producenta (automatyczna identyfikacja </w:t>
            </w:r>
            <w:r w:rsidRPr="00F76113">
              <w:rPr>
                <w:rFonts w:ascii="Arial" w:hAnsi="Arial" w:cs="Arial"/>
                <w:bCs/>
                <w:sz w:val="24"/>
                <w:szCs w:val="24"/>
              </w:rPr>
              <w:lastRenderedPageBreak/>
              <w:t>komputera, konfiguracja fabryczna, konfiguracja bieżąca, Rodzaj gwarancji, data wygaśnięcia gwarancji, data produkcji komputera, aktualizacje, diagnostyka, dedykowane oprogramowanie, tworzenie dysku recovery systemu operacyjnego).</w:t>
            </w:r>
          </w:p>
          <w:p w14:paraId="63AEFE80" w14:textId="77777777" w:rsidR="00F61906" w:rsidRPr="006412C9"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36 miesięcy gwarancji producenta </w:t>
            </w:r>
            <w:r w:rsidRPr="006412C9">
              <w:rPr>
                <w:rFonts w:ascii="Arial" w:hAnsi="Arial" w:cs="Arial"/>
                <w:bCs/>
                <w:sz w:val="24"/>
                <w:szCs w:val="24"/>
              </w:rPr>
              <w:t>świadczonej na miejscu u klienta.</w:t>
            </w:r>
          </w:p>
          <w:p w14:paraId="4B665F59" w14:textId="77777777" w:rsidR="00F61906" w:rsidRPr="006412C9" w:rsidRDefault="00F61906" w:rsidP="00F76113">
            <w:pPr>
              <w:spacing w:after="0" w:line="360" w:lineRule="auto"/>
              <w:rPr>
                <w:rFonts w:ascii="Arial" w:hAnsi="Arial" w:cs="Arial"/>
                <w:bCs/>
                <w:sz w:val="24"/>
                <w:szCs w:val="24"/>
              </w:rPr>
            </w:pPr>
            <w:r w:rsidRPr="006412C9">
              <w:rPr>
                <w:rFonts w:ascii="Arial" w:hAnsi="Arial" w:cs="Arial"/>
                <w:bCs/>
                <w:sz w:val="24"/>
                <w:szCs w:val="24"/>
              </w:rPr>
              <w:t>Czas reakcji serwisu - do końca następnego dnia roboczego.</w:t>
            </w:r>
          </w:p>
          <w:p w14:paraId="3164B3EC" w14:textId="17CFA2FA" w:rsidR="00F61906" w:rsidRPr="006412C9" w:rsidRDefault="00F61906" w:rsidP="00F76113">
            <w:pPr>
              <w:spacing w:after="0" w:line="360" w:lineRule="auto"/>
              <w:rPr>
                <w:rFonts w:ascii="Arial" w:hAnsi="Arial" w:cs="Arial"/>
                <w:bCs/>
                <w:color w:val="92D050"/>
                <w:sz w:val="24"/>
                <w:szCs w:val="24"/>
              </w:rPr>
            </w:pPr>
            <w:r w:rsidRPr="006412C9">
              <w:rPr>
                <w:rFonts w:ascii="Arial" w:hAnsi="Arial" w:cs="Arial"/>
                <w:bCs/>
                <w:sz w:val="24"/>
                <w:szCs w:val="24"/>
              </w:rPr>
              <w:t xml:space="preserve">Firma serwisująca musi posiadać ISO 9001:2015 na świadczenie usług serwisowych oraz posiadać autoryzacje producenta komputera – </w:t>
            </w:r>
            <w:r w:rsidRPr="006412C9">
              <w:rPr>
                <w:rFonts w:ascii="Arial" w:hAnsi="Arial" w:cs="Arial"/>
                <w:b/>
                <w:sz w:val="24"/>
                <w:szCs w:val="24"/>
              </w:rPr>
              <w:t xml:space="preserve">dokumenty potwierdzające </w:t>
            </w:r>
            <w:r w:rsidR="004A54E8">
              <w:rPr>
                <w:rFonts w:ascii="Arial" w:hAnsi="Arial" w:cs="Arial"/>
                <w:b/>
                <w:sz w:val="24"/>
                <w:szCs w:val="24"/>
              </w:rPr>
              <w:t>do</w:t>
            </w:r>
            <w:r w:rsidRPr="006412C9">
              <w:rPr>
                <w:rFonts w:ascii="Arial" w:hAnsi="Arial" w:cs="Arial"/>
                <w:b/>
                <w:sz w:val="24"/>
                <w:szCs w:val="24"/>
              </w:rPr>
              <w:t>łączyć do oferty.</w:t>
            </w:r>
          </w:p>
          <w:p w14:paraId="7F572F5C" w14:textId="357B7F74" w:rsidR="00F61906" w:rsidRPr="006412C9" w:rsidRDefault="00F61906" w:rsidP="00F76113">
            <w:pPr>
              <w:spacing w:after="0" w:line="360" w:lineRule="auto"/>
              <w:rPr>
                <w:rFonts w:ascii="Arial" w:hAnsi="Arial" w:cs="Arial"/>
                <w:bCs/>
                <w:color w:val="92D050"/>
                <w:sz w:val="24"/>
                <w:szCs w:val="24"/>
              </w:rPr>
            </w:pPr>
            <w:r w:rsidRPr="006412C9">
              <w:rPr>
                <w:rFonts w:ascii="Arial" w:hAnsi="Arial" w:cs="Arial"/>
                <w:bCs/>
                <w:sz w:val="24"/>
                <w:szCs w:val="24"/>
              </w:rPr>
              <w:t xml:space="preserve">Serwis urządzeń musi być realizowany przez Producenta lub Autoryzowanego Partnera Serwisowego Producenta </w:t>
            </w:r>
            <w:r w:rsidRPr="004A54E8">
              <w:rPr>
                <w:rFonts w:ascii="Arial" w:hAnsi="Arial" w:cs="Arial"/>
                <w:b/>
                <w:sz w:val="24"/>
                <w:szCs w:val="24"/>
              </w:rPr>
              <w:t xml:space="preserve">– </w:t>
            </w:r>
            <w:r w:rsidR="004A54E8" w:rsidRPr="004A54E8">
              <w:rPr>
                <w:rFonts w:ascii="Arial" w:hAnsi="Arial" w:cs="Arial"/>
                <w:b/>
                <w:sz w:val="24"/>
                <w:szCs w:val="24"/>
              </w:rPr>
              <w:t xml:space="preserve">dołączyć </w:t>
            </w:r>
            <w:r w:rsidRPr="004A54E8">
              <w:rPr>
                <w:rFonts w:ascii="Arial" w:hAnsi="Arial" w:cs="Arial"/>
                <w:b/>
                <w:sz w:val="24"/>
                <w:szCs w:val="24"/>
              </w:rPr>
              <w:t xml:space="preserve">do oferty </w:t>
            </w:r>
            <w:r w:rsidRPr="006412C9">
              <w:rPr>
                <w:rFonts w:ascii="Arial" w:hAnsi="Arial" w:cs="Arial"/>
                <w:b/>
                <w:sz w:val="24"/>
                <w:szCs w:val="24"/>
              </w:rPr>
              <w:t>oświadczeni</w:t>
            </w:r>
            <w:r w:rsidR="004A54E8">
              <w:rPr>
                <w:rFonts w:ascii="Arial" w:hAnsi="Arial" w:cs="Arial"/>
                <w:b/>
                <w:sz w:val="24"/>
                <w:szCs w:val="24"/>
              </w:rPr>
              <w:t>e</w:t>
            </w:r>
            <w:r w:rsidRPr="006412C9">
              <w:rPr>
                <w:rFonts w:ascii="Arial" w:hAnsi="Arial" w:cs="Arial"/>
                <w:b/>
                <w:sz w:val="24"/>
                <w:szCs w:val="24"/>
              </w:rPr>
              <w:t xml:space="preserve"> Producenta potwierdz</w:t>
            </w:r>
            <w:r w:rsidR="005B782F">
              <w:rPr>
                <w:rFonts w:ascii="Arial" w:hAnsi="Arial" w:cs="Arial"/>
                <w:b/>
                <w:sz w:val="24"/>
                <w:szCs w:val="24"/>
              </w:rPr>
              <w:t>ające</w:t>
            </w:r>
            <w:r w:rsidRPr="006412C9">
              <w:rPr>
                <w:rFonts w:ascii="Arial" w:hAnsi="Arial" w:cs="Arial"/>
                <w:b/>
                <w:sz w:val="24"/>
                <w:szCs w:val="24"/>
              </w:rPr>
              <w:t>, że serwis będzie realizowany przez Autoryzowanego Partnera Serwisowego Producenta lub bezpośrednio przez Producenta.</w:t>
            </w:r>
          </w:p>
          <w:p w14:paraId="4EC0D954" w14:textId="0EB4A0BC" w:rsidR="00F61906" w:rsidRPr="00F76113" w:rsidRDefault="00F61906" w:rsidP="00F76113">
            <w:pPr>
              <w:spacing w:after="0" w:line="360" w:lineRule="auto"/>
              <w:rPr>
                <w:rFonts w:ascii="Arial" w:hAnsi="Arial" w:cs="Arial"/>
                <w:bCs/>
                <w:sz w:val="24"/>
                <w:szCs w:val="24"/>
              </w:rPr>
            </w:pPr>
            <w:r w:rsidRPr="006412C9">
              <w:rPr>
                <w:rFonts w:ascii="Arial" w:hAnsi="Arial" w:cs="Arial"/>
                <w:bCs/>
                <w:sz w:val="24"/>
                <w:szCs w:val="24"/>
              </w:rPr>
              <w:t xml:space="preserve">W przypadku awarii dysk twardy zostaje u Zamawiającego – </w:t>
            </w:r>
            <w:r w:rsidRPr="006412C9">
              <w:rPr>
                <w:rFonts w:ascii="Arial" w:hAnsi="Arial" w:cs="Arial"/>
                <w:b/>
                <w:sz w:val="24"/>
                <w:szCs w:val="24"/>
              </w:rPr>
              <w:t xml:space="preserve">do oferty </w:t>
            </w:r>
            <w:r w:rsidR="004A54E8">
              <w:rPr>
                <w:rFonts w:ascii="Arial" w:hAnsi="Arial" w:cs="Arial"/>
                <w:b/>
                <w:sz w:val="24"/>
                <w:szCs w:val="24"/>
              </w:rPr>
              <w:t>do</w:t>
            </w:r>
            <w:r w:rsidRPr="006412C9">
              <w:rPr>
                <w:rFonts w:ascii="Arial" w:hAnsi="Arial" w:cs="Arial"/>
                <w:b/>
                <w:sz w:val="24"/>
                <w:szCs w:val="24"/>
              </w:rPr>
              <w:t>łączyć</w:t>
            </w:r>
            <w:r w:rsidRPr="006412C9">
              <w:rPr>
                <w:rFonts w:ascii="Arial" w:hAnsi="Arial" w:cs="Arial"/>
                <w:bCs/>
                <w:sz w:val="24"/>
                <w:szCs w:val="24"/>
              </w:rPr>
              <w:t xml:space="preserve"> </w:t>
            </w:r>
            <w:r w:rsidRPr="006412C9">
              <w:rPr>
                <w:rFonts w:ascii="Arial" w:hAnsi="Arial" w:cs="Arial"/>
                <w:b/>
                <w:sz w:val="24"/>
                <w:szCs w:val="24"/>
              </w:rPr>
              <w:t>oświadczenie podmiotu realizującego serwis lub producenta o spełnieniu tego warunku.</w:t>
            </w:r>
          </w:p>
        </w:tc>
      </w:tr>
      <w:tr w:rsidR="00F61906" w:rsidRPr="00335D40" w14:paraId="073116B7"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556C932E" w14:textId="77777777" w:rsidR="00F61906" w:rsidRPr="00F76113" w:rsidRDefault="00F61906" w:rsidP="00F76113">
            <w:pPr>
              <w:spacing w:line="360" w:lineRule="auto"/>
              <w:rPr>
                <w:rFonts w:ascii="Arial" w:hAnsi="Arial" w:cs="Arial"/>
                <w:bCs/>
                <w:sz w:val="24"/>
                <w:szCs w:val="24"/>
              </w:rPr>
            </w:pPr>
            <w:r w:rsidRPr="00F76113">
              <w:rPr>
                <w:rFonts w:ascii="Arial" w:hAnsi="Arial" w:cs="Arial"/>
                <w:bCs/>
                <w:sz w:val="24"/>
                <w:szCs w:val="24"/>
              </w:rPr>
              <w:lastRenderedPageBreak/>
              <w:t>Dodatkowe oprogramowanie</w:t>
            </w:r>
          </w:p>
        </w:tc>
        <w:tc>
          <w:tcPr>
            <w:tcW w:w="9266" w:type="dxa"/>
            <w:tcBorders>
              <w:top w:val="single" w:sz="4" w:space="0" w:color="auto"/>
              <w:left w:val="single" w:sz="4" w:space="0" w:color="auto"/>
              <w:bottom w:val="single" w:sz="4" w:space="0" w:color="auto"/>
              <w:right w:val="single" w:sz="4" w:space="0" w:color="auto"/>
            </w:tcBorders>
            <w:hideMark/>
          </w:tcPr>
          <w:p w14:paraId="41572BB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Oprogramowanie producenta komputera z nieograniczoną czasowo licencją na użytkowanie umożliwiające:</w:t>
            </w:r>
          </w:p>
          <w:p w14:paraId="4834194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upgrade i instalacje wszystkich sterowników, aplikacji dostarczonych w obrazie systemu operacyjnego producenta, BIOS’u z certyfikatem zgodności producenta do najnowszej dostępnej wersji, </w:t>
            </w:r>
          </w:p>
          <w:p w14:paraId="11BB0C9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4FDFCFF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wykazu najnowszych aktualizacji z podziałem na krytyczne (wymagające natychmiastowej instalacji), rekomendowane i opcjonalne,</w:t>
            </w:r>
          </w:p>
          <w:p w14:paraId="583AAE1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włączenie/wyłączenie funkcji automatycznego restartu w przypadku, kiedy jest wymagany przy instalacji sterownika, aplikacji,</w:t>
            </w:r>
          </w:p>
          <w:p w14:paraId="5E34B2D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sprawdzenie historii aktualizacji z informacją, jakie sterowniki były instalowane z dokładną datą i wersją (rewizja wydania),</w:t>
            </w:r>
          </w:p>
          <w:p w14:paraId="26BECFAF"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 dostęp do wykaz wymaganych sterowników, aplikacji, BIOS’u z informacją o zainstalowanej obecnie wersji dla oferowanego komputera z możliwością exportu do pliku o rozszerzeniu *.xml,</w:t>
            </w:r>
          </w:p>
          <w:p w14:paraId="013228A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raportu uwzględniającego informacje o znalezionych, pobranych i zainstalowanych aktualizacjach z informacją, jakich komponentów dotyczyły, możliwość exportu takiego raportu do pliku *.xml.</w:t>
            </w:r>
          </w:p>
          <w:p w14:paraId="7C4EF585" w14:textId="77777777"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Raport musi zawierać datę i godzinę podjętych i wykonanych akcji/zadań w przedziale czasowym min. 1 roku.</w:t>
            </w:r>
          </w:p>
          <w:p w14:paraId="7C2DE181" w14:textId="77777777" w:rsidR="00F61906" w:rsidRPr="00F76113" w:rsidRDefault="00F61906" w:rsidP="00F76113">
            <w:pPr>
              <w:spacing w:after="0" w:line="360" w:lineRule="auto"/>
              <w:rPr>
                <w:rFonts w:ascii="Arial" w:hAnsi="Arial" w:cs="Arial"/>
                <w:bCs/>
                <w:sz w:val="24"/>
                <w:szCs w:val="24"/>
              </w:rPr>
            </w:pPr>
            <w:r w:rsidRPr="005B782F">
              <w:rPr>
                <w:rFonts w:ascii="Arial" w:hAnsi="Arial" w:cs="Arial"/>
                <w:bCs/>
                <w:sz w:val="24"/>
                <w:szCs w:val="24"/>
              </w:rPr>
              <w:t>W ofercie należy podać nazwę oprogramowania.</w:t>
            </w:r>
          </w:p>
        </w:tc>
      </w:tr>
    </w:tbl>
    <w:p w14:paraId="01411FE9"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br w:type="page"/>
      </w:r>
    </w:p>
    <w:p w14:paraId="3A71CE50" w14:textId="75C8B56A" w:rsidR="00F61906" w:rsidRPr="00335D40" w:rsidRDefault="00F61906"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Jednostka komputerowa typ 2 – 67 szt.</w:t>
      </w: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8912"/>
      </w:tblGrid>
      <w:tr w:rsidR="00F61906" w:rsidRPr="00335D40" w14:paraId="38B90286" w14:textId="77777777" w:rsidTr="00F61906">
        <w:trPr>
          <w:trHeight w:val="283"/>
        </w:trPr>
        <w:tc>
          <w:tcPr>
            <w:tcW w:w="1650" w:type="dxa"/>
            <w:tcBorders>
              <w:top w:val="single" w:sz="4" w:space="0" w:color="auto"/>
              <w:left w:val="single" w:sz="4" w:space="0" w:color="auto"/>
              <w:bottom w:val="single" w:sz="4" w:space="0" w:color="auto"/>
              <w:right w:val="single" w:sz="4" w:space="0" w:color="auto"/>
            </w:tcBorders>
            <w:hideMark/>
          </w:tcPr>
          <w:p w14:paraId="3B04B465"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Nazwa komponentu</w:t>
            </w:r>
          </w:p>
        </w:tc>
        <w:tc>
          <w:tcPr>
            <w:tcW w:w="9266" w:type="dxa"/>
            <w:tcBorders>
              <w:top w:val="single" w:sz="4" w:space="0" w:color="auto"/>
              <w:left w:val="single" w:sz="4" w:space="0" w:color="auto"/>
              <w:bottom w:val="single" w:sz="4" w:space="0" w:color="auto"/>
              <w:right w:val="single" w:sz="4" w:space="0" w:color="auto"/>
            </w:tcBorders>
            <w:hideMark/>
          </w:tcPr>
          <w:p w14:paraId="3E896A1F"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Wymagane minimalne parametry techniczne komputerów</w:t>
            </w:r>
          </w:p>
        </w:tc>
      </w:tr>
      <w:tr w:rsidR="00F61906" w:rsidRPr="00335D40" w14:paraId="59BE84F6"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2CA2B1A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Typ</w:t>
            </w:r>
          </w:p>
        </w:tc>
        <w:tc>
          <w:tcPr>
            <w:tcW w:w="9266" w:type="dxa"/>
            <w:tcBorders>
              <w:top w:val="single" w:sz="4" w:space="0" w:color="auto"/>
              <w:left w:val="single" w:sz="4" w:space="0" w:color="auto"/>
              <w:bottom w:val="single" w:sz="4" w:space="0" w:color="auto"/>
              <w:right w:val="single" w:sz="4" w:space="0" w:color="auto"/>
            </w:tcBorders>
            <w:hideMark/>
          </w:tcPr>
          <w:p w14:paraId="78867835" w14:textId="77777777" w:rsidR="00F61906" w:rsidRPr="00F76113" w:rsidRDefault="00F61906" w:rsidP="00F76113">
            <w:pPr>
              <w:spacing w:after="0" w:line="360" w:lineRule="auto"/>
              <w:rPr>
                <w:rFonts w:ascii="Arial" w:hAnsi="Arial" w:cs="Arial"/>
                <w:bCs/>
                <w:sz w:val="24"/>
                <w:szCs w:val="24"/>
              </w:rPr>
            </w:pPr>
            <w:r w:rsidRPr="005B782F">
              <w:rPr>
                <w:rFonts w:ascii="Arial" w:hAnsi="Arial" w:cs="Arial"/>
                <w:bCs/>
                <w:sz w:val="24"/>
                <w:szCs w:val="24"/>
              </w:rPr>
              <w:t>Komputer stacjonarny. W ofercie wymagane jest podanie modelu, symbolu oraz producenta.</w:t>
            </w:r>
          </w:p>
        </w:tc>
      </w:tr>
      <w:tr w:rsidR="00F61906" w:rsidRPr="00335D40" w14:paraId="621BF0C2"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7CFFA70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Zastosowanie</w:t>
            </w:r>
          </w:p>
        </w:tc>
        <w:tc>
          <w:tcPr>
            <w:tcW w:w="9266" w:type="dxa"/>
            <w:tcBorders>
              <w:top w:val="single" w:sz="4" w:space="0" w:color="auto"/>
              <w:left w:val="single" w:sz="4" w:space="0" w:color="auto"/>
              <w:bottom w:val="single" w:sz="4" w:space="0" w:color="auto"/>
              <w:right w:val="single" w:sz="4" w:space="0" w:color="auto"/>
            </w:tcBorders>
            <w:hideMark/>
          </w:tcPr>
          <w:p w14:paraId="76B6E92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Komputer będzie wykorzystywany dla potrzeb aplikacji biurowych, aplikacji edukacyjnych, aplikacji obliczeniowych, dostępu do Internetu oraz poczty elektronicznej, jako lokalna baza danych, stacja programistyczna.</w:t>
            </w:r>
          </w:p>
        </w:tc>
      </w:tr>
      <w:tr w:rsidR="00F61906" w:rsidRPr="00335D40" w14:paraId="494EC89B"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64F0301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Procesor</w:t>
            </w:r>
          </w:p>
        </w:tc>
        <w:tc>
          <w:tcPr>
            <w:tcW w:w="9266" w:type="dxa"/>
            <w:tcBorders>
              <w:top w:val="single" w:sz="4" w:space="0" w:color="auto"/>
              <w:left w:val="single" w:sz="4" w:space="0" w:color="auto"/>
              <w:bottom w:val="single" w:sz="4" w:space="0" w:color="auto"/>
              <w:right w:val="single" w:sz="4" w:space="0" w:color="auto"/>
            </w:tcBorders>
            <w:hideMark/>
          </w:tcPr>
          <w:p w14:paraId="6D71FEF4" w14:textId="77777777" w:rsidR="00F61906" w:rsidRPr="005B782F" w:rsidRDefault="00F61906" w:rsidP="00F76113">
            <w:pPr>
              <w:spacing w:after="0" w:line="360" w:lineRule="auto"/>
              <w:rPr>
                <w:rFonts w:ascii="Arial" w:hAnsi="Arial" w:cs="Arial"/>
                <w:bCs/>
                <w:sz w:val="24"/>
                <w:szCs w:val="24"/>
              </w:rPr>
            </w:pPr>
            <w:r w:rsidRPr="005B782F">
              <w:rPr>
                <w:rFonts w:ascii="Arial" w:hAnsi="Arial" w:cs="Arial"/>
                <w:bCs/>
                <w:color w:val="000000"/>
                <w:sz w:val="24"/>
                <w:szCs w:val="24"/>
              </w:rPr>
              <w:t xml:space="preserve">Procesor dedykowany do pracy w komputerach stacjonarnych, osiągający w teście Passmark CPU Mark, w kategorii Average CPU Mark wynik co </w:t>
            </w:r>
            <w:r w:rsidRPr="005B782F">
              <w:rPr>
                <w:rFonts w:ascii="Arial" w:hAnsi="Arial" w:cs="Arial"/>
                <w:bCs/>
                <w:sz w:val="24"/>
                <w:szCs w:val="24"/>
              </w:rPr>
              <w:t xml:space="preserve">najmniej 19,880,00 pkt. </w:t>
            </w:r>
            <w:r w:rsidRPr="005B782F">
              <w:rPr>
                <w:rFonts w:ascii="Arial" w:hAnsi="Arial" w:cs="Arial"/>
                <w:bCs/>
                <w:color w:val="000000"/>
                <w:sz w:val="24"/>
                <w:szCs w:val="24"/>
              </w:rPr>
              <w:t xml:space="preserve">według wyników opublikowanych na stronie </w:t>
            </w:r>
            <w:hyperlink r:id="rId12" w:history="1">
              <w:r w:rsidRPr="005B782F">
                <w:rPr>
                  <w:rStyle w:val="Hipercze"/>
                  <w:rFonts w:ascii="Arial" w:hAnsi="Arial" w:cs="Arial"/>
                  <w:bCs/>
                  <w:sz w:val="24"/>
                  <w:szCs w:val="24"/>
                </w:rPr>
                <w:t>http://www.cpubenchmark.net/cpu_list.php</w:t>
              </w:r>
            </w:hyperlink>
            <w:r w:rsidRPr="005B782F">
              <w:rPr>
                <w:rFonts w:ascii="Arial" w:hAnsi="Arial" w:cs="Arial"/>
                <w:bCs/>
                <w:color w:val="000000"/>
                <w:sz w:val="24"/>
                <w:szCs w:val="24"/>
              </w:rPr>
              <w:t xml:space="preserve">. </w:t>
            </w:r>
          </w:p>
        </w:tc>
      </w:tr>
      <w:tr w:rsidR="00F61906" w:rsidRPr="00335D40" w14:paraId="0C3B113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6E72C6C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RAM</w:t>
            </w:r>
          </w:p>
        </w:tc>
        <w:tc>
          <w:tcPr>
            <w:tcW w:w="9266" w:type="dxa"/>
            <w:tcBorders>
              <w:top w:val="single" w:sz="4" w:space="0" w:color="auto"/>
              <w:left w:val="single" w:sz="4" w:space="0" w:color="auto"/>
              <w:bottom w:val="single" w:sz="4" w:space="0" w:color="auto"/>
              <w:right w:val="single" w:sz="4" w:space="0" w:color="auto"/>
            </w:tcBorders>
            <w:hideMark/>
          </w:tcPr>
          <w:p w14:paraId="4440FD1D" w14:textId="66972F93" w:rsidR="00F61906" w:rsidRPr="00F76113" w:rsidRDefault="00633E53" w:rsidP="00F76113">
            <w:pPr>
              <w:spacing w:after="0" w:line="360" w:lineRule="auto"/>
              <w:rPr>
                <w:rFonts w:ascii="Arial" w:hAnsi="Arial" w:cs="Arial"/>
                <w:bCs/>
                <w:sz w:val="24"/>
                <w:szCs w:val="24"/>
              </w:rPr>
            </w:pPr>
            <w:r w:rsidRPr="005B782F">
              <w:rPr>
                <w:rFonts w:ascii="Arial" w:hAnsi="Arial" w:cs="Arial"/>
                <w:bCs/>
                <w:sz w:val="24"/>
                <w:szCs w:val="24"/>
              </w:rPr>
              <w:t xml:space="preserve">16 </w:t>
            </w:r>
            <w:r w:rsidR="00F61906" w:rsidRPr="005B782F">
              <w:rPr>
                <w:rFonts w:ascii="Arial" w:hAnsi="Arial" w:cs="Arial"/>
                <w:bCs/>
                <w:sz w:val="24"/>
                <w:szCs w:val="24"/>
              </w:rPr>
              <w:t xml:space="preserve">GB </w:t>
            </w:r>
            <w:r w:rsidR="00F61906" w:rsidRPr="00F76113">
              <w:rPr>
                <w:rFonts w:ascii="Arial" w:hAnsi="Arial" w:cs="Arial"/>
                <w:bCs/>
                <w:sz w:val="24"/>
                <w:szCs w:val="24"/>
              </w:rPr>
              <w:t xml:space="preserve">DDR4 3200MHz, możliwość rozbudowy do min 64GB, </w:t>
            </w:r>
          </w:p>
        </w:tc>
      </w:tr>
      <w:tr w:rsidR="00F61906" w:rsidRPr="00335D40" w14:paraId="7B26DDE3"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510F152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masowa</w:t>
            </w:r>
          </w:p>
        </w:tc>
        <w:tc>
          <w:tcPr>
            <w:tcW w:w="9266" w:type="dxa"/>
            <w:tcBorders>
              <w:top w:val="single" w:sz="4" w:space="0" w:color="auto"/>
              <w:left w:val="single" w:sz="4" w:space="0" w:color="auto"/>
              <w:bottom w:val="single" w:sz="4" w:space="0" w:color="auto"/>
              <w:right w:val="single" w:sz="4" w:space="0" w:color="auto"/>
            </w:tcBorders>
            <w:hideMark/>
          </w:tcPr>
          <w:p w14:paraId="4AAAAA1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Min. 512GB SSD PCIe NVMe</w:t>
            </w:r>
          </w:p>
          <w:p w14:paraId="104D28E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Obudowa musi umożliwiać montaż dodatkowego dysku 2.5” lub 3.5”. </w:t>
            </w:r>
          </w:p>
        </w:tc>
      </w:tr>
      <w:tr w:rsidR="00F61906" w:rsidRPr="00335D40" w14:paraId="0DE2BB14"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1D1B419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graficzna</w:t>
            </w:r>
          </w:p>
        </w:tc>
        <w:tc>
          <w:tcPr>
            <w:tcW w:w="9266" w:type="dxa"/>
            <w:tcBorders>
              <w:top w:val="single" w:sz="4" w:space="0" w:color="auto"/>
              <w:left w:val="single" w:sz="4" w:space="0" w:color="auto"/>
              <w:bottom w:val="single" w:sz="4" w:space="0" w:color="auto"/>
              <w:right w:val="single" w:sz="4" w:space="0" w:color="auto"/>
            </w:tcBorders>
          </w:tcPr>
          <w:p w14:paraId="47EDEE7B" w14:textId="7B5992EE"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Zintegrowana z procesorem</w:t>
            </w:r>
          </w:p>
        </w:tc>
      </w:tr>
      <w:tr w:rsidR="00F61906" w:rsidRPr="00335D40" w14:paraId="23F31120"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E2FB24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Wyposażenie multimedialne</w:t>
            </w:r>
          </w:p>
        </w:tc>
        <w:tc>
          <w:tcPr>
            <w:tcW w:w="9266" w:type="dxa"/>
            <w:tcBorders>
              <w:top w:val="single" w:sz="4" w:space="0" w:color="auto"/>
              <w:left w:val="single" w:sz="4" w:space="0" w:color="auto"/>
              <w:bottom w:val="single" w:sz="4" w:space="0" w:color="auto"/>
              <w:right w:val="single" w:sz="4" w:space="0" w:color="auto"/>
            </w:tcBorders>
            <w:hideMark/>
          </w:tcPr>
          <w:p w14:paraId="16D80B1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dźwiękowa min. dwukanałowa zintegrowana z płytą główną, zgodna z High Definition, wewnętrzny głośnik w obudowie komputera. Port słuchawek i mikrofonu na przednim panelu, dopuszcza się rozwiązanie port combo.</w:t>
            </w:r>
          </w:p>
          <w:p w14:paraId="792F3AE3" w14:textId="77777777" w:rsidR="00F61906" w:rsidRPr="00F76113" w:rsidRDefault="00F61906" w:rsidP="00F76113">
            <w:pPr>
              <w:spacing w:after="0" w:line="360" w:lineRule="auto"/>
              <w:rPr>
                <w:rFonts w:ascii="Arial" w:hAnsi="Arial" w:cs="Arial"/>
                <w:bCs/>
                <w:color w:val="00B050"/>
                <w:sz w:val="24"/>
                <w:szCs w:val="24"/>
              </w:rPr>
            </w:pPr>
            <w:r w:rsidRPr="00F76113">
              <w:rPr>
                <w:rFonts w:ascii="Arial" w:hAnsi="Arial" w:cs="Arial"/>
                <w:bCs/>
                <w:sz w:val="24"/>
                <w:szCs w:val="24"/>
              </w:rPr>
              <w:t>Wbudowany napęd optyczny CD/DVD/RW.</w:t>
            </w:r>
          </w:p>
        </w:tc>
      </w:tr>
      <w:tr w:rsidR="00F61906" w:rsidRPr="00335D40" w14:paraId="1659059C" w14:textId="77777777" w:rsidTr="00F61906">
        <w:trPr>
          <w:trHeight w:val="436"/>
        </w:trPr>
        <w:tc>
          <w:tcPr>
            <w:tcW w:w="1650" w:type="dxa"/>
            <w:tcBorders>
              <w:top w:val="single" w:sz="4" w:space="0" w:color="auto"/>
              <w:left w:val="single" w:sz="4" w:space="0" w:color="auto"/>
              <w:bottom w:val="single" w:sz="4" w:space="0" w:color="auto"/>
              <w:right w:val="single" w:sz="4" w:space="0" w:color="auto"/>
            </w:tcBorders>
            <w:hideMark/>
          </w:tcPr>
          <w:p w14:paraId="3EE4B97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Obudowa</w:t>
            </w:r>
          </w:p>
        </w:tc>
        <w:tc>
          <w:tcPr>
            <w:tcW w:w="9266" w:type="dxa"/>
            <w:tcBorders>
              <w:top w:val="single" w:sz="4" w:space="0" w:color="auto"/>
              <w:left w:val="single" w:sz="4" w:space="0" w:color="auto"/>
              <w:bottom w:val="single" w:sz="4" w:space="0" w:color="auto"/>
              <w:right w:val="single" w:sz="4" w:space="0" w:color="auto"/>
            </w:tcBorders>
            <w:hideMark/>
          </w:tcPr>
          <w:p w14:paraId="67AADC1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Typu Small Form Factor z obsługą kart wyłącznie o niskim profilu. Umożliwiająca montaż 1 x dysku 3.5” lub 1 x dysku 2.5” wewnątrz obudowy. Obudowa fabrycznie przystosowana do pracy w orientacji poziomej i pionowej. Otwory wentylacyjne usytuowane wyłącznie na przednim oraz tylnym panelu obudowy. Suma wymiarów obudowy nieprzekraczająca 700 mm.</w:t>
            </w:r>
          </w:p>
          <w:p w14:paraId="20CA7FD4" w14:textId="2CBD46FA" w:rsidR="00F61906" w:rsidRPr="005B782F"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Zasilacz o mocy min. 180W pracujący w sieci 230V 50/60Hz prądu zmiennego i efektywności min. 85% przy obciążeniu </w:t>
            </w:r>
            <w:r w:rsidRPr="005B782F">
              <w:rPr>
                <w:rFonts w:ascii="Arial" w:hAnsi="Arial" w:cs="Arial"/>
                <w:bCs/>
                <w:sz w:val="24"/>
                <w:szCs w:val="24"/>
              </w:rPr>
              <w:t>zasilacza na poziomie 50% oraz o efektywności min. 82% przy obciążeniu zasilacza na poziomie 100%, Zasilacz w oferowanym komputerze musi się znajdować na stronie</w:t>
            </w:r>
            <w:r w:rsidRPr="005B782F">
              <w:rPr>
                <w:rFonts w:ascii="Arial" w:hAnsi="Arial" w:cs="Arial"/>
                <w:bCs/>
                <w:color w:val="FF0000"/>
                <w:sz w:val="24"/>
                <w:szCs w:val="24"/>
              </w:rPr>
              <w:t xml:space="preserve"> </w:t>
            </w:r>
            <w:hyperlink r:id="rId13" w:history="1">
              <w:r w:rsidRPr="005B782F">
                <w:rPr>
                  <w:rStyle w:val="Hipercze"/>
                  <w:rFonts w:ascii="Arial" w:hAnsi="Arial" w:cs="Arial"/>
                  <w:bCs/>
                  <w:sz w:val="24"/>
                  <w:szCs w:val="24"/>
                </w:rPr>
                <w:t>http://www.plugloadsolutions.com/80pluspowersupplies.aspx</w:t>
              </w:r>
            </w:hyperlink>
            <w:r w:rsidR="005B782F" w:rsidRPr="005B782F">
              <w:rPr>
                <w:rStyle w:val="Hipercze"/>
                <w:rFonts w:ascii="Arial" w:hAnsi="Arial" w:cs="Arial"/>
                <w:bCs/>
                <w:sz w:val="24"/>
                <w:szCs w:val="24"/>
              </w:rPr>
              <w:t>.</w:t>
            </w:r>
          </w:p>
          <w:p w14:paraId="1396AC34" w14:textId="1A92CD83" w:rsidR="00F61906" w:rsidRPr="00F76113" w:rsidRDefault="00F61906" w:rsidP="00F76113">
            <w:pPr>
              <w:spacing w:after="0" w:line="360" w:lineRule="auto"/>
              <w:rPr>
                <w:rFonts w:ascii="Arial" w:hAnsi="Arial" w:cs="Arial"/>
                <w:bCs/>
                <w:sz w:val="24"/>
                <w:szCs w:val="24"/>
              </w:rPr>
            </w:pPr>
            <w:r w:rsidRPr="005B782F">
              <w:rPr>
                <w:rFonts w:ascii="Arial" w:hAnsi="Arial" w:cs="Arial"/>
                <w:bCs/>
                <w:sz w:val="24"/>
                <w:szCs w:val="24"/>
              </w:rPr>
              <w:t>Moduł konstrukcji obudowy w jednostce centralnej komputera powinien</w:t>
            </w:r>
            <w:r w:rsidRPr="00F76113">
              <w:rPr>
                <w:rFonts w:ascii="Arial" w:hAnsi="Arial" w:cs="Arial"/>
                <w:bCs/>
                <w:sz w:val="24"/>
                <w:szCs w:val="24"/>
              </w:rPr>
              <w:t xml:space="preserve"> pozwalać na demontaż kart rozszerzeń bez konieczności użycia narzędzi (wyklucza się użycia wkrętów, śrub motylkowych). Obudowa w jednostce centralnej musi być </w:t>
            </w:r>
            <w:r w:rsidRPr="00F76113">
              <w:rPr>
                <w:rFonts w:ascii="Arial" w:hAnsi="Arial" w:cs="Arial"/>
                <w:bCs/>
                <w:sz w:val="24"/>
                <w:szCs w:val="24"/>
              </w:rPr>
              <w:lastRenderedPageBreak/>
              <w:t>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F61906" w:rsidRPr="00335D40" w14:paraId="58B598A9"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7038E66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Bezpieczeństwo</w:t>
            </w:r>
          </w:p>
        </w:tc>
        <w:tc>
          <w:tcPr>
            <w:tcW w:w="9266" w:type="dxa"/>
            <w:tcBorders>
              <w:top w:val="single" w:sz="4" w:space="0" w:color="auto"/>
              <w:left w:val="single" w:sz="4" w:space="0" w:color="auto"/>
              <w:bottom w:val="single" w:sz="4" w:space="0" w:color="auto"/>
              <w:right w:val="single" w:sz="4" w:space="0" w:color="auto"/>
            </w:tcBorders>
            <w:hideMark/>
          </w:tcPr>
          <w:p w14:paraId="51EC924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7BB48DE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Procedura POST traktowana jest jako oddzielna funkcjonalność. </w:t>
            </w:r>
          </w:p>
        </w:tc>
      </w:tr>
      <w:tr w:rsidR="00F61906" w:rsidRPr="00335D40" w14:paraId="46FBA8C9"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9AE640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BIOS</w:t>
            </w:r>
          </w:p>
        </w:tc>
        <w:tc>
          <w:tcPr>
            <w:tcW w:w="9266" w:type="dxa"/>
            <w:tcBorders>
              <w:top w:val="single" w:sz="4" w:space="0" w:color="auto"/>
              <w:left w:val="single" w:sz="4" w:space="0" w:color="auto"/>
              <w:bottom w:val="single" w:sz="4" w:space="0" w:color="auto"/>
              <w:right w:val="single" w:sz="4" w:space="0" w:color="auto"/>
            </w:tcBorders>
            <w:hideMark/>
          </w:tcPr>
          <w:p w14:paraId="4240828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BIOS zgodny ze specyfikacją UEFI, wyprodukowany przez producenta komputera, zawierający logo producenta komputera lub nazwę producenta </w:t>
            </w:r>
            <w:r w:rsidRPr="00F76113">
              <w:rPr>
                <w:rFonts w:ascii="Arial" w:hAnsi="Arial" w:cs="Arial"/>
                <w:bCs/>
                <w:sz w:val="24"/>
                <w:szCs w:val="24"/>
              </w:rPr>
              <w:lastRenderedPageBreak/>
              <w:t>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3FDCB6BC"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Do odczytu wskazanych informacji nie mogą być stosowane rozwiązania oparte o pamięć masową (wewnętrzną lub zewnętrzną), zaimplementowane poza systemem BIOS narzędzia, np. system diagnostyczny, dodatkowe oprogramowanie.</w:t>
            </w:r>
          </w:p>
          <w:p w14:paraId="115B1288"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6DE2A2C7"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Możliwość dokonywania backup’u BIOS wraz z ustawieniami na dysku wewnętrznym. </w:t>
            </w:r>
          </w:p>
          <w:p w14:paraId="2A8B8F0D"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lastRenderedPageBreak/>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F61906" w:rsidRPr="00335D40" w14:paraId="1FD13BC6"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3F86F04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Wirtualizacja</w:t>
            </w:r>
          </w:p>
        </w:tc>
        <w:tc>
          <w:tcPr>
            <w:tcW w:w="9266" w:type="dxa"/>
            <w:tcBorders>
              <w:top w:val="single" w:sz="4" w:space="0" w:color="auto"/>
              <w:left w:val="single" w:sz="4" w:space="0" w:color="auto"/>
              <w:bottom w:val="single" w:sz="4" w:space="0" w:color="auto"/>
              <w:right w:val="single" w:sz="4" w:space="0" w:color="auto"/>
            </w:tcBorders>
            <w:hideMark/>
          </w:tcPr>
          <w:p w14:paraId="36BD862D" w14:textId="38A75615"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Sprzętowe wsparcie technolog</w:t>
            </w:r>
            <w:r w:rsidR="00B44B05" w:rsidRPr="00F76113">
              <w:rPr>
                <w:rFonts w:ascii="Arial" w:hAnsi="Arial" w:cs="Arial"/>
                <w:bCs/>
                <w:sz w:val="24"/>
                <w:szCs w:val="24"/>
              </w:rPr>
              <w:t>i</w:t>
            </w:r>
            <w:r w:rsidRPr="00F76113">
              <w:rPr>
                <w:rFonts w:ascii="Arial" w:hAnsi="Arial" w:cs="Arial"/>
                <w:bCs/>
                <w:sz w:val="24"/>
                <w:szCs w:val="24"/>
              </w:rPr>
              <w:t>i wirtualizacji realizowane łącznie w procesorze, chipsecie płyty głów</w:t>
            </w:r>
            <w:r w:rsidR="00B44B05" w:rsidRPr="00F76113">
              <w:rPr>
                <w:rFonts w:ascii="Arial" w:hAnsi="Arial" w:cs="Arial"/>
                <w:bCs/>
                <w:sz w:val="24"/>
                <w:szCs w:val="24"/>
              </w:rPr>
              <w:t>n</w:t>
            </w:r>
            <w:r w:rsidRPr="00F76113">
              <w:rPr>
                <w:rFonts w:ascii="Arial" w:hAnsi="Arial" w:cs="Arial"/>
                <w:bCs/>
                <w:sz w:val="24"/>
                <w:szCs w:val="24"/>
              </w:rPr>
              <w:t>ej oraz w BIOS systemu (możliwość włączenia/wyłączenia sprzętowego wsparcia wirtualizacji dla poszczególnych komponentów systemu).</w:t>
            </w:r>
          </w:p>
        </w:tc>
      </w:tr>
      <w:tr w:rsidR="00F61906" w:rsidRPr="00335D40" w14:paraId="43398E5A"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38EEE31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System operacyjny</w:t>
            </w:r>
          </w:p>
        </w:tc>
        <w:tc>
          <w:tcPr>
            <w:tcW w:w="9266" w:type="dxa"/>
            <w:tcBorders>
              <w:top w:val="single" w:sz="4" w:space="0" w:color="auto"/>
              <w:left w:val="single" w:sz="4" w:space="0" w:color="auto"/>
              <w:bottom w:val="single" w:sz="4" w:space="0" w:color="auto"/>
              <w:right w:val="single" w:sz="4" w:space="0" w:color="auto"/>
            </w:tcBorders>
            <w:hideMark/>
          </w:tcPr>
          <w:p w14:paraId="3F8A99C2" w14:textId="77777777"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bdr w:val="none" w:sz="0" w:space="0" w:color="auto" w:frame="1"/>
              </w:rPr>
              <w:t>Zainstalowany system operacyjny Windows 11 Professional lub równoważny*, musi być zapisany trwale w BIOS i umożliwiać reinstalację systemu operacyjnego bez potrzeby ręcznego wpisywania klucza licencyjnego.</w:t>
            </w:r>
          </w:p>
        </w:tc>
      </w:tr>
      <w:tr w:rsidR="00F61906" w:rsidRPr="00335D40" w14:paraId="58B21408"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1216FB9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Certyfikaty i standardy</w:t>
            </w:r>
          </w:p>
        </w:tc>
        <w:tc>
          <w:tcPr>
            <w:tcW w:w="9266" w:type="dxa"/>
            <w:tcBorders>
              <w:top w:val="single" w:sz="4" w:space="0" w:color="auto"/>
              <w:left w:val="single" w:sz="4" w:space="0" w:color="auto"/>
              <w:bottom w:val="single" w:sz="4" w:space="0" w:color="auto"/>
              <w:right w:val="single" w:sz="4" w:space="0" w:color="auto"/>
            </w:tcBorders>
            <w:hideMark/>
          </w:tcPr>
          <w:p w14:paraId="16BEDB73" w14:textId="4FA2F47C"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Deklaracja zgodności CE</w:t>
            </w:r>
          </w:p>
          <w:p w14:paraId="32F58D77" w14:textId="5BE637A4"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 xml:space="preserve">Urządzenia wyprodukowane zgodnie z normą ISO 9001 oraz ISO 50001 </w:t>
            </w:r>
          </w:p>
          <w:p w14:paraId="1140DB09" w14:textId="77777777"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001FA2B8" w14:textId="39B68326"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 xml:space="preserve">Certyfikat Epeat min. Silver dla Polski </w:t>
            </w:r>
            <w:r w:rsidR="005B782F" w:rsidRPr="005B782F">
              <w:rPr>
                <w:rFonts w:ascii="Arial" w:hAnsi="Arial" w:cs="Arial"/>
                <w:bCs/>
                <w:sz w:val="24"/>
                <w:szCs w:val="24"/>
              </w:rPr>
              <w:t>l</w:t>
            </w:r>
            <w:r w:rsidRPr="005B782F">
              <w:rPr>
                <w:rFonts w:ascii="Arial" w:hAnsi="Arial" w:cs="Arial"/>
                <w:bCs/>
                <w:sz w:val="24"/>
                <w:szCs w:val="24"/>
              </w:rPr>
              <w:t>ub certyfikat TCO dla oferowanego modelu.</w:t>
            </w:r>
          </w:p>
        </w:tc>
      </w:tr>
      <w:tr w:rsidR="00F61906" w:rsidRPr="00335D40" w14:paraId="345C45E4"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2B750A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Wymagania dodatkowe</w:t>
            </w:r>
          </w:p>
        </w:tc>
        <w:tc>
          <w:tcPr>
            <w:tcW w:w="9266" w:type="dxa"/>
            <w:tcBorders>
              <w:top w:val="single" w:sz="4" w:space="0" w:color="auto"/>
              <w:left w:val="single" w:sz="4" w:space="0" w:color="auto"/>
              <w:bottom w:val="single" w:sz="4" w:space="0" w:color="auto"/>
              <w:right w:val="single" w:sz="4" w:space="0" w:color="auto"/>
            </w:tcBorders>
            <w:hideMark/>
          </w:tcPr>
          <w:p w14:paraId="0D9EAF9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Wbudowane porty: </w:t>
            </w:r>
          </w:p>
          <w:p w14:paraId="1BC2731F"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2 x HDMI </w:t>
            </w:r>
          </w:p>
          <w:p w14:paraId="0DC7222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1 x DisplayPort 1.4 </w:t>
            </w:r>
          </w:p>
          <w:p w14:paraId="2B75633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8 portów USB wyprowadzonych na zewnątrz obudowy, w układzie: </w:t>
            </w:r>
          </w:p>
          <w:p w14:paraId="516B3DC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Panel przedni: 2 x USB 3.2 gen 1 Typu A oraz 2 x USB 2.0, </w:t>
            </w:r>
          </w:p>
          <w:p w14:paraId="1A2D88C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Panel tylny: 2 x USB 3.2 gen 1 Typu A oraz 2 x USB 2.0,</w:t>
            </w:r>
          </w:p>
          <w:p w14:paraId="5FE52EC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1 x port audio typu combo (słuchawka/mikrofon) na przednim panelu</w:t>
            </w:r>
          </w:p>
          <w:p w14:paraId="76417FF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1 x RJ - 45</w:t>
            </w:r>
          </w:p>
          <w:p w14:paraId="49D7B6A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7386B885" w14:textId="77777777" w:rsidR="00F61906" w:rsidRPr="00F76113" w:rsidRDefault="00F61906" w:rsidP="00F76113">
            <w:pPr>
              <w:spacing w:after="0" w:line="360" w:lineRule="auto"/>
              <w:rPr>
                <w:rFonts w:ascii="Arial" w:hAnsi="Arial" w:cs="Arial"/>
                <w:bCs/>
                <w:color w:val="FF0000"/>
                <w:sz w:val="24"/>
                <w:szCs w:val="24"/>
              </w:rPr>
            </w:pPr>
            <w:r w:rsidRPr="00F76113">
              <w:rPr>
                <w:rFonts w:ascii="Arial" w:hAnsi="Arial" w:cs="Arial"/>
                <w:bCs/>
                <w:sz w:val="24"/>
                <w:szCs w:val="24"/>
              </w:rPr>
              <w:t>Karta sieciowa 10/100/1000 zintegrowana z płytą główną, wspierająca obsługę</w:t>
            </w:r>
            <w:r w:rsidRPr="00F76113">
              <w:rPr>
                <w:rFonts w:ascii="Arial" w:hAnsi="Arial" w:cs="Arial"/>
                <w:bCs/>
                <w:i/>
                <w:color w:val="FF0000"/>
                <w:sz w:val="24"/>
                <w:szCs w:val="24"/>
              </w:rPr>
              <w:t xml:space="preserve"> </w:t>
            </w:r>
            <w:r w:rsidRPr="00F76113">
              <w:rPr>
                <w:rFonts w:ascii="Arial" w:hAnsi="Arial" w:cs="Arial"/>
                <w:bCs/>
                <w:sz w:val="24"/>
                <w:szCs w:val="24"/>
              </w:rPr>
              <w:t xml:space="preserve">WoL (funkcja włączana przez użytkownika), </w:t>
            </w:r>
          </w:p>
          <w:p w14:paraId="1261CBB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1 szt. SATA 3.0.</w:t>
            </w:r>
          </w:p>
          <w:p w14:paraId="4CD0051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Jedno złącze M.2 dla dysków oraz złącze M.2 bezprzewodowej karty sieciowej.</w:t>
            </w:r>
          </w:p>
          <w:p w14:paraId="635F26C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Klawiatura USB w układzie polski programisty </w:t>
            </w:r>
          </w:p>
          <w:p w14:paraId="545EA23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Mysz optyczna USB </w:t>
            </w:r>
          </w:p>
          <w:p w14:paraId="4D80F0B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Karta sieci bezprzewodowej WiFi 6E 2x2 802.11ax z Bluetooth 5.2 </w:t>
            </w:r>
          </w:p>
          <w:p w14:paraId="66A072A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Oprogramowanie Microsoft Office Home &amp; Business 2021 lub równoważne*</w:t>
            </w:r>
          </w:p>
        </w:tc>
      </w:tr>
      <w:tr w:rsidR="00F61906" w:rsidRPr="00335D40" w14:paraId="6870586B"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52F21D0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Ergonomia</w:t>
            </w:r>
          </w:p>
        </w:tc>
        <w:tc>
          <w:tcPr>
            <w:tcW w:w="9266" w:type="dxa"/>
            <w:tcBorders>
              <w:top w:val="single" w:sz="4" w:space="0" w:color="auto"/>
              <w:left w:val="single" w:sz="4" w:space="0" w:color="auto"/>
              <w:bottom w:val="single" w:sz="4" w:space="0" w:color="auto"/>
              <w:right w:val="single" w:sz="4" w:space="0" w:color="auto"/>
            </w:tcBorders>
            <w:hideMark/>
          </w:tcPr>
          <w:p w14:paraId="2D4FC61F" w14:textId="796FE354" w:rsidR="00F61906" w:rsidRPr="005B782F" w:rsidRDefault="00F61906" w:rsidP="00F76113">
            <w:pPr>
              <w:spacing w:after="0" w:line="360" w:lineRule="auto"/>
              <w:rPr>
                <w:rFonts w:ascii="Arial" w:hAnsi="Arial" w:cs="Arial"/>
                <w:bCs/>
                <w:sz w:val="24"/>
                <w:szCs w:val="24"/>
              </w:rPr>
            </w:pPr>
            <w:r w:rsidRPr="005B782F">
              <w:rPr>
                <w:rFonts w:ascii="Arial" w:hAnsi="Arial" w:cs="Arial"/>
                <w:bCs/>
                <w:sz w:val="24"/>
                <w:szCs w:val="24"/>
              </w:rPr>
              <w:t>Głośność jednostki centralnej mierzona zgodnie z normą ISO 7779 oraz wykazana zgodnie z normą ISO 9296 w pozycji obserwatora w trybie pracy dysku twardego (IDLE) wynosząca maksymalnie 26 dB</w:t>
            </w:r>
            <w:r w:rsidR="005B782F" w:rsidRPr="005B782F">
              <w:rPr>
                <w:rFonts w:ascii="Arial" w:hAnsi="Arial" w:cs="Arial"/>
                <w:bCs/>
                <w:sz w:val="24"/>
                <w:szCs w:val="24"/>
              </w:rPr>
              <w:t xml:space="preserve"> </w:t>
            </w:r>
            <w:r w:rsidR="005B782F">
              <w:rPr>
                <w:rFonts w:ascii="Arial" w:hAnsi="Arial" w:cs="Arial"/>
                <w:bCs/>
                <w:sz w:val="24"/>
                <w:szCs w:val="24"/>
              </w:rPr>
              <w:t>–</w:t>
            </w:r>
            <w:r w:rsidR="005B782F" w:rsidRPr="005B782F">
              <w:rPr>
                <w:rFonts w:ascii="Arial" w:hAnsi="Arial" w:cs="Arial"/>
                <w:bCs/>
                <w:sz w:val="24"/>
                <w:szCs w:val="24"/>
              </w:rPr>
              <w:t xml:space="preserve"> </w:t>
            </w:r>
            <w:r w:rsidR="005B782F" w:rsidRPr="005B782F">
              <w:rPr>
                <w:rFonts w:ascii="Arial" w:hAnsi="Arial" w:cs="Arial"/>
                <w:b/>
                <w:sz w:val="24"/>
                <w:szCs w:val="24"/>
              </w:rPr>
              <w:t>do</w:t>
            </w:r>
            <w:r w:rsidR="005B782F">
              <w:rPr>
                <w:rFonts w:ascii="Arial" w:hAnsi="Arial" w:cs="Arial"/>
                <w:b/>
                <w:sz w:val="24"/>
                <w:szCs w:val="24"/>
              </w:rPr>
              <w:t xml:space="preserve"> </w:t>
            </w:r>
            <w:r w:rsidR="005B782F" w:rsidRPr="005B782F">
              <w:rPr>
                <w:rFonts w:ascii="Arial" w:hAnsi="Arial" w:cs="Arial"/>
                <w:b/>
                <w:sz w:val="24"/>
                <w:szCs w:val="24"/>
              </w:rPr>
              <w:t>oferty do</w:t>
            </w:r>
            <w:r w:rsidRPr="005B782F">
              <w:rPr>
                <w:rFonts w:ascii="Arial" w:hAnsi="Arial" w:cs="Arial"/>
                <w:b/>
                <w:sz w:val="24"/>
                <w:szCs w:val="24"/>
              </w:rPr>
              <w:t>łączyć oświadczenie producenta.</w:t>
            </w:r>
          </w:p>
        </w:tc>
      </w:tr>
      <w:tr w:rsidR="00F61906" w:rsidRPr="00335D40" w14:paraId="4BC33525"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38FCF3D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Wsparcie techniczne producenta</w:t>
            </w:r>
          </w:p>
        </w:tc>
        <w:tc>
          <w:tcPr>
            <w:tcW w:w="9266" w:type="dxa"/>
            <w:tcBorders>
              <w:top w:val="single" w:sz="4" w:space="0" w:color="auto"/>
              <w:left w:val="single" w:sz="4" w:space="0" w:color="auto"/>
              <w:bottom w:val="single" w:sz="4" w:space="0" w:color="auto"/>
              <w:right w:val="single" w:sz="4" w:space="0" w:color="auto"/>
            </w:tcBorders>
            <w:hideMark/>
          </w:tcPr>
          <w:p w14:paraId="5B223E77" w14:textId="713B6B76"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w:t>
            </w:r>
            <w:r w:rsidR="003C0161" w:rsidRPr="00F76113">
              <w:rPr>
                <w:rFonts w:ascii="Arial" w:hAnsi="Arial" w:cs="Arial"/>
                <w:bCs/>
                <w:sz w:val="24"/>
                <w:szCs w:val="24"/>
              </w:rPr>
              <w:t>r</w:t>
            </w:r>
            <w:r w:rsidRPr="00F76113">
              <w:rPr>
                <w:rFonts w:ascii="Arial" w:hAnsi="Arial" w:cs="Arial"/>
                <w:bCs/>
                <w:sz w:val="24"/>
                <w:szCs w:val="24"/>
              </w:rPr>
              <w:t>odzaj gwarancji, data wygaśnięcia gwarancji, data produkcji komputera, aktualizacje, diagnostyka, dedykowane oprogramowanie, tworzenie dysku recovery systemu operacyjnego).</w:t>
            </w:r>
          </w:p>
        </w:tc>
      </w:tr>
      <w:tr w:rsidR="00F61906" w:rsidRPr="00335D40" w14:paraId="4F13BAF1"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1ADAA51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Warunki gwarancji</w:t>
            </w:r>
          </w:p>
        </w:tc>
        <w:tc>
          <w:tcPr>
            <w:tcW w:w="9266" w:type="dxa"/>
            <w:tcBorders>
              <w:top w:val="single" w:sz="4" w:space="0" w:color="auto"/>
              <w:left w:val="single" w:sz="4" w:space="0" w:color="auto"/>
              <w:bottom w:val="single" w:sz="4" w:space="0" w:color="auto"/>
              <w:right w:val="single" w:sz="4" w:space="0" w:color="auto"/>
            </w:tcBorders>
            <w:hideMark/>
          </w:tcPr>
          <w:p w14:paraId="50FBEBE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Dedykowany portal techniczny producenta, umożliwiający Zamawiającemu zgłaszanie awarii oraz samodzielne zamawianie zamiennych komponentów. </w:t>
            </w:r>
          </w:p>
          <w:p w14:paraId="6B95A527" w14:textId="1CC85658" w:rsidR="00F61906" w:rsidRPr="00F76113" w:rsidRDefault="00F61906" w:rsidP="00F76113">
            <w:pPr>
              <w:spacing w:after="0" w:line="360" w:lineRule="auto"/>
              <w:rPr>
                <w:rFonts w:ascii="Arial" w:hAnsi="Arial" w:cs="Arial"/>
                <w:bCs/>
                <w:sz w:val="24"/>
                <w:szCs w:val="24"/>
              </w:rPr>
            </w:pPr>
            <w:r w:rsidRPr="00633E53">
              <w:rPr>
                <w:rFonts w:ascii="Arial" w:hAnsi="Arial" w:cs="Arial"/>
                <w:bCs/>
                <w:sz w:val="24"/>
                <w:szCs w:val="24"/>
              </w:rPr>
              <w:t xml:space="preserve">Możliwość sprawdzenia kompletnych danych o urządzeniu na jednej witrynie internetowej prowadzonej przez producenta (automatyczna identyfikacja komputera, konfiguracja fabryczna, konfiguracja bieżąca, </w:t>
            </w:r>
            <w:r w:rsidR="003C0161" w:rsidRPr="00633E53">
              <w:rPr>
                <w:rFonts w:ascii="Arial" w:hAnsi="Arial" w:cs="Arial"/>
                <w:bCs/>
                <w:sz w:val="24"/>
                <w:szCs w:val="24"/>
              </w:rPr>
              <w:t>r</w:t>
            </w:r>
            <w:r w:rsidRPr="00633E53">
              <w:rPr>
                <w:rFonts w:ascii="Arial" w:hAnsi="Arial" w:cs="Arial"/>
                <w:bCs/>
                <w:sz w:val="24"/>
                <w:szCs w:val="24"/>
              </w:rPr>
              <w:t xml:space="preserve">odzaj gwarancji, data </w:t>
            </w:r>
            <w:r w:rsidRPr="00633E53">
              <w:rPr>
                <w:rFonts w:ascii="Arial" w:hAnsi="Arial" w:cs="Arial"/>
                <w:bCs/>
                <w:sz w:val="24"/>
                <w:szCs w:val="24"/>
              </w:rPr>
              <w:lastRenderedPageBreak/>
              <w:t>wygaśnięcia gwarancji, data produkcji komputera, aktualizacje, diagnostyka, dedykowane oprogramowanie, tworzenie dysku recovery systemu operacyjnego).</w:t>
            </w:r>
          </w:p>
          <w:p w14:paraId="66EDB7C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36 miesięcy gwarancji producenta świadczonej na miejscu u klienta, </w:t>
            </w:r>
          </w:p>
          <w:p w14:paraId="48AF919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Czas reakcji serwisu - do końca następnego dnia roboczego.</w:t>
            </w:r>
          </w:p>
          <w:p w14:paraId="12709729" w14:textId="2C88692F" w:rsidR="00F61906" w:rsidRPr="007D4D62" w:rsidRDefault="00F61906" w:rsidP="00F76113">
            <w:pPr>
              <w:spacing w:after="0" w:line="360" w:lineRule="auto"/>
              <w:rPr>
                <w:rFonts w:ascii="Arial" w:hAnsi="Arial" w:cs="Arial"/>
                <w:b/>
                <w:sz w:val="24"/>
                <w:szCs w:val="24"/>
              </w:rPr>
            </w:pPr>
            <w:r w:rsidRPr="007D4D62">
              <w:rPr>
                <w:rFonts w:ascii="Arial" w:hAnsi="Arial" w:cs="Arial"/>
                <w:bCs/>
                <w:sz w:val="24"/>
                <w:szCs w:val="24"/>
              </w:rPr>
              <w:t xml:space="preserve">Firma serwisująca musi posiadać ISO 9001:2015 na świadczenie usług serwisowych oraz posiadać autoryzacje producenta komputera </w:t>
            </w:r>
            <w:r w:rsidRPr="007D4D62">
              <w:rPr>
                <w:rFonts w:ascii="Arial" w:hAnsi="Arial" w:cs="Arial"/>
                <w:b/>
                <w:sz w:val="24"/>
                <w:szCs w:val="24"/>
              </w:rPr>
              <w:t xml:space="preserve">– dokumenty potwierdzające </w:t>
            </w:r>
            <w:r w:rsidR="004A54E8">
              <w:rPr>
                <w:rFonts w:ascii="Arial" w:hAnsi="Arial" w:cs="Arial"/>
                <w:b/>
                <w:sz w:val="24"/>
                <w:szCs w:val="24"/>
              </w:rPr>
              <w:t>do</w:t>
            </w:r>
            <w:r w:rsidRPr="007D4D62">
              <w:rPr>
                <w:rFonts w:ascii="Arial" w:hAnsi="Arial" w:cs="Arial"/>
                <w:b/>
                <w:sz w:val="24"/>
                <w:szCs w:val="24"/>
              </w:rPr>
              <w:t>łączyć do oferty.</w:t>
            </w:r>
          </w:p>
          <w:p w14:paraId="0463C2CF" w14:textId="0DA0B81B" w:rsidR="00F61906" w:rsidRPr="007D4D62" w:rsidRDefault="00F61906" w:rsidP="00F76113">
            <w:pPr>
              <w:spacing w:after="0" w:line="360" w:lineRule="auto"/>
              <w:rPr>
                <w:rFonts w:ascii="Arial" w:hAnsi="Arial" w:cs="Arial"/>
                <w:b/>
                <w:sz w:val="24"/>
                <w:szCs w:val="24"/>
              </w:rPr>
            </w:pPr>
            <w:r w:rsidRPr="007D4D62">
              <w:rPr>
                <w:rFonts w:ascii="Arial" w:hAnsi="Arial" w:cs="Arial"/>
                <w:bCs/>
                <w:sz w:val="24"/>
                <w:szCs w:val="24"/>
              </w:rPr>
              <w:t xml:space="preserve">Serwis urządzeń musi być realizowany przez Producenta lub Autoryzowanego Partnera Serwisowego Producenta – </w:t>
            </w:r>
            <w:r w:rsidR="004A54E8" w:rsidRPr="004A54E8">
              <w:rPr>
                <w:rFonts w:ascii="Arial" w:hAnsi="Arial" w:cs="Arial"/>
                <w:b/>
                <w:sz w:val="24"/>
                <w:szCs w:val="24"/>
              </w:rPr>
              <w:t xml:space="preserve">dołączyć </w:t>
            </w:r>
            <w:r w:rsidRPr="004A54E8">
              <w:rPr>
                <w:rFonts w:ascii="Arial" w:hAnsi="Arial" w:cs="Arial"/>
                <w:b/>
                <w:sz w:val="24"/>
                <w:szCs w:val="24"/>
              </w:rPr>
              <w:t>do oferty oświadczeni</w:t>
            </w:r>
            <w:r w:rsidR="004A54E8" w:rsidRPr="004A54E8">
              <w:rPr>
                <w:rFonts w:ascii="Arial" w:hAnsi="Arial" w:cs="Arial"/>
                <w:b/>
                <w:sz w:val="24"/>
                <w:szCs w:val="24"/>
              </w:rPr>
              <w:t>e</w:t>
            </w:r>
            <w:r w:rsidRPr="007D4D62">
              <w:rPr>
                <w:rFonts w:ascii="Arial" w:hAnsi="Arial" w:cs="Arial"/>
                <w:b/>
                <w:sz w:val="24"/>
                <w:szCs w:val="24"/>
              </w:rPr>
              <w:t xml:space="preserve"> Producenta potwierdz</w:t>
            </w:r>
            <w:r w:rsidR="005B782F" w:rsidRPr="007D4D62">
              <w:rPr>
                <w:rFonts w:ascii="Arial" w:hAnsi="Arial" w:cs="Arial"/>
                <w:b/>
                <w:sz w:val="24"/>
                <w:szCs w:val="24"/>
              </w:rPr>
              <w:t>ające</w:t>
            </w:r>
            <w:r w:rsidRPr="007D4D62">
              <w:rPr>
                <w:rFonts w:ascii="Arial" w:hAnsi="Arial" w:cs="Arial"/>
                <w:b/>
                <w:sz w:val="24"/>
                <w:szCs w:val="24"/>
              </w:rPr>
              <w:t>, że serwis będzie realizowany przez Autoryzowanego Partnera Serwisowego Producenta lub bezpośrednio przez Producenta.</w:t>
            </w:r>
          </w:p>
          <w:p w14:paraId="02353A8C" w14:textId="4B48B2F0" w:rsidR="00F61906" w:rsidRPr="00F76113" w:rsidRDefault="00F61906" w:rsidP="00F76113">
            <w:pPr>
              <w:spacing w:after="0" w:line="360" w:lineRule="auto"/>
              <w:rPr>
                <w:rFonts w:ascii="Arial" w:hAnsi="Arial" w:cs="Arial"/>
                <w:bCs/>
                <w:sz w:val="24"/>
                <w:szCs w:val="24"/>
              </w:rPr>
            </w:pPr>
            <w:r w:rsidRPr="007D4D62">
              <w:rPr>
                <w:rFonts w:ascii="Arial" w:hAnsi="Arial" w:cs="Arial"/>
                <w:bCs/>
                <w:sz w:val="24"/>
                <w:szCs w:val="24"/>
              </w:rPr>
              <w:t xml:space="preserve">W przypadku awarii dysk twardy zostaje u Zamawiającego – </w:t>
            </w:r>
            <w:r w:rsidRPr="004A54E8">
              <w:rPr>
                <w:rFonts w:ascii="Arial" w:hAnsi="Arial" w:cs="Arial"/>
                <w:b/>
                <w:sz w:val="24"/>
                <w:szCs w:val="24"/>
              </w:rPr>
              <w:t xml:space="preserve">do oferty </w:t>
            </w:r>
            <w:r w:rsidR="004A54E8" w:rsidRPr="004A54E8">
              <w:rPr>
                <w:rFonts w:ascii="Arial" w:hAnsi="Arial" w:cs="Arial"/>
                <w:b/>
                <w:sz w:val="24"/>
                <w:szCs w:val="24"/>
              </w:rPr>
              <w:t>do</w:t>
            </w:r>
            <w:r w:rsidRPr="004A54E8">
              <w:rPr>
                <w:rFonts w:ascii="Arial" w:hAnsi="Arial" w:cs="Arial"/>
                <w:b/>
                <w:sz w:val="24"/>
                <w:szCs w:val="24"/>
              </w:rPr>
              <w:t>łączyć oświadczenie podmiotu realizującego serwis lub producenta</w:t>
            </w:r>
            <w:r w:rsidRPr="007D4D62">
              <w:rPr>
                <w:rFonts w:ascii="Arial" w:hAnsi="Arial" w:cs="Arial"/>
                <w:b/>
                <w:sz w:val="24"/>
                <w:szCs w:val="24"/>
              </w:rPr>
              <w:t xml:space="preserve"> o spełnieniu tego warunku.</w:t>
            </w:r>
          </w:p>
        </w:tc>
      </w:tr>
      <w:tr w:rsidR="00F61906" w:rsidRPr="00335D40" w14:paraId="7F235D55" w14:textId="77777777" w:rsidTr="00F61906">
        <w:tc>
          <w:tcPr>
            <w:tcW w:w="1650" w:type="dxa"/>
            <w:tcBorders>
              <w:top w:val="single" w:sz="4" w:space="0" w:color="auto"/>
              <w:left w:val="single" w:sz="4" w:space="0" w:color="auto"/>
              <w:bottom w:val="single" w:sz="4" w:space="0" w:color="auto"/>
              <w:right w:val="single" w:sz="4" w:space="0" w:color="auto"/>
            </w:tcBorders>
            <w:hideMark/>
          </w:tcPr>
          <w:p w14:paraId="42F77E3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Dodatkowe oprogramowanie</w:t>
            </w:r>
          </w:p>
        </w:tc>
        <w:tc>
          <w:tcPr>
            <w:tcW w:w="9266" w:type="dxa"/>
            <w:tcBorders>
              <w:top w:val="single" w:sz="4" w:space="0" w:color="auto"/>
              <w:left w:val="single" w:sz="4" w:space="0" w:color="auto"/>
              <w:bottom w:val="single" w:sz="4" w:space="0" w:color="auto"/>
              <w:right w:val="single" w:sz="4" w:space="0" w:color="auto"/>
            </w:tcBorders>
            <w:hideMark/>
          </w:tcPr>
          <w:p w14:paraId="2BB25D4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Oprogramowanie producenta komputera z nieograniczoną czasowo licencją na użytkowanie umożliwiające:</w:t>
            </w:r>
          </w:p>
          <w:p w14:paraId="74B116F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upgrade i instalacje wszystkich sterowników, aplikacji dostarczonych w obrazie systemu operacyjnego producenta, BIOS’u z certyfikatem zgodności producenta do najnowszej dostępnej wersji, </w:t>
            </w:r>
          </w:p>
          <w:p w14:paraId="48CB58C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3C1989C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wykazu najnowszych aktualizacji z podziałem na krytyczne (wymagające natychmiastowej instalacji), rekomendowane i opcjonalne,</w:t>
            </w:r>
          </w:p>
          <w:p w14:paraId="3AC6AB8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włączenie/wyłączenie funkcji automatycznego restartu w przypadku, kiedy jest wymagany przy instalacji sterownika, aplikacji,</w:t>
            </w:r>
          </w:p>
          <w:p w14:paraId="72AFEC0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sprawdzenie historii aktualizacji z informacją, jakie sterowniki były instalowane z dokładną datą i wersją (rewizja wydania),</w:t>
            </w:r>
          </w:p>
          <w:p w14:paraId="61FFB8E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 dostęp do wykaz wymaganych sterowników, aplikacji, BIOS’u z informacją o zainstalowanej obecnie wersji dla oferowanego komputera z możliwością exportu do pliku o rozszerzeniu *.xml,</w:t>
            </w:r>
          </w:p>
          <w:p w14:paraId="2A64DA9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raportu uwzględniającego informacje o znalezionych, pobranych i zainstalowanych aktualizacjach z informacją, jakich komponentów dotyczyły, możliwość exportu takiego raportu do pliku *.xml.</w:t>
            </w:r>
          </w:p>
          <w:p w14:paraId="7A21E169" w14:textId="77777777" w:rsidR="00F61906" w:rsidRPr="007D4D62"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Raport musi </w:t>
            </w:r>
            <w:r w:rsidRPr="007D4D62">
              <w:rPr>
                <w:rFonts w:ascii="Arial" w:hAnsi="Arial" w:cs="Arial"/>
                <w:bCs/>
                <w:sz w:val="24"/>
                <w:szCs w:val="24"/>
              </w:rPr>
              <w:t>zawierać datę i godzinę podjętych i wykonanych akcji/zadań w przedziale czasowym min. 1 roku.</w:t>
            </w:r>
          </w:p>
          <w:p w14:paraId="00D17933" w14:textId="77777777" w:rsidR="00F61906" w:rsidRPr="00F76113" w:rsidRDefault="00F61906" w:rsidP="00F76113">
            <w:pPr>
              <w:spacing w:after="0" w:line="360" w:lineRule="auto"/>
              <w:rPr>
                <w:rFonts w:ascii="Arial" w:hAnsi="Arial" w:cs="Arial"/>
                <w:bCs/>
                <w:sz w:val="24"/>
                <w:szCs w:val="24"/>
              </w:rPr>
            </w:pPr>
            <w:r w:rsidRPr="007D4D62">
              <w:rPr>
                <w:rFonts w:ascii="Arial" w:hAnsi="Arial" w:cs="Arial"/>
                <w:bCs/>
                <w:sz w:val="24"/>
                <w:szCs w:val="24"/>
              </w:rPr>
              <w:t>W ofercie należy podać nazwę oprogramowania.</w:t>
            </w:r>
          </w:p>
        </w:tc>
      </w:tr>
    </w:tbl>
    <w:p w14:paraId="0AC094D9"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br w:type="page"/>
      </w:r>
    </w:p>
    <w:p w14:paraId="191AF75D" w14:textId="1136B98A" w:rsidR="00F61906" w:rsidRPr="00335D40" w:rsidRDefault="00F61906"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Jednostka komputerowa typ 3 – 24 szt.</w:t>
      </w: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8912"/>
      </w:tblGrid>
      <w:tr w:rsidR="00F61906" w:rsidRPr="00335D40" w14:paraId="384233C3" w14:textId="77777777" w:rsidTr="00F61906">
        <w:trPr>
          <w:trHeight w:val="283"/>
        </w:trPr>
        <w:tc>
          <w:tcPr>
            <w:tcW w:w="1844" w:type="dxa"/>
            <w:tcBorders>
              <w:top w:val="single" w:sz="4" w:space="0" w:color="auto"/>
              <w:left w:val="single" w:sz="4" w:space="0" w:color="auto"/>
              <w:bottom w:val="single" w:sz="4" w:space="0" w:color="auto"/>
              <w:right w:val="single" w:sz="4" w:space="0" w:color="auto"/>
            </w:tcBorders>
            <w:hideMark/>
          </w:tcPr>
          <w:p w14:paraId="3A907CE8"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Nazwa komponentu</w:t>
            </w:r>
          </w:p>
        </w:tc>
        <w:tc>
          <w:tcPr>
            <w:tcW w:w="9072" w:type="dxa"/>
            <w:tcBorders>
              <w:top w:val="single" w:sz="4" w:space="0" w:color="auto"/>
              <w:left w:val="single" w:sz="4" w:space="0" w:color="auto"/>
              <w:bottom w:val="single" w:sz="4" w:space="0" w:color="auto"/>
              <w:right w:val="single" w:sz="4" w:space="0" w:color="auto"/>
            </w:tcBorders>
            <w:hideMark/>
          </w:tcPr>
          <w:p w14:paraId="5414AD1E" w14:textId="77777777" w:rsidR="00F61906" w:rsidRPr="00335D40" w:rsidRDefault="00F61906" w:rsidP="0000531C">
            <w:pPr>
              <w:spacing w:after="0" w:line="360" w:lineRule="auto"/>
              <w:jc w:val="center"/>
              <w:rPr>
                <w:rFonts w:ascii="Arial" w:hAnsi="Arial" w:cs="Arial"/>
                <w:b/>
                <w:sz w:val="24"/>
                <w:szCs w:val="24"/>
              </w:rPr>
            </w:pPr>
            <w:r w:rsidRPr="00335D40">
              <w:rPr>
                <w:rFonts w:ascii="Arial" w:hAnsi="Arial" w:cs="Arial"/>
                <w:b/>
                <w:sz w:val="24"/>
                <w:szCs w:val="24"/>
              </w:rPr>
              <w:t>Wymagane minimalne parametry techniczne komputerów</w:t>
            </w:r>
          </w:p>
        </w:tc>
      </w:tr>
      <w:tr w:rsidR="00F61906" w:rsidRPr="00335D40" w14:paraId="5A2751C4"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5EC88DD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Typ</w:t>
            </w:r>
          </w:p>
        </w:tc>
        <w:tc>
          <w:tcPr>
            <w:tcW w:w="9072" w:type="dxa"/>
            <w:tcBorders>
              <w:top w:val="single" w:sz="4" w:space="0" w:color="auto"/>
              <w:left w:val="single" w:sz="4" w:space="0" w:color="auto"/>
              <w:bottom w:val="single" w:sz="4" w:space="0" w:color="auto"/>
              <w:right w:val="single" w:sz="4" w:space="0" w:color="auto"/>
            </w:tcBorders>
            <w:hideMark/>
          </w:tcPr>
          <w:p w14:paraId="4EF64E51" w14:textId="77777777" w:rsidR="00F61906" w:rsidRPr="007D4D62" w:rsidRDefault="00F61906" w:rsidP="00F76113">
            <w:pPr>
              <w:spacing w:after="0" w:line="360" w:lineRule="auto"/>
              <w:rPr>
                <w:rFonts w:ascii="Arial" w:hAnsi="Arial" w:cs="Arial"/>
                <w:bCs/>
                <w:sz w:val="24"/>
                <w:szCs w:val="24"/>
              </w:rPr>
            </w:pPr>
            <w:r w:rsidRPr="007D4D62">
              <w:rPr>
                <w:rFonts w:ascii="Arial" w:hAnsi="Arial" w:cs="Arial"/>
                <w:bCs/>
                <w:sz w:val="24"/>
                <w:szCs w:val="24"/>
              </w:rPr>
              <w:t>Komputer stacjonarny. W ofercie wymagane jest podanie modelu, symbolu oraz producenta.</w:t>
            </w:r>
          </w:p>
        </w:tc>
      </w:tr>
      <w:tr w:rsidR="00F61906" w:rsidRPr="00335D40" w14:paraId="6114B7DF"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3178ABF6"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Zastosowanie</w:t>
            </w:r>
          </w:p>
        </w:tc>
        <w:tc>
          <w:tcPr>
            <w:tcW w:w="9072" w:type="dxa"/>
            <w:tcBorders>
              <w:top w:val="single" w:sz="4" w:space="0" w:color="auto"/>
              <w:left w:val="single" w:sz="4" w:space="0" w:color="auto"/>
              <w:bottom w:val="single" w:sz="4" w:space="0" w:color="auto"/>
              <w:right w:val="single" w:sz="4" w:space="0" w:color="auto"/>
            </w:tcBorders>
            <w:hideMark/>
          </w:tcPr>
          <w:p w14:paraId="7D69DB73" w14:textId="77777777" w:rsidR="00F61906" w:rsidRPr="007D4D62" w:rsidRDefault="00F61906" w:rsidP="00F76113">
            <w:pPr>
              <w:spacing w:after="0" w:line="360" w:lineRule="auto"/>
              <w:rPr>
                <w:rFonts w:ascii="Arial" w:hAnsi="Arial" w:cs="Arial"/>
                <w:bCs/>
                <w:sz w:val="24"/>
                <w:szCs w:val="24"/>
              </w:rPr>
            </w:pPr>
            <w:r w:rsidRPr="007D4D62">
              <w:rPr>
                <w:rFonts w:ascii="Arial" w:hAnsi="Arial" w:cs="Arial"/>
                <w:bCs/>
                <w:sz w:val="24"/>
                <w:szCs w:val="24"/>
              </w:rPr>
              <w:t>Komputer będzie wykorzystywany dla potrzeb aplikacji biurowych, aplikacji edukacyjnych, aplikacji obliczeniowych, dostępu do Internetu oraz poczty elektronicznej, jako lokalna baza danych, stacja programistyczna.</w:t>
            </w:r>
          </w:p>
        </w:tc>
      </w:tr>
      <w:tr w:rsidR="00F61906" w:rsidRPr="00335D40" w14:paraId="420666F2"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72DED1D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Procesor</w:t>
            </w:r>
          </w:p>
        </w:tc>
        <w:tc>
          <w:tcPr>
            <w:tcW w:w="9072" w:type="dxa"/>
            <w:tcBorders>
              <w:top w:val="single" w:sz="4" w:space="0" w:color="auto"/>
              <w:left w:val="single" w:sz="4" w:space="0" w:color="auto"/>
              <w:bottom w:val="single" w:sz="4" w:space="0" w:color="auto"/>
              <w:right w:val="single" w:sz="4" w:space="0" w:color="auto"/>
            </w:tcBorders>
            <w:hideMark/>
          </w:tcPr>
          <w:p w14:paraId="6924C0D4" w14:textId="77777777" w:rsidR="00F61906" w:rsidRPr="007D4D62" w:rsidRDefault="00F61906" w:rsidP="00F76113">
            <w:pPr>
              <w:spacing w:after="0" w:line="360" w:lineRule="auto"/>
              <w:rPr>
                <w:rFonts w:ascii="Arial" w:hAnsi="Arial" w:cs="Arial"/>
                <w:bCs/>
                <w:sz w:val="24"/>
                <w:szCs w:val="24"/>
              </w:rPr>
            </w:pPr>
            <w:r w:rsidRPr="007D4D62">
              <w:rPr>
                <w:rFonts w:ascii="Arial" w:hAnsi="Arial" w:cs="Arial"/>
                <w:bCs/>
                <w:color w:val="000000"/>
                <w:sz w:val="24"/>
                <w:szCs w:val="24"/>
              </w:rPr>
              <w:t xml:space="preserve">Procesor dedykowany do pracy w komputerach stacjonarnych. Procesor osiągający w teście Passmark CPU Mark, w kategorii Average CPU Mark wynik co </w:t>
            </w:r>
            <w:r w:rsidRPr="007D4D62">
              <w:rPr>
                <w:rFonts w:ascii="Arial" w:hAnsi="Arial" w:cs="Arial"/>
                <w:bCs/>
                <w:color w:val="000000" w:themeColor="text1"/>
                <w:sz w:val="24"/>
                <w:szCs w:val="24"/>
              </w:rPr>
              <w:t>najmniej 19,880,00 pkt</w:t>
            </w:r>
            <w:r w:rsidRPr="007D4D62">
              <w:rPr>
                <w:rFonts w:ascii="Arial" w:hAnsi="Arial" w:cs="Arial"/>
                <w:bCs/>
                <w:color w:val="000000"/>
                <w:sz w:val="24"/>
                <w:szCs w:val="24"/>
              </w:rPr>
              <w:t xml:space="preserve">. według wyników opublikowanych na stronie </w:t>
            </w:r>
            <w:hyperlink r:id="rId14" w:history="1">
              <w:r w:rsidRPr="007D4D62">
                <w:rPr>
                  <w:rStyle w:val="Hipercze"/>
                  <w:rFonts w:ascii="Arial" w:hAnsi="Arial" w:cs="Arial"/>
                  <w:bCs/>
                  <w:sz w:val="24"/>
                  <w:szCs w:val="24"/>
                </w:rPr>
                <w:t>http://www.cpubenchmark.net/cpu_list.php</w:t>
              </w:r>
            </w:hyperlink>
            <w:r w:rsidRPr="007D4D62">
              <w:rPr>
                <w:rFonts w:ascii="Arial" w:hAnsi="Arial" w:cs="Arial"/>
                <w:bCs/>
                <w:color w:val="000000"/>
                <w:sz w:val="24"/>
                <w:szCs w:val="24"/>
              </w:rPr>
              <w:t xml:space="preserve">. </w:t>
            </w:r>
          </w:p>
        </w:tc>
      </w:tr>
      <w:tr w:rsidR="00F61906" w:rsidRPr="00335D40" w14:paraId="711B03C6"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0AA83B4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RAM</w:t>
            </w:r>
          </w:p>
        </w:tc>
        <w:tc>
          <w:tcPr>
            <w:tcW w:w="9072" w:type="dxa"/>
            <w:tcBorders>
              <w:top w:val="single" w:sz="4" w:space="0" w:color="auto"/>
              <w:left w:val="single" w:sz="4" w:space="0" w:color="auto"/>
              <w:bottom w:val="single" w:sz="4" w:space="0" w:color="auto"/>
              <w:right w:val="single" w:sz="4" w:space="0" w:color="auto"/>
            </w:tcBorders>
            <w:hideMark/>
          </w:tcPr>
          <w:p w14:paraId="72F66203" w14:textId="494D327D" w:rsidR="00F61906" w:rsidRPr="00F76113" w:rsidRDefault="00633E53" w:rsidP="00F76113">
            <w:pPr>
              <w:spacing w:after="0" w:line="360" w:lineRule="auto"/>
              <w:rPr>
                <w:rFonts w:ascii="Arial" w:hAnsi="Arial" w:cs="Arial"/>
                <w:bCs/>
                <w:sz w:val="24"/>
                <w:szCs w:val="24"/>
              </w:rPr>
            </w:pPr>
            <w:r w:rsidRPr="007D4D62">
              <w:rPr>
                <w:rFonts w:ascii="Arial" w:hAnsi="Arial" w:cs="Arial"/>
                <w:bCs/>
                <w:sz w:val="24"/>
                <w:szCs w:val="24"/>
              </w:rPr>
              <w:t xml:space="preserve">16 </w:t>
            </w:r>
            <w:r w:rsidR="00F61906" w:rsidRPr="007D4D62">
              <w:rPr>
                <w:rFonts w:ascii="Arial" w:hAnsi="Arial" w:cs="Arial"/>
                <w:bCs/>
                <w:sz w:val="24"/>
                <w:szCs w:val="24"/>
              </w:rPr>
              <w:t xml:space="preserve">GB </w:t>
            </w:r>
            <w:r w:rsidR="00F61906" w:rsidRPr="00F76113">
              <w:rPr>
                <w:rFonts w:ascii="Arial" w:hAnsi="Arial" w:cs="Arial"/>
                <w:bCs/>
                <w:sz w:val="24"/>
                <w:szCs w:val="24"/>
              </w:rPr>
              <w:t>DDR4 3200MHz. Możliwość rozbudowy do min 64GB.</w:t>
            </w:r>
          </w:p>
        </w:tc>
      </w:tr>
      <w:tr w:rsidR="00F61906" w:rsidRPr="00335D40" w14:paraId="551EE7F5"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346CB85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Pamięć masowa</w:t>
            </w:r>
          </w:p>
        </w:tc>
        <w:tc>
          <w:tcPr>
            <w:tcW w:w="9072" w:type="dxa"/>
            <w:tcBorders>
              <w:top w:val="single" w:sz="4" w:space="0" w:color="auto"/>
              <w:left w:val="single" w:sz="4" w:space="0" w:color="auto"/>
              <w:bottom w:val="single" w:sz="4" w:space="0" w:color="auto"/>
              <w:right w:val="single" w:sz="4" w:space="0" w:color="auto"/>
            </w:tcBorders>
            <w:hideMark/>
          </w:tcPr>
          <w:p w14:paraId="49E8D3B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Min. 512GB SSD PCIe NVMe </w:t>
            </w:r>
          </w:p>
          <w:p w14:paraId="040F2C30" w14:textId="4CA5262A"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Obudowa musi umożliw</w:t>
            </w:r>
            <w:r w:rsidR="003C0161" w:rsidRPr="00F76113">
              <w:rPr>
                <w:rFonts w:ascii="Arial" w:hAnsi="Arial" w:cs="Arial"/>
                <w:bCs/>
                <w:sz w:val="24"/>
                <w:szCs w:val="24"/>
              </w:rPr>
              <w:t>i</w:t>
            </w:r>
            <w:r w:rsidRPr="00F76113">
              <w:rPr>
                <w:rFonts w:ascii="Arial" w:hAnsi="Arial" w:cs="Arial"/>
                <w:bCs/>
                <w:sz w:val="24"/>
                <w:szCs w:val="24"/>
              </w:rPr>
              <w:t xml:space="preserve">ać montaż dodatkowego dysku 2.5” lub 3.5”. </w:t>
            </w:r>
          </w:p>
        </w:tc>
      </w:tr>
      <w:tr w:rsidR="00F61906" w:rsidRPr="00335D40" w14:paraId="2E61E33B"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1DB5768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graficzna</w:t>
            </w:r>
          </w:p>
        </w:tc>
        <w:tc>
          <w:tcPr>
            <w:tcW w:w="9072" w:type="dxa"/>
            <w:tcBorders>
              <w:top w:val="single" w:sz="4" w:space="0" w:color="auto"/>
              <w:left w:val="single" w:sz="4" w:space="0" w:color="auto"/>
              <w:bottom w:val="single" w:sz="4" w:space="0" w:color="auto"/>
              <w:right w:val="single" w:sz="4" w:space="0" w:color="auto"/>
            </w:tcBorders>
            <w:hideMark/>
          </w:tcPr>
          <w:p w14:paraId="5590C852" w14:textId="77777777" w:rsidR="00F61906" w:rsidRPr="00F76113" w:rsidRDefault="00F61906" w:rsidP="00F76113">
            <w:pPr>
              <w:spacing w:after="0" w:line="360" w:lineRule="auto"/>
              <w:rPr>
                <w:rFonts w:ascii="Arial" w:hAnsi="Arial" w:cs="Arial"/>
                <w:bCs/>
                <w:color w:val="FF0000"/>
                <w:sz w:val="24"/>
                <w:szCs w:val="24"/>
              </w:rPr>
            </w:pPr>
            <w:r w:rsidRPr="00F76113">
              <w:rPr>
                <w:rFonts w:ascii="Arial" w:hAnsi="Arial" w:cs="Arial"/>
                <w:bCs/>
                <w:sz w:val="24"/>
                <w:szCs w:val="24"/>
              </w:rPr>
              <w:t>Zintegrowana z procesorem</w:t>
            </w:r>
          </w:p>
        </w:tc>
      </w:tr>
      <w:tr w:rsidR="00F61906" w:rsidRPr="00335D40" w14:paraId="5BA2555F"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7C57286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Wyposażenie multimedialne</w:t>
            </w:r>
          </w:p>
        </w:tc>
        <w:tc>
          <w:tcPr>
            <w:tcW w:w="9072" w:type="dxa"/>
            <w:tcBorders>
              <w:top w:val="single" w:sz="4" w:space="0" w:color="auto"/>
              <w:left w:val="single" w:sz="4" w:space="0" w:color="auto"/>
              <w:bottom w:val="single" w:sz="4" w:space="0" w:color="auto"/>
              <w:right w:val="single" w:sz="4" w:space="0" w:color="auto"/>
            </w:tcBorders>
            <w:hideMark/>
          </w:tcPr>
          <w:p w14:paraId="36B696D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dźwiękowa min. dwukanałowa zintegrowana z płytą główną, zgodna z High Definition, wewnętrzny głośnik w obudowie komputera. Port słuchawek i mikrofonu na przednim panelu, dopuszcza się rozwiązanie port combo.</w:t>
            </w:r>
          </w:p>
          <w:p w14:paraId="15C5AD9E" w14:textId="77777777" w:rsidR="00F61906" w:rsidRPr="00F76113" w:rsidRDefault="00F61906" w:rsidP="00F76113">
            <w:pPr>
              <w:spacing w:after="0" w:line="360" w:lineRule="auto"/>
              <w:rPr>
                <w:rFonts w:ascii="Arial" w:hAnsi="Arial" w:cs="Arial"/>
                <w:bCs/>
                <w:color w:val="00B050"/>
                <w:sz w:val="24"/>
                <w:szCs w:val="24"/>
              </w:rPr>
            </w:pPr>
            <w:r w:rsidRPr="00F76113">
              <w:rPr>
                <w:rFonts w:ascii="Arial" w:hAnsi="Arial" w:cs="Arial"/>
                <w:bCs/>
                <w:sz w:val="24"/>
                <w:szCs w:val="24"/>
              </w:rPr>
              <w:t>Wbudowany napęd optyczny CD/DVD/RW.</w:t>
            </w:r>
          </w:p>
        </w:tc>
      </w:tr>
      <w:tr w:rsidR="00F61906" w:rsidRPr="00335D40" w14:paraId="5993F38F" w14:textId="77777777" w:rsidTr="00F61906">
        <w:trPr>
          <w:trHeight w:val="436"/>
        </w:trPr>
        <w:tc>
          <w:tcPr>
            <w:tcW w:w="1844" w:type="dxa"/>
            <w:tcBorders>
              <w:top w:val="single" w:sz="4" w:space="0" w:color="auto"/>
              <w:left w:val="single" w:sz="4" w:space="0" w:color="auto"/>
              <w:bottom w:val="single" w:sz="4" w:space="0" w:color="auto"/>
              <w:right w:val="single" w:sz="4" w:space="0" w:color="auto"/>
            </w:tcBorders>
            <w:hideMark/>
          </w:tcPr>
          <w:p w14:paraId="7DB2089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Obudowa</w:t>
            </w:r>
          </w:p>
        </w:tc>
        <w:tc>
          <w:tcPr>
            <w:tcW w:w="9072" w:type="dxa"/>
            <w:tcBorders>
              <w:top w:val="single" w:sz="4" w:space="0" w:color="auto"/>
              <w:left w:val="single" w:sz="4" w:space="0" w:color="auto"/>
              <w:bottom w:val="single" w:sz="4" w:space="0" w:color="auto"/>
              <w:right w:val="single" w:sz="4" w:space="0" w:color="auto"/>
            </w:tcBorders>
            <w:hideMark/>
          </w:tcPr>
          <w:p w14:paraId="32002BA0"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Typu MiniTower z obsługą kart PCI Express wyłącznie o pełnym profilu. Umożliwiająca montaż 1 x dysku 3.5” lub 1 x dysku 2.5” wewnątrz obudowy. </w:t>
            </w:r>
          </w:p>
          <w:p w14:paraId="4B96576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Obudowa fabrycznie przystosowana do pracy w orientacji pionowej. Otwory wentylacyjne usytuowane wyłącznie na przednim oraz tylnym panelu obudowy. Suma wymiarów obudowy nieprzekraczająca 800 mm.</w:t>
            </w:r>
          </w:p>
          <w:p w14:paraId="61A36EFE" w14:textId="77777777" w:rsidR="00F61906" w:rsidRPr="007D4D62"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Zasilacz o mocy min. 180W pracujący w sieci 230V 50/60Hz prądu zmiennego i efektywności min. 85% przy obciążeniu zasilacza na poziomie 50% oraz o efektywności min. 82% </w:t>
            </w:r>
            <w:r w:rsidRPr="007D4D62">
              <w:rPr>
                <w:rFonts w:ascii="Arial" w:hAnsi="Arial" w:cs="Arial"/>
                <w:bCs/>
                <w:sz w:val="24"/>
                <w:szCs w:val="24"/>
              </w:rPr>
              <w:t xml:space="preserve">przy obciążeniu zasilacza na poziomie 100%, </w:t>
            </w:r>
          </w:p>
          <w:p w14:paraId="55E5F40B" w14:textId="68C0750D" w:rsidR="00F61906" w:rsidRPr="00F76113" w:rsidRDefault="00F61906" w:rsidP="00F76113">
            <w:pPr>
              <w:spacing w:after="0" w:line="360" w:lineRule="auto"/>
              <w:rPr>
                <w:rFonts w:ascii="Arial" w:hAnsi="Arial" w:cs="Arial"/>
                <w:bCs/>
                <w:sz w:val="24"/>
                <w:szCs w:val="24"/>
              </w:rPr>
            </w:pPr>
            <w:r w:rsidRPr="007D4D62">
              <w:rPr>
                <w:rFonts w:ascii="Arial" w:hAnsi="Arial" w:cs="Arial"/>
                <w:bCs/>
                <w:sz w:val="24"/>
                <w:szCs w:val="24"/>
              </w:rPr>
              <w:t xml:space="preserve">Zasilacz w oferowanym komputerze musi się znajdować na stronie </w:t>
            </w:r>
            <w:hyperlink r:id="rId15" w:history="1">
              <w:r w:rsidRPr="007D4D62">
                <w:rPr>
                  <w:rStyle w:val="Hipercze"/>
                  <w:rFonts w:ascii="Arial" w:hAnsi="Arial" w:cs="Arial"/>
                  <w:bCs/>
                  <w:sz w:val="24"/>
                  <w:szCs w:val="24"/>
                </w:rPr>
                <w:t>http://www.plugloadsolutions.com/80pluspowersupplies.aspx</w:t>
              </w:r>
            </w:hyperlink>
            <w:r w:rsidRPr="007D4D62">
              <w:rPr>
                <w:rFonts w:ascii="Arial" w:hAnsi="Arial" w:cs="Arial"/>
                <w:bCs/>
                <w:sz w:val="24"/>
                <w:szCs w:val="24"/>
              </w:rPr>
              <w:t xml:space="preserve">, </w:t>
            </w:r>
          </w:p>
          <w:p w14:paraId="71D027CE" w14:textId="1045AF9B"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Moduł konstrukcji obudowy w jednostce centralnej komputera powinien pozwalać na demontaż kart rozszerzeń bez konieczności użycia narzędzi (wyklucza się użycia wkrętów, śrub motylkowych). Obudowa w jednostce centralnej musi być </w:t>
            </w:r>
            <w:r w:rsidRPr="00F76113">
              <w:rPr>
                <w:rFonts w:ascii="Arial" w:hAnsi="Arial" w:cs="Arial"/>
                <w:bCs/>
                <w:sz w:val="24"/>
                <w:szCs w:val="24"/>
              </w:rPr>
              <w:lastRenderedPageBreak/>
              <w:t>otwierana bez konieczności użycia narzędzi (wyklucza się użycie standardowych wkrętów, śrub motylkowych)</w:t>
            </w:r>
            <w:r w:rsidRPr="00F76113">
              <w:rPr>
                <w:rFonts w:ascii="Arial" w:hAnsi="Arial" w:cs="Arial"/>
                <w:bCs/>
                <w:color w:val="00B050"/>
                <w:sz w:val="24"/>
                <w:szCs w:val="24"/>
              </w:rPr>
              <w:t xml:space="preserve"> </w:t>
            </w:r>
            <w:r w:rsidRPr="00F76113">
              <w:rPr>
                <w:rFonts w:ascii="Arial" w:hAnsi="Arial" w:cs="Arial"/>
                <w:bCs/>
                <w:sz w:val="24"/>
                <w:szCs w:val="24"/>
              </w:rPr>
              <w:t>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F61906" w:rsidRPr="00335D40" w14:paraId="474A7471"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1BF39A2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Bezpieczeństwo</w:t>
            </w:r>
          </w:p>
        </w:tc>
        <w:tc>
          <w:tcPr>
            <w:tcW w:w="9072" w:type="dxa"/>
            <w:tcBorders>
              <w:top w:val="single" w:sz="4" w:space="0" w:color="auto"/>
              <w:left w:val="single" w:sz="4" w:space="0" w:color="auto"/>
              <w:bottom w:val="single" w:sz="4" w:space="0" w:color="auto"/>
              <w:right w:val="single" w:sz="4" w:space="0" w:color="auto"/>
            </w:tcBorders>
            <w:hideMark/>
          </w:tcPr>
          <w:p w14:paraId="6B6E996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0CFFAADC"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Procedura POST traktowana jest jako oddzielna funkcjonalność. </w:t>
            </w:r>
          </w:p>
        </w:tc>
      </w:tr>
      <w:tr w:rsidR="00F61906" w:rsidRPr="00335D40" w14:paraId="438F1F8B"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0E61E79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BIOS</w:t>
            </w:r>
          </w:p>
        </w:tc>
        <w:tc>
          <w:tcPr>
            <w:tcW w:w="9072" w:type="dxa"/>
            <w:tcBorders>
              <w:top w:val="single" w:sz="4" w:space="0" w:color="auto"/>
              <w:left w:val="single" w:sz="4" w:space="0" w:color="auto"/>
              <w:bottom w:val="single" w:sz="4" w:space="0" w:color="auto"/>
              <w:right w:val="single" w:sz="4" w:space="0" w:color="auto"/>
            </w:tcBorders>
            <w:hideMark/>
          </w:tcPr>
          <w:p w14:paraId="5CFDA1A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BIOS zgodny ze specyfikacją UEFI, wyprodukowany przez producenta komputera, zawierający logo producenta komputera lub nazwę producenta komputera lub nazwę modelu oferowanego komputera. Pełna obsługa BIOS za </w:t>
            </w:r>
            <w:r w:rsidRPr="00F76113">
              <w:rPr>
                <w:rFonts w:ascii="Arial" w:hAnsi="Arial" w:cs="Arial"/>
                <w:bCs/>
                <w:sz w:val="24"/>
                <w:szCs w:val="24"/>
              </w:rPr>
              <w:lastRenderedPageBreak/>
              <w:t>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093081A8"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Do odczytu wskazanych informacji nie mogą być stosowane rozwiązania oparte o pamięć masową (wewnętrzną lub zewnętrzną), zaimplementowane poza systemem BIOS narzędzia, np. system diagnostyczny, dodatkowe oprogramowanie.</w:t>
            </w:r>
          </w:p>
          <w:p w14:paraId="24EABDA9"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5C7AB5A3"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Możliwość dokonywania backup’u BIOS wraz z ustawieniami na dysku wewnętrznym. </w:t>
            </w:r>
          </w:p>
          <w:p w14:paraId="6A9725B9" w14:textId="77777777" w:rsidR="00F61906" w:rsidRPr="00F76113" w:rsidRDefault="00F61906" w:rsidP="00F76113">
            <w:pPr>
              <w:widowControl w:val="0"/>
              <w:autoSpaceDE w:val="0"/>
              <w:autoSpaceDN w:val="0"/>
              <w:adjustRightInd w:val="0"/>
              <w:spacing w:after="0" w:line="360" w:lineRule="auto"/>
              <w:ind w:right="50"/>
              <w:rPr>
                <w:rFonts w:ascii="Arial" w:hAnsi="Arial" w:cs="Arial"/>
                <w:bCs/>
                <w:sz w:val="24"/>
                <w:szCs w:val="24"/>
              </w:rPr>
            </w:pPr>
            <w:r w:rsidRPr="00F76113">
              <w:rPr>
                <w:rFonts w:ascii="Arial" w:hAnsi="Arial" w:cs="Arial"/>
                <w:bCs/>
                <w:sz w:val="24"/>
                <w:szCs w:val="24"/>
              </w:rPr>
              <w:t xml:space="preserve">Oferowany BIOS musi posiadać poza swoją wewnętrzną strukturą menu </w:t>
            </w:r>
            <w:r w:rsidRPr="00F76113">
              <w:rPr>
                <w:rFonts w:ascii="Arial" w:hAnsi="Arial" w:cs="Arial"/>
                <w:bCs/>
                <w:sz w:val="24"/>
                <w:szCs w:val="24"/>
              </w:rPr>
              <w:lastRenderedPageBreak/>
              <w:t>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F61906" w:rsidRPr="00335D40" w14:paraId="036CAA41"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64BA0291"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Wirtualizacja</w:t>
            </w:r>
          </w:p>
        </w:tc>
        <w:tc>
          <w:tcPr>
            <w:tcW w:w="9072" w:type="dxa"/>
            <w:tcBorders>
              <w:top w:val="single" w:sz="4" w:space="0" w:color="auto"/>
              <w:left w:val="single" w:sz="4" w:space="0" w:color="auto"/>
              <w:bottom w:val="single" w:sz="4" w:space="0" w:color="auto"/>
              <w:right w:val="single" w:sz="4" w:space="0" w:color="auto"/>
            </w:tcBorders>
            <w:hideMark/>
          </w:tcPr>
          <w:p w14:paraId="4F01642B" w14:textId="5C6E7B03"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Sprzętowe wsparcie technologii wirtualizacji realizowane łącznie w procesorze, chipsecie płyty głównej oraz w BIOS systemu (możliwość włączenia/wyłączenia sprzętowego wsparcia wirtualizacji dla poszczególnych komponentów systemu).</w:t>
            </w:r>
          </w:p>
        </w:tc>
      </w:tr>
      <w:tr w:rsidR="00F61906" w:rsidRPr="00335D40" w14:paraId="150FA62E"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7ACC30E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System operacyjny</w:t>
            </w:r>
          </w:p>
        </w:tc>
        <w:tc>
          <w:tcPr>
            <w:tcW w:w="9072" w:type="dxa"/>
            <w:tcBorders>
              <w:top w:val="single" w:sz="4" w:space="0" w:color="auto"/>
              <w:left w:val="single" w:sz="4" w:space="0" w:color="auto"/>
              <w:bottom w:val="single" w:sz="4" w:space="0" w:color="auto"/>
              <w:right w:val="single" w:sz="4" w:space="0" w:color="auto"/>
            </w:tcBorders>
            <w:hideMark/>
          </w:tcPr>
          <w:p w14:paraId="067D6EC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bdr w:val="none" w:sz="0" w:space="0" w:color="auto" w:frame="1"/>
              </w:rPr>
              <w:t>Zainstalowany system operacyjny Windows 11 Professional lub równoważny*, musi być zapisany trwale w BIOS i umożliwiać reinstalację systemu operacyjnego bez potrzeby ręcznego wpisywania klucza licencyjnego.</w:t>
            </w:r>
          </w:p>
        </w:tc>
      </w:tr>
      <w:tr w:rsidR="00F61906" w:rsidRPr="00335D40" w14:paraId="7294236D"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1466FD0B"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Certyfikaty i standardy</w:t>
            </w:r>
          </w:p>
        </w:tc>
        <w:tc>
          <w:tcPr>
            <w:tcW w:w="9072" w:type="dxa"/>
            <w:tcBorders>
              <w:top w:val="single" w:sz="4" w:space="0" w:color="auto"/>
              <w:left w:val="single" w:sz="4" w:space="0" w:color="auto"/>
              <w:bottom w:val="single" w:sz="4" w:space="0" w:color="auto"/>
              <w:right w:val="single" w:sz="4" w:space="0" w:color="auto"/>
            </w:tcBorders>
            <w:hideMark/>
          </w:tcPr>
          <w:p w14:paraId="4E0649AA" w14:textId="4E32DEC4" w:rsidR="00F61906" w:rsidRPr="007D4D62" w:rsidRDefault="00F61906" w:rsidP="00F76113">
            <w:pPr>
              <w:spacing w:after="0" w:line="360" w:lineRule="auto"/>
              <w:rPr>
                <w:rFonts w:ascii="Arial" w:hAnsi="Arial" w:cs="Arial"/>
                <w:bCs/>
                <w:sz w:val="24"/>
                <w:szCs w:val="24"/>
              </w:rPr>
            </w:pPr>
            <w:r w:rsidRPr="007D4D62">
              <w:rPr>
                <w:rFonts w:ascii="Arial" w:hAnsi="Arial" w:cs="Arial"/>
                <w:bCs/>
                <w:sz w:val="24"/>
                <w:szCs w:val="24"/>
              </w:rPr>
              <w:t xml:space="preserve">Urządzenia wyprodukowane zgodnie z normą ISO 9001 oraz ISO 50001 </w:t>
            </w:r>
          </w:p>
          <w:p w14:paraId="6244E136" w14:textId="06661986" w:rsidR="00F61906" w:rsidRPr="007D4D62" w:rsidRDefault="00F61906" w:rsidP="00F76113">
            <w:pPr>
              <w:spacing w:after="0" w:line="360" w:lineRule="auto"/>
              <w:rPr>
                <w:rFonts w:ascii="Arial" w:hAnsi="Arial" w:cs="Arial"/>
                <w:bCs/>
                <w:sz w:val="24"/>
                <w:szCs w:val="24"/>
              </w:rPr>
            </w:pPr>
            <w:r w:rsidRPr="007D4D62">
              <w:rPr>
                <w:rFonts w:ascii="Arial" w:hAnsi="Arial" w:cs="Arial"/>
                <w:bCs/>
                <w:sz w:val="24"/>
                <w:szCs w:val="24"/>
              </w:rPr>
              <w:t>Deklaracja zgodności CE</w:t>
            </w:r>
          </w:p>
          <w:p w14:paraId="23986D58" w14:textId="77777777" w:rsidR="00633E53" w:rsidRPr="007D4D62" w:rsidRDefault="00633E53" w:rsidP="00633E53">
            <w:pPr>
              <w:spacing w:after="0" w:line="360" w:lineRule="auto"/>
              <w:rPr>
                <w:rFonts w:ascii="Arial" w:hAnsi="Arial" w:cs="Arial"/>
                <w:bCs/>
                <w:sz w:val="24"/>
                <w:szCs w:val="24"/>
              </w:rPr>
            </w:pPr>
            <w:r w:rsidRPr="007D4D62">
              <w:rPr>
                <w:rFonts w:ascii="Arial" w:hAnsi="Arial" w:cs="Arial"/>
                <w:bCs/>
                <w:sz w:val="24"/>
                <w:szCs w:val="24"/>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0780C863" w14:textId="220EB250" w:rsidR="00633E53" w:rsidRPr="00F76113" w:rsidRDefault="00633E53" w:rsidP="00633E53">
            <w:pPr>
              <w:spacing w:after="0" w:line="360" w:lineRule="auto"/>
              <w:rPr>
                <w:rFonts w:ascii="Arial" w:hAnsi="Arial" w:cs="Arial"/>
                <w:bCs/>
                <w:sz w:val="24"/>
                <w:szCs w:val="24"/>
                <w:highlight w:val="yellow"/>
              </w:rPr>
            </w:pPr>
            <w:r w:rsidRPr="007D4D62">
              <w:rPr>
                <w:rFonts w:ascii="Arial" w:hAnsi="Arial" w:cs="Arial"/>
                <w:bCs/>
                <w:sz w:val="24"/>
                <w:szCs w:val="24"/>
              </w:rPr>
              <w:t>Certyfikat Epeat min. Silver dla Polski</w:t>
            </w:r>
            <w:r w:rsidR="007D4D62" w:rsidRPr="007D4D62">
              <w:rPr>
                <w:rFonts w:ascii="Arial" w:hAnsi="Arial" w:cs="Arial"/>
                <w:bCs/>
                <w:sz w:val="24"/>
                <w:szCs w:val="24"/>
              </w:rPr>
              <w:t xml:space="preserve"> </w:t>
            </w:r>
            <w:r w:rsidRPr="007D4D62">
              <w:rPr>
                <w:rFonts w:ascii="Arial" w:hAnsi="Arial" w:cs="Arial"/>
                <w:bCs/>
                <w:sz w:val="24"/>
                <w:szCs w:val="24"/>
              </w:rPr>
              <w:t>lub certyfikat TCO dla oferowanego modelu.</w:t>
            </w:r>
          </w:p>
        </w:tc>
      </w:tr>
      <w:tr w:rsidR="00F61906" w:rsidRPr="00335D40" w14:paraId="601C9E76"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382005E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Wymagania dodatkowe</w:t>
            </w:r>
          </w:p>
        </w:tc>
        <w:tc>
          <w:tcPr>
            <w:tcW w:w="9072" w:type="dxa"/>
            <w:tcBorders>
              <w:top w:val="single" w:sz="4" w:space="0" w:color="auto"/>
              <w:left w:val="single" w:sz="4" w:space="0" w:color="auto"/>
              <w:bottom w:val="single" w:sz="4" w:space="0" w:color="auto"/>
              <w:right w:val="single" w:sz="4" w:space="0" w:color="auto"/>
            </w:tcBorders>
            <w:hideMark/>
          </w:tcPr>
          <w:p w14:paraId="3F8F721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Wbudowane porty: </w:t>
            </w:r>
          </w:p>
          <w:p w14:paraId="7D19C4C2" w14:textId="77777777" w:rsidR="00F61906" w:rsidRPr="00F76113" w:rsidRDefault="00F61906" w:rsidP="00F76113">
            <w:pPr>
              <w:numPr>
                <w:ilvl w:val="0"/>
                <w:numId w:val="7"/>
              </w:numPr>
              <w:spacing w:after="0" w:line="360" w:lineRule="auto"/>
              <w:rPr>
                <w:rFonts w:ascii="Arial" w:hAnsi="Arial" w:cs="Arial"/>
                <w:bCs/>
                <w:sz w:val="24"/>
                <w:szCs w:val="24"/>
              </w:rPr>
            </w:pPr>
            <w:r w:rsidRPr="00F76113">
              <w:rPr>
                <w:rFonts w:ascii="Arial" w:hAnsi="Arial" w:cs="Arial"/>
                <w:bCs/>
                <w:sz w:val="24"/>
                <w:szCs w:val="24"/>
              </w:rPr>
              <w:t>1 x HDMI 1.4</w:t>
            </w:r>
          </w:p>
          <w:p w14:paraId="609E3AD7" w14:textId="77777777" w:rsidR="00F61906" w:rsidRPr="00F76113" w:rsidRDefault="00F61906" w:rsidP="00F76113">
            <w:pPr>
              <w:numPr>
                <w:ilvl w:val="0"/>
                <w:numId w:val="7"/>
              </w:numPr>
              <w:spacing w:after="0" w:line="360" w:lineRule="auto"/>
              <w:rPr>
                <w:rFonts w:ascii="Arial" w:hAnsi="Arial" w:cs="Arial"/>
                <w:bCs/>
                <w:sz w:val="24"/>
                <w:szCs w:val="24"/>
              </w:rPr>
            </w:pPr>
            <w:r w:rsidRPr="00F76113">
              <w:rPr>
                <w:rFonts w:ascii="Arial" w:hAnsi="Arial" w:cs="Arial"/>
                <w:bCs/>
                <w:sz w:val="24"/>
                <w:szCs w:val="24"/>
              </w:rPr>
              <w:t xml:space="preserve">1 x DisplayPort 1.4 </w:t>
            </w:r>
          </w:p>
          <w:p w14:paraId="31442764" w14:textId="77777777" w:rsidR="00F61906" w:rsidRPr="00F76113" w:rsidRDefault="00F61906" w:rsidP="00F76113">
            <w:pPr>
              <w:numPr>
                <w:ilvl w:val="0"/>
                <w:numId w:val="7"/>
              </w:numPr>
              <w:spacing w:after="0" w:line="360" w:lineRule="auto"/>
              <w:rPr>
                <w:rFonts w:ascii="Arial" w:hAnsi="Arial" w:cs="Arial"/>
                <w:bCs/>
                <w:sz w:val="24"/>
                <w:szCs w:val="24"/>
              </w:rPr>
            </w:pPr>
            <w:r w:rsidRPr="00F76113">
              <w:rPr>
                <w:rFonts w:ascii="Arial" w:hAnsi="Arial" w:cs="Arial"/>
                <w:bCs/>
                <w:sz w:val="24"/>
                <w:szCs w:val="24"/>
              </w:rPr>
              <w:t xml:space="preserve">8 portów USB wyprowadzonych na zewnątrz obudowy, w układzie: </w:t>
            </w:r>
          </w:p>
          <w:p w14:paraId="1EA806A4" w14:textId="77777777" w:rsidR="00F61906" w:rsidRPr="00F76113" w:rsidRDefault="00F61906" w:rsidP="00F76113">
            <w:pPr>
              <w:spacing w:after="0" w:line="360" w:lineRule="auto"/>
              <w:ind w:left="720"/>
              <w:rPr>
                <w:rFonts w:ascii="Arial" w:hAnsi="Arial" w:cs="Arial"/>
                <w:bCs/>
                <w:sz w:val="24"/>
                <w:szCs w:val="24"/>
              </w:rPr>
            </w:pPr>
            <w:r w:rsidRPr="00F76113">
              <w:rPr>
                <w:rFonts w:ascii="Arial" w:hAnsi="Arial" w:cs="Arial"/>
                <w:bCs/>
                <w:sz w:val="24"/>
                <w:szCs w:val="24"/>
              </w:rPr>
              <w:t xml:space="preserve">- Panel przedni: 2 x USB 3.2 gen 1 Typu A oraz 2 x USB 2.0, </w:t>
            </w:r>
          </w:p>
          <w:p w14:paraId="2F1376DA"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 Panel tylny: 2 x USB 3.2 gen 1 Typu A oraz 2 x USB 2.0</w:t>
            </w:r>
          </w:p>
          <w:p w14:paraId="18C368A8" w14:textId="77777777" w:rsidR="00F61906" w:rsidRPr="00F76113" w:rsidRDefault="00F61906" w:rsidP="00F76113">
            <w:pPr>
              <w:numPr>
                <w:ilvl w:val="0"/>
                <w:numId w:val="7"/>
              </w:numPr>
              <w:spacing w:after="0" w:line="360" w:lineRule="auto"/>
              <w:rPr>
                <w:rFonts w:ascii="Arial" w:hAnsi="Arial" w:cs="Arial"/>
                <w:bCs/>
                <w:sz w:val="24"/>
                <w:szCs w:val="24"/>
              </w:rPr>
            </w:pPr>
            <w:r w:rsidRPr="00F76113">
              <w:rPr>
                <w:rFonts w:ascii="Arial" w:hAnsi="Arial" w:cs="Arial"/>
                <w:bCs/>
                <w:sz w:val="24"/>
                <w:szCs w:val="24"/>
              </w:rPr>
              <w:t>1 x port audio typu combo (słuchawka/mikrofon) na przednim panelu</w:t>
            </w:r>
          </w:p>
          <w:p w14:paraId="1B92B83F" w14:textId="77777777" w:rsidR="00F61906" w:rsidRPr="00F76113" w:rsidRDefault="00F61906" w:rsidP="00F76113">
            <w:pPr>
              <w:numPr>
                <w:ilvl w:val="0"/>
                <w:numId w:val="7"/>
              </w:numPr>
              <w:spacing w:after="0" w:line="360" w:lineRule="auto"/>
              <w:rPr>
                <w:rFonts w:ascii="Arial" w:hAnsi="Arial" w:cs="Arial"/>
                <w:bCs/>
                <w:sz w:val="24"/>
                <w:szCs w:val="24"/>
              </w:rPr>
            </w:pPr>
            <w:r w:rsidRPr="00F76113">
              <w:rPr>
                <w:rFonts w:ascii="Arial" w:hAnsi="Arial" w:cs="Arial"/>
                <w:bCs/>
                <w:sz w:val="24"/>
                <w:szCs w:val="24"/>
              </w:rPr>
              <w:t>1 x RJ - 45</w:t>
            </w:r>
          </w:p>
          <w:p w14:paraId="66B2F9B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7B23B1FB" w14:textId="77777777" w:rsidR="00F61906" w:rsidRPr="00F76113" w:rsidRDefault="00F61906" w:rsidP="00F76113">
            <w:pPr>
              <w:spacing w:after="0" w:line="360" w:lineRule="auto"/>
              <w:rPr>
                <w:rFonts w:ascii="Arial" w:hAnsi="Arial" w:cs="Arial"/>
                <w:bCs/>
                <w:color w:val="FF0000"/>
                <w:sz w:val="24"/>
                <w:szCs w:val="24"/>
              </w:rPr>
            </w:pPr>
            <w:r w:rsidRPr="00F76113">
              <w:rPr>
                <w:rFonts w:ascii="Arial" w:hAnsi="Arial" w:cs="Arial"/>
                <w:bCs/>
                <w:sz w:val="24"/>
                <w:szCs w:val="24"/>
              </w:rPr>
              <w:t>Karta sieciowa 10/100/1000 zintegrowana z płytą główną, wspierająca obsługę</w:t>
            </w:r>
            <w:r w:rsidRPr="00F76113">
              <w:rPr>
                <w:rFonts w:ascii="Arial" w:hAnsi="Arial" w:cs="Arial"/>
                <w:bCs/>
                <w:i/>
                <w:color w:val="FF0000"/>
                <w:sz w:val="24"/>
                <w:szCs w:val="24"/>
              </w:rPr>
              <w:t xml:space="preserve"> </w:t>
            </w:r>
            <w:r w:rsidRPr="00F76113">
              <w:rPr>
                <w:rFonts w:ascii="Arial" w:hAnsi="Arial" w:cs="Arial"/>
                <w:bCs/>
                <w:sz w:val="24"/>
                <w:szCs w:val="24"/>
              </w:rPr>
              <w:t xml:space="preserve">WoL (funkcja włączana przez użytkownika), </w:t>
            </w:r>
          </w:p>
          <w:p w14:paraId="236FE0B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Płyta główna zaprojektowana i wyprodukowana na zlecenie producenta komputera, trwale oznaczona na etapie produkcji logiem producenta oferowanej jednostki, dedykowana dla danego urządzenia, wyposażona w: 1 x PCIe x16 Gen.3, 2 x PCIe x1, 2 x DIMM z obsługą do 64 GB DDR4 RAM, 3 x SATA w tym min. 2 szt. SATA 3.0.</w:t>
            </w:r>
          </w:p>
          <w:p w14:paraId="160CDA7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Jedno złącze M.2 dla dysków oraz złącze M.2 bezprzewodowej karty sieciowej.</w:t>
            </w:r>
          </w:p>
          <w:p w14:paraId="06260F7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Karta sieci bezprzewodowej WIFi 6E 2x2 802.11ax z Bluetooth 5.2 zainstalowana w dedykowanym slocie M.2 na płycie głównej. Nie dopuszcza się kart zajmujących slot PCIe.</w:t>
            </w:r>
          </w:p>
          <w:p w14:paraId="7D2B912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Klawiatura USB w układzie polski programisty </w:t>
            </w:r>
          </w:p>
          <w:p w14:paraId="0B6C985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Mysz optyczna USB </w:t>
            </w:r>
          </w:p>
        </w:tc>
      </w:tr>
      <w:tr w:rsidR="00F61906" w:rsidRPr="00335D40" w14:paraId="6DEB429C"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44F80DC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Ergonomia</w:t>
            </w:r>
          </w:p>
        </w:tc>
        <w:tc>
          <w:tcPr>
            <w:tcW w:w="9072" w:type="dxa"/>
            <w:tcBorders>
              <w:top w:val="single" w:sz="4" w:space="0" w:color="auto"/>
              <w:left w:val="single" w:sz="4" w:space="0" w:color="auto"/>
              <w:bottom w:val="single" w:sz="4" w:space="0" w:color="auto"/>
              <w:right w:val="single" w:sz="4" w:space="0" w:color="auto"/>
            </w:tcBorders>
            <w:hideMark/>
          </w:tcPr>
          <w:p w14:paraId="7B3651C1" w14:textId="5C9BA3AF"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Głośność jednostki centralnej mierzona zgodnie z normą ISO 7779 oraz wykazana zgodnie z normą ISO 9296 w pozycji obserwatora w trybie pracy dysku twardego (IDLE) wynosząca maksymalnie 26 dB </w:t>
            </w:r>
            <w:r w:rsidR="007D4D62">
              <w:rPr>
                <w:rFonts w:ascii="Arial" w:hAnsi="Arial" w:cs="Arial"/>
                <w:b/>
                <w:sz w:val="24"/>
                <w:szCs w:val="24"/>
              </w:rPr>
              <w:t>–</w:t>
            </w:r>
            <w:r w:rsidR="007D4D62" w:rsidRPr="007D4D62">
              <w:rPr>
                <w:rFonts w:ascii="Arial" w:hAnsi="Arial" w:cs="Arial"/>
                <w:b/>
                <w:sz w:val="24"/>
                <w:szCs w:val="24"/>
              </w:rPr>
              <w:t xml:space="preserve"> do oferty doł</w:t>
            </w:r>
            <w:r w:rsidRPr="007D4D62">
              <w:rPr>
                <w:rFonts w:ascii="Arial" w:hAnsi="Arial" w:cs="Arial"/>
                <w:b/>
                <w:sz w:val="24"/>
                <w:szCs w:val="24"/>
              </w:rPr>
              <w:t>ączyć oświadczenie producenta.</w:t>
            </w:r>
          </w:p>
        </w:tc>
      </w:tr>
      <w:tr w:rsidR="00F61906" w:rsidRPr="00335D40" w14:paraId="5C0034B0"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75675148"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Wsparcie techniczne producenta</w:t>
            </w:r>
          </w:p>
        </w:tc>
        <w:tc>
          <w:tcPr>
            <w:tcW w:w="9072" w:type="dxa"/>
            <w:tcBorders>
              <w:top w:val="single" w:sz="4" w:space="0" w:color="auto"/>
              <w:left w:val="single" w:sz="4" w:space="0" w:color="auto"/>
              <w:bottom w:val="single" w:sz="4" w:space="0" w:color="auto"/>
              <w:right w:val="single" w:sz="4" w:space="0" w:color="auto"/>
            </w:tcBorders>
            <w:hideMark/>
          </w:tcPr>
          <w:p w14:paraId="17A625A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F61906" w:rsidRPr="00335D40" w14:paraId="5CAFBDBF"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0EF231C9"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Warunki gwarancji</w:t>
            </w:r>
          </w:p>
        </w:tc>
        <w:tc>
          <w:tcPr>
            <w:tcW w:w="9072" w:type="dxa"/>
            <w:tcBorders>
              <w:top w:val="single" w:sz="4" w:space="0" w:color="auto"/>
              <w:left w:val="single" w:sz="4" w:space="0" w:color="auto"/>
              <w:bottom w:val="single" w:sz="4" w:space="0" w:color="auto"/>
              <w:right w:val="single" w:sz="4" w:space="0" w:color="auto"/>
            </w:tcBorders>
            <w:hideMark/>
          </w:tcPr>
          <w:p w14:paraId="7C6CAA6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Dedykowany portal techniczny producenta, umożliwiający Zamawiającemu zgłaszanie awarii oraz samodzielne zamawianie zamiennych komponentów. </w:t>
            </w:r>
          </w:p>
          <w:p w14:paraId="6FD349ED" w14:textId="77777777" w:rsidR="00F61906" w:rsidRPr="00F76113" w:rsidRDefault="00F61906" w:rsidP="00F76113">
            <w:pPr>
              <w:spacing w:after="0" w:line="360" w:lineRule="auto"/>
              <w:rPr>
                <w:rFonts w:ascii="Arial" w:hAnsi="Arial" w:cs="Arial"/>
                <w:bCs/>
                <w:sz w:val="24"/>
                <w:szCs w:val="24"/>
              </w:rPr>
            </w:pPr>
            <w:r w:rsidRPr="00633E53">
              <w:rPr>
                <w:rFonts w:ascii="Arial" w:hAnsi="Arial" w:cs="Arial"/>
                <w:bCs/>
                <w:sz w:val="24"/>
                <w:szCs w:val="24"/>
              </w:rPr>
              <w:t xml:space="preserve">Możliwość sprawdzenia kompletnych danych o urządzeniu na jednej witrynie internetowej prowadzonej przez producenta (automatyczna identyfikacja </w:t>
            </w:r>
            <w:r w:rsidRPr="00633E53">
              <w:rPr>
                <w:rFonts w:ascii="Arial" w:hAnsi="Arial" w:cs="Arial"/>
                <w:bCs/>
                <w:sz w:val="24"/>
                <w:szCs w:val="24"/>
              </w:rPr>
              <w:lastRenderedPageBreak/>
              <w:t>komputera, konfiguracja fabryczna, konfiguracja bieżąca, Rodzaj gwarancji, data wygaśnięcia gwarancji, data produkcji komputera, aktualizacje, diagnostyka, dedykowane oprogramowanie, tworzenie dysku recovery systemu operacyjnego).</w:t>
            </w:r>
          </w:p>
          <w:p w14:paraId="17C7EEA1" w14:textId="77777777" w:rsidR="00F61906" w:rsidRPr="007D4D62"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36 miesięcy gwarancji producenta </w:t>
            </w:r>
            <w:r w:rsidRPr="007D4D62">
              <w:rPr>
                <w:rFonts w:ascii="Arial" w:hAnsi="Arial" w:cs="Arial"/>
                <w:bCs/>
                <w:sz w:val="24"/>
                <w:szCs w:val="24"/>
              </w:rPr>
              <w:t xml:space="preserve">świadczona na miejscu u klienta, </w:t>
            </w:r>
          </w:p>
          <w:p w14:paraId="6C1A4EC2" w14:textId="77777777" w:rsidR="00F61906" w:rsidRPr="007D4D62" w:rsidRDefault="00F61906" w:rsidP="00F76113">
            <w:pPr>
              <w:spacing w:after="0" w:line="360" w:lineRule="auto"/>
              <w:rPr>
                <w:rFonts w:ascii="Arial" w:hAnsi="Arial" w:cs="Arial"/>
                <w:bCs/>
                <w:sz w:val="24"/>
                <w:szCs w:val="24"/>
              </w:rPr>
            </w:pPr>
            <w:r w:rsidRPr="007D4D62">
              <w:rPr>
                <w:rFonts w:ascii="Arial" w:hAnsi="Arial" w:cs="Arial"/>
                <w:bCs/>
                <w:sz w:val="24"/>
                <w:szCs w:val="24"/>
              </w:rPr>
              <w:t>Czas reakcji serwisu - do końca następnego dnia roboczego.</w:t>
            </w:r>
          </w:p>
          <w:p w14:paraId="484C5220" w14:textId="341C004C" w:rsidR="00F61906" w:rsidRPr="007D4D62" w:rsidRDefault="00F61906" w:rsidP="00F76113">
            <w:pPr>
              <w:spacing w:after="0" w:line="360" w:lineRule="auto"/>
              <w:rPr>
                <w:rFonts w:ascii="Arial" w:hAnsi="Arial" w:cs="Arial"/>
                <w:bCs/>
                <w:color w:val="92D050"/>
                <w:sz w:val="24"/>
                <w:szCs w:val="24"/>
              </w:rPr>
            </w:pPr>
            <w:bookmarkStart w:id="1" w:name="_Hlk130282702"/>
            <w:r w:rsidRPr="007D4D62">
              <w:rPr>
                <w:rFonts w:ascii="Arial" w:hAnsi="Arial" w:cs="Arial"/>
                <w:bCs/>
                <w:sz w:val="24"/>
                <w:szCs w:val="24"/>
              </w:rPr>
              <w:t xml:space="preserve">Firma serwisująca musi posiadać ISO 9001:2015 na świadczenie usług serwisowych oraz posiadać autoryzacje producenta komputera – </w:t>
            </w:r>
            <w:r w:rsidRPr="007D4D62">
              <w:rPr>
                <w:rFonts w:ascii="Arial" w:hAnsi="Arial" w:cs="Arial"/>
                <w:b/>
                <w:sz w:val="24"/>
                <w:szCs w:val="24"/>
              </w:rPr>
              <w:t xml:space="preserve">dokumenty potwierdzające </w:t>
            </w:r>
            <w:r w:rsidR="004A54E8">
              <w:rPr>
                <w:rFonts w:ascii="Arial" w:hAnsi="Arial" w:cs="Arial"/>
                <w:b/>
                <w:sz w:val="24"/>
                <w:szCs w:val="24"/>
              </w:rPr>
              <w:t>do</w:t>
            </w:r>
            <w:r w:rsidRPr="007D4D62">
              <w:rPr>
                <w:rFonts w:ascii="Arial" w:hAnsi="Arial" w:cs="Arial"/>
                <w:b/>
                <w:sz w:val="24"/>
                <w:szCs w:val="24"/>
              </w:rPr>
              <w:t>łączyć do oferty.</w:t>
            </w:r>
          </w:p>
          <w:p w14:paraId="32F773F6" w14:textId="595757ED" w:rsidR="00F61906" w:rsidRPr="007D4D62" w:rsidRDefault="00F61906" w:rsidP="00F76113">
            <w:pPr>
              <w:spacing w:after="0" w:line="360" w:lineRule="auto"/>
              <w:rPr>
                <w:rFonts w:ascii="Arial" w:hAnsi="Arial" w:cs="Arial"/>
                <w:b/>
                <w:sz w:val="24"/>
                <w:szCs w:val="24"/>
              </w:rPr>
            </w:pPr>
            <w:r w:rsidRPr="007D4D62">
              <w:rPr>
                <w:rFonts w:ascii="Arial" w:hAnsi="Arial" w:cs="Arial"/>
                <w:bCs/>
                <w:sz w:val="24"/>
                <w:szCs w:val="24"/>
              </w:rPr>
              <w:t xml:space="preserve">Serwis urządzeń musi być realizowany przez Producenta lub Autoryzowanego Partnera Serwisowego Producenta – </w:t>
            </w:r>
            <w:r w:rsidRPr="007D4D62">
              <w:rPr>
                <w:rFonts w:ascii="Arial" w:hAnsi="Arial" w:cs="Arial"/>
                <w:b/>
                <w:sz w:val="24"/>
                <w:szCs w:val="24"/>
              </w:rPr>
              <w:t>dołącz</w:t>
            </w:r>
            <w:r w:rsidR="004A54E8">
              <w:rPr>
                <w:rFonts w:ascii="Arial" w:hAnsi="Arial" w:cs="Arial"/>
                <w:b/>
                <w:sz w:val="24"/>
                <w:szCs w:val="24"/>
              </w:rPr>
              <w:t xml:space="preserve">yć </w:t>
            </w:r>
            <w:r w:rsidRPr="007D4D62">
              <w:rPr>
                <w:rFonts w:ascii="Arial" w:hAnsi="Arial" w:cs="Arial"/>
                <w:b/>
                <w:sz w:val="24"/>
                <w:szCs w:val="24"/>
              </w:rPr>
              <w:t>oferty oświadczeni</w:t>
            </w:r>
            <w:r w:rsidR="004A54E8">
              <w:rPr>
                <w:rFonts w:ascii="Arial" w:hAnsi="Arial" w:cs="Arial"/>
                <w:b/>
                <w:sz w:val="24"/>
                <w:szCs w:val="24"/>
              </w:rPr>
              <w:t>e</w:t>
            </w:r>
            <w:r w:rsidRPr="007D4D62">
              <w:rPr>
                <w:rFonts w:ascii="Arial" w:hAnsi="Arial" w:cs="Arial"/>
                <w:b/>
                <w:sz w:val="24"/>
                <w:szCs w:val="24"/>
              </w:rPr>
              <w:t xml:space="preserve"> Producenta potwierdz</w:t>
            </w:r>
            <w:r w:rsidR="004A54E8">
              <w:rPr>
                <w:rFonts w:ascii="Arial" w:hAnsi="Arial" w:cs="Arial"/>
                <w:b/>
                <w:sz w:val="24"/>
                <w:szCs w:val="24"/>
              </w:rPr>
              <w:t>ające</w:t>
            </w:r>
            <w:r w:rsidRPr="007D4D62">
              <w:rPr>
                <w:rFonts w:ascii="Arial" w:hAnsi="Arial" w:cs="Arial"/>
                <w:b/>
                <w:sz w:val="24"/>
                <w:szCs w:val="24"/>
              </w:rPr>
              <w:t>, że serwis będzie realizowany przez Autoryzowanego Partnera Serwisowego Producenta lub bezpośrednio przez Producenta.</w:t>
            </w:r>
          </w:p>
          <w:p w14:paraId="5A287224" w14:textId="361826E3" w:rsidR="00F61906" w:rsidRPr="00F76113" w:rsidRDefault="00F61906" w:rsidP="00F76113">
            <w:pPr>
              <w:spacing w:after="0" w:line="360" w:lineRule="auto"/>
              <w:rPr>
                <w:rFonts w:ascii="Arial" w:hAnsi="Arial" w:cs="Arial"/>
                <w:bCs/>
                <w:sz w:val="24"/>
                <w:szCs w:val="24"/>
              </w:rPr>
            </w:pPr>
            <w:r w:rsidRPr="007D4D62">
              <w:rPr>
                <w:rFonts w:ascii="Arial" w:hAnsi="Arial" w:cs="Arial"/>
                <w:bCs/>
                <w:sz w:val="24"/>
                <w:szCs w:val="24"/>
              </w:rPr>
              <w:t xml:space="preserve">W przypadku awarii dysk twardy zostaje u Zamawiającego </w:t>
            </w:r>
            <w:r w:rsidRPr="007D4D62">
              <w:rPr>
                <w:rFonts w:ascii="Arial" w:hAnsi="Arial" w:cs="Arial"/>
                <w:b/>
                <w:sz w:val="24"/>
                <w:szCs w:val="24"/>
              </w:rPr>
              <w:t xml:space="preserve">– do oferty </w:t>
            </w:r>
            <w:r w:rsidR="004A54E8">
              <w:rPr>
                <w:rFonts w:ascii="Arial" w:hAnsi="Arial" w:cs="Arial"/>
                <w:b/>
                <w:sz w:val="24"/>
                <w:szCs w:val="24"/>
              </w:rPr>
              <w:t>do</w:t>
            </w:r>
            <w:r w:rsidRPr="007D4D62">
              <w:rPr>
                <w:rFonts w:ascii="Arial" w:hAnsi="Arial" w:cs="Arial"/>
                <w:b/>
                <w:sz w:val="24"/>
                <w:szCs w:val="24"/>
              </w:rPr>
              <w:t>łączyć oświadczenie podmiotu realizującego serwis lub producenta o spełnieniu tego warunku.</w:t>
            </w:r>
            <w:bookmarkEnd w:id="1"/>
          </w:p>
        </w:tc>
      </w:tr>
      <w:tr w:rsidR="00F61906" w:rsidRPr="00335D40" w14:paraId="4E58E7A5" w14:textId="77777777" w:rsidTr="00F61906">
        <w:tc>
          <w:tcPr>
            <w:tcW w:w="1844" w:type="dxa"/>
            <w:tcBorders>
              <w:top w:val="single" w:sz="4" w:space="0" w:color="auto"/>
              <w:left w:val="single" w:sz="4" w:space="0" w:color="auto"/>
              <w:bottom w:val="single" w:sz="4" w:space="0" w:color="auto"/>
              <w:right w:val="single" w:sz="4" w:space="0" w:color="auto"/>
            </w:tcBorders>
            <w:hideMark/>
          </w:tcPr>
          <w:p w14:paraId="5D0F2D17"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Dodatkowe oprogramowanie</w:t>
            </w:r>
          </w:p>
        </w:tc>
        <w:tc>
          <w:tcPr>
            <w:tcW w:w="9072" w:type="dxa"/>
            <w:tcBorders>
              <w:top w:val="single" w:sz="4" w:space="0" w:color="auto"/>
              <w:left w:val="single" w:sz="4" w:space="0" w:color="auto"/>
              <w:bottom w:val="single" w:sz="4" w:space="0" w:color="auto"/>
              <w:right w:val="single" w:sz="4" w:space="0" w:color="auto"/>
            </w:tcBorders>
            <w:hideMark/>
          </w:tcPr>
          <w:p w14:paraId="2A41A9F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Zainstalowany MS Office 2021 Home and Business lub równoważny*</w:t>
            </w:r>
          </w:p>
          <w:p w14:paraId="3423388F"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Oprogramowanie producenta komputera z nieograniczoną czasowo licencją na użytkowanie umożliwiające:</w:t>
            </w:r>
          </w:p>
          <w:p w14:paraId="463DA422"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upgrade i instalacje wszystkich sterowników, aplikacji dostarczonych w obrazie systemu operacyjnego producenta, BIOS’u z certyfikatem zgodności producenta do najnowszej dostępnej wersji, </w:t>
            </w:r>
          </w:p>
          <w:p w14:paraId="45CE928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20D92223"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wykazu najnowszych aktualizacji z podziałem na krytyczne (wymagające natychmiastowej instalacji), rekomendowane i opcjonalne,</w:t>
            </w:r>
          </w:p>
          <w:p w14:paraId="44FF564E"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włączenie/wyłączenie funkcji automatycznego restartu w przypadku, kiedy jest wymagany przy instalacji sterownika, aplikacji,</w:t>
            </w:r>
          </w:p>
          <w:p w14:paraId="129ED404"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sprawdzenie historii aktualizacji z informacją, jakie sterowniki były instalowane z dokładną datą i wersją (rewizja wydania),</w:t>
            </w:r>
          </w:p>
          <w:p w14:paraId="72386395"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lastRenderedPageBreak/>
              <w:t>- dostęp do wykaz wymaganych sterowników, aplikacji, BIOS’u z informacją o zainstalowanej obecnie wersji dla oferowanego komputera z możliwością exportu do pliku o rozszerzeniu *.xml,</w:t>
            </w:r>
          </w:p>
          <w:p w14:paraId="78514BED" w14:textId="77777777" w:rsidR="00F61906" w:rsidRPr="00F76113" w:rsidRDefault="00F61906" w:rsidP="00F76113">
            <w:pPr>
              <w:spacing w:after="0" w:line="360" w:lineRule="auto"/>
              <w:rPr>
                <w:rFonts w:ascii="Arial" w:hAnsi="Arial" w:cs="Arial"/>
                <w:bCs/>
                <w:sz w:val="24"/>
                <w:szCs w:val="24"/>
              </w:rPr>
            </w:pPr>
            <w:r w:rsidRPr="00F76113">
              <w:rPr>
                <w:rFonts w:ascii="Arial" w:hAnsi="Arial" w:cs="Arial"/>
                <w:bCs/>
                <w:sz w:val="24"/>
                <w:szCs w:val="24"/>
              </w:rPr>
              <w:t>- dostęp do raportu uwzględniającego informacje o znalezionych, pobranych i zainstalowanych aktualizacjach z informacją, jakich komponentów dotyczyły, możliwość exportu takiego raportu do pliku *.xml.</w:t>
            </w:r>
          </w:p>
          <w:p w14:paraId="61DACC97" w14:textId="77777777" w:rsidR="00F61906" w:rsidRPr="007D4D62" w:rsidRDefault="00F61906" w:rsidP="00F76113">
            <w:pPr>
              <w:spacing w:after="0" w:line="360" w:lineRule="auto"/>
              <w:rPr>
                <w:rFonts w:ascii="Arial" w:hAnsi="Arial" w:cs="Arial"/>
                <w:bCs/>
                <w:sz w:val="24"/>
                <w:szCs w:val="24"/>
              </w:rPr>
            </w:pPr>
            <w:r w:rsidRPr="00F76113">
              <w:rPr>
                <w:rFonts w:ascii="Arial" w:hAnsi="Arial" w:cs="Arial"/>
                <w:bCs/>
                <w:sz w:val="24"/>
                <w:szCs w:val="24"/>
              </w:rPr>
              <w:t xml:space="preserve">Raport musi zawierać datę i godzinę podjętych i wykonanych akcji/zadań w przedziale </w:t>
            </w:r>
            <w:r w:rsidRPr="007D4D62">
              <w:rPr>
                <w:rFonts w:ascii="Arial" w:hAnsi="Arial" w:cs="Arial"/>
                <w:bCs/>
                <w:sz w:val="24"/>
                <w:szCs w:val="24"/>
              </w:rPr>
              <w:t>czasowym min. 1 roku.</w:t>
            </w:r>
          </w:p>
          <w:p w14:paraId="21E7A2AF" w14:textId="77777777" w:rsidR="00F61906" w:rsidRPr="00F76113" w:rsidRDefault="00F61906" w:rsidP="00F76113">
            <w:pPr>
              <w:spacing w:after="0" w:line="360" w:lineRule="auto"/>
              <w:rPr>
                <w:rFonts w:ascii="Arial" w:hAnsi="Arial" w:cs="Arial"/>
                <w:bCs/>
                <w:sz w:val="24"/>
                <w:szCs w:val="24"/>
              </w:rPr>
            </w:pPr>
            <w:r w:rsidRPr="007D4D62">
              <w:rPr>
                <w:rFonts w:ascii="Arial" w:hAnsi="Arial" w:cs="Arial"/>
                <w:bCs/>
                <w:sz w:val="24"/>
                <w:szCs w:val="24"/>
              </w:rPr>
              <w:t>W ofercie należy podać nazwę oprogramowania.</w:t>
            </w:r>
          </w:p>
        </w:tc>
      </w:tr>
    </w:tbl>
    <w:p w14:paraId="43BB7723"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br w:type="page"/>
      </w:r>
    </w:p>
    <w:p w14:paraId="09D65D86" w14:textId="77777777" w:rsidR="00F61906" w:rsidRPr="00335D40" w:rsidRDefault="00F61906" w:rsidP="0000531C">
      <w:pPr>
        <w:pStyle w:val="Akapitzlist"/>
        <w:numPr>
          <w:ilvl w:val="0"/>
          <w:numId w:val="1"/>
        </w:numPr>
        <w:spacing w:line="360" w:lineRule="auto"/>
        <w:jc w:val="both"/>
        <w:rPr>
          <w:rFonts w:ascii="Arial" w:eastAsia="Times New Roman" w:hAnsi="Arial" w:cs="Arial"/>
          <w:b/>
          <w:bCs/>
          <w:sz w:val="24"/>
          <w:szCs w:val="24"/>
        </w:rPr>
      </w:pPr>
      <w:r w:rsidRPr="00335D40">
        <w:rPr>
          <w:rFonts w:ascii="Arial" w:eastAsia="Times New Roman" w:hAnsi="Arial" w:cs="Arial"/>
          <w:b/>
          <w:bCs/>
          <w:sz w:val="24"/>
          <w:szCs w:val="24"/>
        </w:rPr>
        <w:lastRenderedPageBreak/>
        <w:t xml:space="preserve">Komputer typu AIO – 9 szt. </w:t>
      </w:r>
    </w:p>
    <w:tbl>
      <w:tblPr>
        <w:tblW w:w="485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1" w:type="dxa"/>
          <w:right w:w="71" w:type="dxa"/>
        </w:tblCellMar>
        <w:tblLook w:val="04A0" w:firstRow="1" w:lastRow="0" w:firstColumn="1" w:lastColumn="0" w:noHBand="0" w:noVBand="1"/>
      </w:tblPr>
      <w:tblGrid>
        <w:gridCol w:w="1983"/>
        <w:gridCol w:w="2980"/>
        <w:gridCol w:w="3842"/>
      </w:tblGrid>
      <w:tr w:rsidR="00F61906" w:rsidRPr="00335D40" w14:paraId="3553787E"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CE8F0E" w14:textId="77777777" w:rsidR="00F61906" w:rsidRPr="00335D40" w:rsidRDefault="00F61906" w:rsidP="0000531C">
            <w:pPr>
              <w:spacing w:after="0" w:line="360" w:lineRule="auto"/>
              <w:jc w:val="center"/>
              <w:rPr>
                <w:rFonts w:ascii="Arial" w:hAnsi="Arial" w:cs="Arial"/>
                <w:bCs/>
                <w:sz w:val="24"/>
                <w:szCs w:val="24"/>
              </w:rPr>
            </w:pPr>
            <w:r w:rsidRPr="00335D40">
              <w:rPr>
                <w:rFonts w:ascii="Arial" w:hAnsi="Arial" w:cs="Arial"/>
                <w:b/>
                <w:sz w:val="24"/>
                <w:szCs w:val="24"/>
              </w:rPr>
              <w:t>Nazwa komponentu</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5300D3" w14:textId="77777777" w:rsidR="00F61906" w:rsidRPr="00335D40" w:rsidRDefault="00F61906" w:rsidP="0000531C">
            <w:pPr>
              <w:spacing w:after="0" w:line="360" w:lineRule="auto"/>
              <w:jc w:val="center"/>
              <w:rPr>
                <w:rFonts w:ascii="Arial" w:hAnsi="Arial" w:cs="Arial"/>
                <w:bCs/>
                <w:sz w:val="24"/>
                <w:szCs w:val="24"/>
              </w:rPr>
            </w:pPr>
            <w:r w:rsidRPr="00335D40">
              <w:rPr>
                <w:rFonts w:ascii="Arial" w:hAnsi="Arial" w:cs="Arial"/>
                <w:b/>
                <w:sz w:val="24"/>
                <w:szCs w:val="24"/>
              </w:rPr>
              <w:t>Wymagane minimalne parametry techniczne komputerów</w:t>
            </w:r>
          </w:p>
        </w:tc>
      </w:tr>
      <w:tr w:rsidR="00F61906" w:rsidRPr="00335D40" w14:paraId="5DB45F90" w14:textId="77777777" w:rsidTr="00F61906">
        <w:trPr>
          <w:trHeight w:val="488"/>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424B72"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Typ</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552DCE" w14:textId="77777777" w:rsidR="00F61906" w:rsidRPr="007D4D62" w:rsidRDefault="00F61906" w:rsidP="00FC39FB">
            <w:pPr>
              <w:spacing w:after="0" w:line="360" w:lineRule="auto"/>
              <w:rPr>
                <w:rFonts w:ascii="Arial" w:hAnsi="Arial" w:cs="Arial"/>
                <w:bCs/>
                <w:sz w:val="24"/>
                <w:szCs w:val="24"/>
              </w:rPr>
            </w:pPr>
            <w:r w:rsidRPr="007D4D62">
              <w:rPr>
                <w:rFonts w:ascii="Arial" w:hAnsi="Arial" w:cs="Arial"/>
                <w:bCs/>
                <w:sz w:val="24"/>
                <w:szCs w:val="24"/>
              </w:rPr>
              <w:t xml:space="preserve">Komputer stacjonarny. Typu All in One, komputer fabrycznie wbudowany w obudowę monitora. </w:t>
            </w:r>
          </w:p>
          <w:p w14:paraId="4ECB060F" w14:textId="4B4B3F95" w:rsidR="00F61906" w:rsidRPr="007D4D62" w:rsidRDefault="00F61906" w:rsidP="00FC39FB">
            <w:pPr>
              <w:spacing w:after="0" w:line="360" w:lineRule="auto"/>
              <w:rPr>
                <w:rFonts w:ascii="Arial" w:hAnsi="Arial" w:cs="Arial"/>
                <w:bCs/>
                <w:sz w:val="24"/>
                <w:szCs w:val="24"/>
              </w:rPr>
            </w:pPr>
            <w:r w:rsidRPr="007D4D62">
              <w:rPr>
                <w:rFonts w:ascii="Arial" w:hAnsi="Arial" w:cs="Arial"/>
                <w:bCs/>
                <w:sz w:val="24"/>
                <w:szCs w:val="24"/>
              </w:rPr>
              <w:t>W ofercie wymagane jest podanie modelu</w:t>
            </w:r>
            <w:r w:rsidR="00165AA3" w:rsidRPr="007D4D62">
              <w:rPr>
                <w:rFonts w:ascii="Arial" w:hAnsi="Arial" w:cs="Arial"/>
                <w:bCs/>
                <w:sz w:val="24"/>
                <w:szCs w:val="24"/>
              </w:rPr>
              <w:t xml:space="preserve"> oraz</w:t>
            </w:r>
            <w:r w:rsidRPr="007D4D62">
              <w:rPr>
                <w:rFonts w:ascii="Arial" w:hAnsi="Arial" w:cs="Arial"/>
                <w:bCs/>
                <w:sz w:val="24"/>
                <w:szCs w:val="24"/>
              </w:rPr>
              <w:t xml:space="preserve"> producenta komputera.</w:t>
            </w:r>
          </w:p>
        </w:tc>
      </w:tr>
      <w:tr w:rsidR="00F61906" w:rsidRPr="00335D40" w14:paraId="68F7F1D1"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C309A7"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Zastosowanie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562C8D" w14:textId="77777777" w:rsidR="00F61906" w:rsidRPr="007D4D62" w:rsidRDefault="00F61906" w:rsidP="00FC39FB">
            <w:pPr>
              <w:spacing w:after="0" w:line="360" w:lineRule="auto"/>
              <w:rPr>
                <w:rFonts w:ascii="Arial" w:hAnsi="Arial" w:cs="Arial"/>
                <w:bCs/>
                <w:sz w:val="24"/>
                <w:szCs w:val="24"/>
              </w:rPr>
            </w:pPr>
            <w:r w:rsidRPr="007D4D62">
              <w:rPr>
                <w:rFonts w:ascii="Arial" w:hAnsi="Arial" w:cs="Arial"/>
                <w:bCs/>
                <w:sz w:val="24"/>
                <w:szCs w:val="24"/>
              </w:rPr>
              <w:t>Komputer będzie wykorzystywany dla potrzeb aplikacji biurowych, aplikacji edukacyjnych, aplikacji obliczeniowych, dostępu do Internetu oraz poczty elektronicznej, jako lokalna baza danych, stacja programistyczna.</w:t>
            </w:r>
          </w:p>
        </w:tc>
      </w:tr>
      <w:tr w:rsidR="00F61906" w:rsidRPr="00335D40" w14:paraId="175BA0B9"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4BB8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Wydajność obliczeniowa</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9B6417" w14:textId="03C951C2" w:rsidR="00F61906" w:rsidRPr="007D4D62" w:rsidRDefault="00D031E4" w:rsidP="00FC39FB">
            <w:pPr>
              <w:spacing w:after="0" w:line="360" w:lineRule="auto"/>
              <w:rPr>
                <w:rFonts w:ascii="Arial" w:hAnsi="Arial" w:cs="Arial"/>
                <w:bCs/>
                <w:color w:val="FF0000"/>
                <w:sz w:val="24"/>
                <w:szCs w:val="24"/>
              </w:rPr>
            </w:pPr>
            <w:r w:rsidRPr="007D4D62">
              <w:rPr>
                <w:rFonts w:ascii="Arial" w:hAnsi="Arial" w:cs="Arial"/>
                <w:bCs/>
                <w:color w:val="000000"/>
                <w:sz w:val="24"/>
                <w:szCs w:val="24"/>
              </w:rPr>
              <w:t xml:space="preserve">Procesor dedykowany do pracy w komputerach stacjonarnych. Procesor osiągający w teście Passmark CPU Mark, w kategorii Average CPU Mark wynik co </w:t>
            </w:r>
            <w:r w:rsidRPr="007D4D62">
              <w:rPr>
                <w:rFonts w:ascii="Arial" w:hAnsi="Arial" w:cs="Arial"/>
                <w:bCs/>
                <w:color w:val="000000" w:themeColor="text1"/>
                <w:sz w:val="24"/>
                <w:szCs w:val="24"/>
              </w:rPr>
              <w:t>najmniej 19,880,00 pkt</w:t>
            </w:r>
            <w:r w:rsidRPr="007D4D62">
              <w:rPr>
                <w:rFonts w:ascii="Arial" w:hAnsi="Arial" w:cs="Arial"/>
                <w:bCs/>
                <w:color w:val="000000"/>
                <w:sz w:val="24"/>
                <w:szCs w:val="24"/>
              </w:rPr>
              <w:t xml:space="preserve">. według wyników opublikowanych na stronie </w:t>
            </w:r>
            <w:hyperlink r:id="rId16" w:history="1">
              <w:r w:rsidRPr="007D4D62">
                <w:rPr>
                  <w:rStyle w:val="Hipercze"/>
                  <w:rFonts w:ascii="Arial" w:hAnsi="Arial" w:cs="Arial"/>
                  <w:bCs/>
                  <w:sz w:val="24"/>
                  <w:szCs w:val="24"/>
                </w:rPr>
                <w:t>http://www.cpubenchmark.net/cpu_list.php</w:t>
              </w:r>
            </w:hyperlink>
            <w:r w:rsidRPr="007D4D62">
              <w:rPr>
                <w:rFonts w:ascii="Arial" w:hAnsi="Arial" w:cs="Arial"/>
                <w:bCs/>
                <w:color w:val="000000"/>
                <w:sz w:val="24"/>
                <w:szCs w:val="24"/>
              </w:rPr>
              <w:t>.</w:t>
            </w:r>
          </w:p>
        </w:tc>
      </w:tr>
      <w:tr w:rsidR="00F61906" w:rsidRPr="00335D40" w14:paraId="586A9DFF" w14:textId="77777777" w:rsidTr="00F61906">
        <w:trPr>
          <w:trHeight w:val="25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318EE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Pamięć RAM</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45235E" w14:textId="77777777" w:rsidR="00F61906" w:rsidRPr="00FC39FB" w:rsidRDefault="00F61906" w:rsidP="00FC39FB">
            <w:pPr>
              <w:spacing w:after="0" w:line="360" w:lineRule="auto"/>
              <w:rPr>
                <w:rFonts w:ascii="Arial" w:hAnsi="Arial" w:cs="Arial"/>
                <w:bCs/>
                <w:color w:val="000000" w:themeColor="text1"/>
                <w:sz w:val="24"/>
                <w:szCs w:val="24"/>
              </w:rPr>
            </w:pPr>
            <w:r w:rsidRPr="00FC39FB">
              <w:rPr>
                <w:rFonts w:ascii="Arial" w:hAnsi="Arial" w:cs="Arial"/>
                <w:bCs/>
                <w:color w:val="000000" w:themeColor="text1"/>
                <w:sz w:val="24"/>
                <w:szCs w:val="24"/>
              </w:rPr>
              <w:t xml:space="preserve">16 DDR4 3200MHz możliwość rozbudowy do 64GB, dwa sloty pamięci, jeden slot wolny </w:t>
            </w:r>
          </w:p>
        </w:tc>
      </w:tr>
      <w:tr w:rsidR="00F61906" w:rsidRPr="00335D40" w14:paraId="335179F8"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3C191B"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Pamięć masowa</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9BCFA3" w14:textId="77777777" w:rsidR="00F61906" w:rsidRPr="00FC39FB" w:rsidRDefault="00F61906" w:rsidP="00FC39FB">
            <w:pPr>
              <w:spacing w:after="0" w:line="360" w:lineRule="auto"/>
              <w:rPr>
                <w:rFonts w:ascii="Arial" w:hAnsi="Arial" w:cs="Arial"/>
                <w:bCs/>
                <w:color w:val="000000" w:themeColor="text1"/>
                <w:sz w:val="24"/>
                <w:szCs w:val="24"/>
              </w:rPr>
            </w:pPr>
            <w:r w:rsidRPr="00FC39FB">
              <w:rPr>
                <w:rFonts w:ascii="Arial" w:hAnsi="Arial" w:cs="Arial"/>
                <w:bCs/>
                <w:color w:val="000000" w:themeColor="text1"/>
                <w:sz w:val="24"/>
                <w:szCs w:val="24"/>
              </w:rPr>
              <w:t>512GB SSD M.2 NVMe</w:t>
            </w:r>
          </w:p>
          <w:p w14:paraId="55798E35" w14:textId="77777777" w:rsidR="00F61906" w:rsidRPr="00FC39FB" w:rsidRDefault="00F61906" w:rsidP="00FC39FB">
            <w:pPr>
              <w:spacing w:after="0" w:line="360" w:lineRule="auto"/>
              <w:rPr>
                <w:rFonts w:ascii="Arial" w:hAnsi="Arial" w:cs="Arial"/>
                <w:bCs/>
                <w:color w:val="000000" w:themeColor="text1"/>
                <w:sz w:val="24"/>
                <w:szCs w:val="24"/>
              </w:rPr>
            </w:pPr>
            <w:r w:rsidRPr="00FC39FB">
              <w:rPr>
                <w:rFonts w:ascii="Arial" w:hAnsi="Arial" w:cs="Arial"/>
                <w:bCs/>
                <w:color w:val="000000" w:themeColor="text1"/>
                <w:sz w:val="24"/>
                <w:szCs w:val="24"/>
              </w:rPr>
              <w:t>Możliwość instalacji dodatkowego dysku twardego 2,5”</w:t>
            </w:r>
          </w:p>
        </w:tc>
      </w:tr>
      <w:tr w:rsidR="00F61906" w:rsidRPr="00335D40" w14:paraId="585EE463"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C0FC74"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Wydajność grafiki</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A1D46B" w14:textId="77777777" w:rsidR="00F61906" w:rsidRPr="00FC39FB" w:rsidRDefault="00F61906" w:rsidP="00FC39FB">
            <w:pPr>
              <w:spacing w:after="0" w:line="360" w:lineRule="auto"/>
              <w:rPr>
                <w:rFonts w:ascii="Arial" w:hAnsi="Arial" w:cs="Arial"/>
                <w:bCs/>
                <w:color w:val="000000" w:themeColor="text1"/>
                <w:sz w:val="24"/>
                <w:szCs w:val="24"/>
              </w:rPr>
            </w:pPr>
            <w:r w:rsidRPr="00FC39FB">
              <w:rPr>
                <w:rFonts w:ascii="Arial" w:hAnsi="Arial" w:cs="Arial"/>
                <w:bCs/>
                <w:color w:val="000000" w:themeColor="text1"/>
                <w:sz w:val="24"/>
                <w:szCs w:val="24"/>
              </w:rPr>
              <w:t>Grafika zintegrowana z procesorem powinna umożliwiać pracę min. czteromonitorową, współdzielona i dynamicznie przydzielana pamięć z RAM.</w:t>
            </w:r>
          </w:p>
        </w:tc>
      </w:tr>
      <w:tr w:rsidR="00F61906" w:rsidRPr="00335D40" w14:paraId="68E7CED8" w14:textId="77777777" w:rsidTr="00F61906">
        <w:trPr>
          <w:trHeight w:val="204"/>
        </w:trPr>
        <w:tc>
          <w:tcPr>
            <w:tcW w:w="106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6C89CC"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Matryca</w:t>
            </w: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EF3D2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Rozmiar matrycy / plamki</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0A36D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min.23,8” / max. 0,275mm </w:t>
            </w:r>
          </w:p>
        </w:tc>
      </w:tr>
      <w:tr w:rsidR="00F61906" w:rsidRPr="00335D40" w14:paraId="60699927" w14:textId="77777777" w:rsidTr="00F61906">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F71966"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962B3B"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Rozdzielczość</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0553B8" w14:textId="77777777" w:rsidR="00F61906" w:rsidRPr="00FC39FB" w:rsidRDefault="00F61906" w:rsidP="00FC39FB">
            <w:pPr>
              <w:spacing w:after="0" w:line="360" w:lineRule="auto"/>
              <w:rPr>
                <w:rFonts w:ascii="Arial" w:hAnsi="Arial" w:cs="Arial"/>
                <w:bCs/>
                <w:color w:val="00B050"/>
                <w:sz w:val="24"/>
                <w:szCs w:val="24"/>
              </w:rPr>
            </w:pPr>
            <w:r w:rsidRPr="00FC39FB">
              <w:rPr>
                <w:rFonts w:ascii="Arial" w:hAnsi="Arial" w:cs="Arial"/>
                <w:bCs/>
                <w:sz w:val="24"/>
                <w:szCs w:val="24"/>
              </w:rPr>
              <w:t>FHD (1920x1080)</w:t>
            </w:r>
          </w:p>
        </w:tc>
      </w:tr>
      <w:tr w:rsidR="00F61906" w:rsidRPr="00335D40" w14:paraId="6A2EB381" w14:textId="77777777" w:rsidTr="00F61906">
        <w:trPr>
          <w:trHeight w:val="2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2548CE"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66E64C"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Jasność typowa</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9DB4D3" w14:textId="77777777" w:rsidR="00F61906" w:rsidRPr="00FC39FB" w:rsidRDefault="00F61906" w:rsidP="00FC39FB">
            <w:pPr>
              <w:spacing w:after="0" w:line="360" w:lineRule="auto"/>
              <w:rPr>
                <w:rFonts w:ascii="Arial" w:hAnsi="Arial" w:cs="Arial"/>
                <w:bCs/>
                <w:color w:val="00B050"/>
                <w:sz w:val="24"/>
                <w:szCs w:val="24"/>
              </w:rPr>
            </w:pPr>
            <w:r w:rsidRPr="00FC39FB">
              <w:rPr>
                <w:rFonts w:ascii="Arial" w:hAnsi="Arial" w:cs="Arial"/>
                <w:bCs/>
                <w:sz w:val="24"/>
                <w:szCs w:val="24"/>
              </w:rPr>
              <w:t>min. 250 cd/m²</w:t>
            </w:r>
            <w:r w:rsidRPr="00FC39FB">
              <w:rPr>
                <w:rFonts w:ascii="Arial" w:hAnsi="Arial" w:cs="Arial"/>
                <w:bCs/>
                <w:color w:val="00B050"/>
                <w:sz w:val="24"/>
                <w:szCs w:val="24"/>
              </w:rPr>
              <w:t xml:space="preserve"> </w:t>
            </w:r>
          </w:p>
        </w:tc>
      </w:tr>
      <w:tr w:rsidR="00F61906" w:rsidRPr="00335D40" w14:paraId="2060D4BA" w14:textId="77777777" w:rsidTr="00F61906">
        <w:trPr>
          <w:trHeight w:val="2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A94630"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F66F9D"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Kontrast typowy</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249B26"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1000:1</w:t>
            </w:r>
          </w:p>
        </w:tc>
      </w:tr>
      <w:tr w:rsidR="00F61906" w:rsidRPr="00335D40" w14:paraId="1ADCBC42" w14:textId="77777777" w:rsidTr="00F61906">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CDA7D5"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AC5C11"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Typowy czas reakcji matrycy</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54A8CF" w14:textId="77777777" w:rsidR="00F61906" w:rsidRPr="00FC39FB" w:rsidRDefault="00F61906" w:rsidP="00FC39FB">
            <w:pPr>
              <w:spacing w:after="0" w:line="360" w:lineRule="auto"/>
              <w:rPr>
                <w:rFonts w:ascii="Arial" w:hAnsi="Arial" w:cs="Arial"/>
                <w:bCs/>
                <w:color w:val="00B050"/>
                <w:sz w:val="24"/>
                <w:szCs w:val="24"/>
              </w:rPr>
            </w:pPr>
            <w:r w:rsidRPr="00FC39FB">
              <w:rPr>
                <w:rFonts w:ascii="Arial" w:hAnsi="Arial" w:cs="Arial"/>
                <w:bCs/>
                <w:sz w:val="24"/>
                <w:szCs w:val="24"/>
              </w:rPr>
              <w:t>14 ms</w:t>
            </w:r>
          </w:p>
        </w:tc>
      </w:tr>
      <w:tr w:rsidR="00F61906" w:rsidRPr="00335D40" w14:paraId="7D219429" w14:textId="77777777" w:rsidTr="00F61906">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2EE627"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40262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Barwa koloru (typowa)</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04AB0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99% sRGB typowo </w:t>
            </w:r>
          </w:p>
        </w:tc>
      </w:tr>
      <w:tr w:rsidR="00F61906" w:rsidRPr="00335D40" w14:paraId="55745D0B" w14:textId="77777777" w:rsidTr="00F61906">
        <w:trPr>
          <w:trHeight w:val="28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3DF5B0"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07201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Kąty typowe Horizontal/Vertical</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676401"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178(+/- 89) / 178 (+/-89)</w:t>
            </w:r>
          </w:p>
        </w:tc>
      </w:tr>
      <w:tr w:rsidR="00F61906" w:rsidRPr="00335D40" w14:paraId="441D8EF8" w14:textId="77777777" w:rsidTr="00F61906">
        <w:trPr>
          <w:trHeight w:val="49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225160" w14:textId="77777777" w:rsidR="00F61906" w:rsidRPr="00FC39FB" w:rsidRDefault="00F61906" w:rsidP="00FC39FB">
            <w:pPr>
              <w:spacing w:after="0" w:line="360" w:lineRule="auto"/>
              <w:rPr>
                <w:rFonts w:ascii="Arial" w:hAnsi="Arial" w:cs="Arial"/>
                <w:bCs/>
                <w:sz w:val="24"/>
                <w:szCs w:val="24"/>
              </w:rPr>
            </w:pPr>
          </w:p>
        </w:tc>
        <w:tc>
          <w:tcPr>
            <w:tcW w:w="17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8BCAB"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Rodzaj matrycy</w:t>
            </w:r>
          </w:p>
        </w:tc>
        <w:tc>
          <w:tcPr>
            <w:tcW w:w="22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8AE26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Matowa IPS </w:t>
            </w:r>
          </w:p>
        </w:tc>
      </w:tr>
      <w:tr w:rsidR="00F61906" w:rsidRPr="00335D40" w14:paraId="3B39BADF"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02A758"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Wyposażenie multimedialne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DAC05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Karta dźwiękowa zintegrowana z płytą główną, wbudowane dwa głośniki min. 2W na kanał. </w:t>
            </w:r>
          </w:p>
          <w:p w14:paraId="4811E6F4"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Wbudowana w obudowę matrycy cyfrowa kamera 2,0 MP z diodą LED informującą użytkownika o pracy, mechaniczna chowana w obudowie (nie dopuszcza się kamer przekręcanych i wystających poza obrys obudowy).</w:t>
            </w:r>
          </w:p>
          <w:p w14:paraId="71D60990" w14:textId="77777777" w:rsidR="00F61906" w:rsidRPr="00FC39FB" w:rsidRDefault="00F61906" w:rsidP="00FC39FB">
            <w:pPr>
              <w:spacing w:after="0" w:line="360" w:lineRule="auto"/>
              <w:rPr>
                <w:rFonts w:ascii="Arial" w:hAnsi="Arial" w:cs="Arial"/>
                <w:bCs/>
                <w:color w:val="00B050"/>
                <w:sz w:val="24"/>
                <w:szCs w:val="24"/>
              </w:rPr>
            </w:pPr>
            <w:r w:rsidRPr="00FC39FB">
              <w:rPr>
                <w:rFonts w:ascii="Arial" w:hAnsi="Arial" w:cs="Arial"/>
                <w:bCs/>
                <w:sz w:val="24"/>
                <w:szCs w:val="24"/>
              </w:rPr>
              <w:t>Wbudowane dwa mikrofony.</w:t>
            </w:r>
          </w:p>
        </w:tc>
      </w:tr>
      <w:tr w:rsidR="00F61906" w:rsidRPr="00335D40" w14:paraId="44140A1E"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2C3AC" w14:textId="77777777" w:rsidR="00F61906" w:rsidRPr="00FC39FB" w:rsidRDefault="00F61906" w:rsidP="00FC39FB">
            <w:pPr>
              <w:spacing w:after="0" w:line="360" w:lineRule="auto"/>
              <w:ind w:left="360" w:hanging="360"/>
              <w:rPr>
                <w:rFonts w:ascii="Arial" w:hAnsi="Arial" w:cs="Arial"/>
                <w:bCs/>
                <w:color w:val="000000"/>
                <w:sz w:val="24"/>
                <w:szCs w:val="24"/>
              </w:rPr>
            </w:pPr>
            <w:r w:rsidRPr="00FC39FB">
              <w:rPr>
                <w:rFonts w:ascii="Arial" w:hAnsi="Arial" w:cs="Arial"/>
                <w:bCs/>
                <w:color w:val="000000"/>
                <w:sz w:val="24"/>
                <w:szCs w:val="24"/>
              </w:rPr>
              <w:t>Obudowa</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D95BF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Typu All-in-One zintegrowana z monitorem min. 24”. Obudowa musi umożliwiać zastosowanie zabezpieczenia fizycznego w postaci linki metalowej, demontaż tylnej pokrywy musi odbywać się bez użycia narzędzi. Komputer musi posiadać możliwość zainstalowania na ścianie przy wykorzystaniu ściennego systemu montażowego VESA 100x100.</w:t>
            </w:r>
          </w:p>
          <w:p w14:paraId="3FAA4C07"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Suma wymiarów obudowy bez zainstalowanego standu nie może przekraczać: 94cm.</w:t>
            </w:r>
          </w:p>
          <w:p w14:paraId="033389F4" w14:textId="77777777" w:rsidR="00F61906" w:rsidRPr="007D4D62"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Zasilacz wewnętrzny o mocy min. 160W o efektywności min. 85% </w:t>
            </w:r>
            <w:r w:rsidRPr="007D4D62">
              <w:rPr>
                <w:rFonts w:ascii="Arial" w:hAnsi="Arial" w:cs="Arial"/>
                <w:bCs/>
                <w:sz w:val="24"/>
                <w:szCs w:val="24"/>
              </w:rPr>
              <w:t xml:space="preserve">przy obciążeniu zasilacza na poziomie 50% oraz o efektywności min. 82% przy obciążeniu zasilacza na poziomie 100%. </w:t>
            </w:r>
          </w:p>
          <w:p w14:paraId="6B400E36" w14:textId="405288E5" w:rsidR="00F61906" w:rsidRPr="007D4D62" w:rsidRDefault="00F61906" w:rsidP="00FC39FB">
            <w:pPr>
              <w:spacing w:after="0" w:line="360" w:lineRule="auto"/>
              <w:rPr>
                <w:rFonts w:ascii="Arial" w:hAnsi="Arial" w:cs="Arial"/>
                <w:bCs/>
                <w:sz w:val="24"/>
                <w:szCs w:val="24"/>
              </w:rPr>
            </w:pPr>
            <w:r w:rsidRPr="007D4D62">
              <w:rPr>
                <w:rFonts w:ascii="Arial" w:hAnsi="Arial" w:cs="Arial"/>
                <w:bCs/>
                <w:sz w:val="24"/>
                <w:szCs w:val="24"/>
              </w:rPr>
              <w:t>Zasilacz w oferowanym komputerze musi się znajdować na stronie</w:t>
            </w:r>
            <w:r w:rsidRPr="007D4D62">
              <w:rPr>
                <w:rFonts w:ascii="Arial" w:hAnsi="Arial" w:cs="Arial"/>
                <w:bCs/>
                <w:color w:val="FF0000"/>
                <w:sz w:val="24"/>
                <w:szCs w:val="24"/>
              </w:rPr>
              <w:t xml:space="preserve"> </w:t>
            </w:r>
            <w:hyperlink r:id="rId17" w:history="1">
              <w:r w:rsidRPr="007D4D62">
                <w:rPr>
                  <w:rStyle w:val="Hipercze"/>
                  <w:rFonts w:ascii="Arial" w:hAnsi="Arial" w:cs="Arial"/>
                  <w:bCs/>
                  <w:sz w:val="24"/>
                  <w:szCs w:val="24"/>
                </w:rPr>
                <w:t>http://www.plugloadsolutions.com/80pluspowersupplies.aspx</w:t>
              </w:r>
            </w:hyperlink>
            <w:r w:rsidRPr="007D4D62">
              <w:rPr>
                <w:rFonts w:ascii="Arial" w:hAnsi="Arial" w:cs="Arial"/>
                <w:bCs/>
                <w:sz w:val="24"/>
                <w:szCs w:val="24"/>
              </w:rPr>
              <w:t>,</w:t>
            </w:r>
            <w:r w:rsidRPr="007D4D62">
              <w:rPr>
                <w:rFonts w:ascii="Arial" w:hAnsi="Arial" w:cs="Arial"/>
                <w:bCs/>
                <w:color w:val="FF0000"/>
                <w:sz w:val="24"/>
                <w:szCs w:val="24"/>
              </w:rPr>
              <w:t xml:space="preserve"> </w:t>
            </w:r>
          </w:p>
          <w:p w14:paraId="136E0CC8" w14:textId="77777777" w:rsidR="00F61906" w:rsidRPr="00FC39FB" w:rsidRDefault="00F61906" w:rsidP="00FC39FB">
            <w:pPr>
              <w:spacing w:after="0" w:line="360" w:lineRule="auto"/>
              <w:rPr>
                <w:rFonts w:ascii="Arial" w:hAnsi="Arial" w:cs="Arial"/>
                <w:bCs/>
                <w:sz w:val="24"/>
                <w:szCs w:val="24"/>
              </w:rPr>
            </w:pPr>
            <w:r w:rsidRPr="007D4D62">
              <w:rPr>
                <w:rFonts w:ascii="Arial" w:hAnsi="Arial" w:cs="Arial"/>
                <w:bCs/>
                <w:color w:val="000000"/>
                <w:sz w:val="24"/>
                <w:szCs w:val="24"/>
              </w:rPr>
              <w:t>Wbudowany w obudowie wizualny system diagnostyczny, służący do sygnalizowania i diagnozowania problemów z komputerem i jego komponentami, w szczególności: uszkodzenia lub braku</w:t>
            </w:r>
            <w:r w:rsidRPr="00FC39FB">
              <w:rPr>
                <w:rFonts w:ascii="Arial" w:hAnsi="Arial" w:cs="Arial"/>
                <w:bCs/>
                <w:color w:val="000000"/>
                <w:sz w:val="24"/>
                <w:szCs w:val="24"/>
              </w:rPr>
              <w:t xml:space="preserve"> pamięci RAM, uszkodzenia płyty głównej, awarii procesora. System musi zapisywać logi zdarzeń w BIOS. </w:t>
            </w:r>
            <w:r w:rsidRPr="00FC39FB">
              <w:rPr>
                <w:rFonts w:ascii="Arial" w:hAnsi="Arial" w:cs="Arial"/>
                <w:bCs/>
                <w:sz w:val="24"/>
                <w:szCs w:val="24"/>
              </w:rPr>
              <w:t xml:space="preserve"> </w:t>
            </w:r>
          </w:p>
          <w:p w14:paraId="7FED1311"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Każdy komputer musi być oznaczony niepowtarzalnym numerem seryjnym umieszonym na obudowie oraz wpisanym na stałe w BIOS.</w:t>
            </w:r>
          </w:p>
          <w:p w14:paraId="45017F24"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Podstawa jednostki typu All – in – One musi umożliwiać:</w:t>
            </w:r>
          </w:p>
          <w:p w14:paraId="65776D9B"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Regulację pochyłu pionowego w zakresie od -5 do 30 stopni.</w:t>
            </w:r>
          </w:p>
          <w:p w14:paraId="31B4B1D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Regulację wysokości w zakresie minimum 10 cm.</w:t>
            </w:r>
          </w:p>
          <w:p w14:paraId="7C18745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Ustawienie jednostki w trybie Pivot.</w:t>
            </w:r>
          </w:p>
          <w:p w14:paraId="51339CD2" w14:textId="77777777" w:rsidR="00F61906" w:rsidRPr="00FC39FB" w:rsidRDefault="00F61906" w:rsidP="00FC39FB">
            <w:pPr>
              <w:spacing w:after="0" w:line="360" w:lineRule="auto"/>
              <w:rPr>
                <w:rFonts w:ascii="Arial" w:hAnsi="Arial" w:cs="Arial"/>
                <w:bCs/>
                <w:color w:val="00B050"/>
                <w:sz w:val="24"/>
                <w:szCs w:val="24"/>
              </w:rPr>
            </w:pPr>
            <w:r w:rsidRPr="00FC39FB">
              <w:rPr>
                <w:rFonts w:ascii="Arial" w:hAnsi="Arial" w:cs="Arial"/>
                <w:bCs/>
                <w:sz w:val="24"/>
                <w:szCs w:val="24"/>
              </w:rPr>
              <w:t>Obrót podstawy w lewą oraz prawą stronę.</w:t>
            </w:r>
          </w:p>
        </w:tc>
      </w:tr>
      <w:tr w:rsidR="00F61906" w:rsidRPr="00335D40" w14:paraId="5A001AB0"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D4F4F8"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Zgodność z systemami operacyjnymi i standardami</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C6A04A" w14:textId="34CFA9EF" w:rsidR="00F61906" w:rsidRPr="00FC39FB" w:rsidRDefault="00F61906" w:rsidP="00FC39FB">
            <w:pPr>
              <w:spacing w:after="0" w:line="360" w:lineRule="auto"/>
              <w:rPr>
                <w:rFonts w:ascii="Arial" w:hAnsi="Arial" w:cs="Arial"/>
                <w:bCs/>
                <w:color w:val="00B050"/>
                <w:sz w:val="24"/>
                <w:szCs w:val="24"/>
              </w:rPr>
            </w:pPr>
            <w:r w:rsidRPr="007D4D62">
              <w:rPr>
                <w:rFonts w:ascii="Arial" w:hAnsi="Arial" w:cs="Arial"/>
                <w:bCs/>
                <w:color w:val="000000"/>
                <w:sz w:val="24"/>
                <w:szCs w:val="24"/>
              </w:rPr>
              <w:t xml:space="preserve">Oferowany model komputera musi poprawnie współpracować z zamawianym systemem operacyjnym </w:t>
            </w:r>
          </w:p>
        </w:tc>
      </w:tr>
      <w:tr w:rsidR="00F61906" w:rsidRPr="00335D40" w14:paraId="2F94EEB4"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0CA9A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Bezpieczeństwo</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D64695" w14:textId="77777777" w:rsidR="00F61906" w:rsidRPr="00FC39FB" w:rsidRDefault="00F61906" w:rsidP="00FC39FB">
            <w:pPr>
              <w:spacing w:after="0" w:line="360" w:lineRule="auto"/>
              <w:rPr>
                <w:rFonts w:ascii="Arial" w:hAnsi="Arial" w:cs="Arial"/>
                <w:bCs/>
                <w:color w:val="000000"/>
                <w:sz w:val="24"/>
                <w:szCs w:val="24"/>
              </w:rPr>
            </w:pPr>
            <w:r w:rsidRPr="00FC39FB">
              <w:rPr>
                <w:rFonts w:ascii="Arial" w:hAnsi="Arial" w:cs="Arial"/>
                <w:bCs/>
                <w:color w:val="000000"/>
                <w:sz w:val="24"/>
                <w:szCs w:val="24"/>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505EC22E" w14:textId="77777777" w:rsidR="00F61906" w:rsidRPr="00FC39FB" w:rsidRDefault="00F61906" w:rsidP="00FC39FB">
            <w:pPr>
              <w:spacing w:after="0" w:line="360" w:lineRule="auto"/>
              <w:rPr>
                <w:rFonts w:ascii="Arial" w:hAnsi="Arial" w:cs="Arial"/>
                <w:bCs/>
                <w:color w:val="000000"/>
                <w:sz w:val="24"/>
                <w:szCs w:val="24"/>
              </w:rPr>
            </w:pPr>
            <w:r w:rsidRPr="00FC39FB">
              <w:rPr>
                <w:rFonts w:ascii="Arial" w:hAnsi="Arial" w:cs="Arial"/>
                <w:bCs/>
                <w:color w:val="000000"/>
                <w:sz w:val="24"/>
                <w:szCs w:val="24"/>
              </w:rPr>
              <w:t xml:space="preserve">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jak również pobierania oprogramowania i instalacji na dysku czy w BIOS. </w:t>
            </w:r>
          </w:p>
          <w:p w14:paraId="5E4C48E2" w14:textId="77777777" w:rsidR="00F61906" w:rsidRPr="00FC39FB" w:rsidRDefault="00F61906" w:rsidP="00FC39FB">
            <w:pPr>
              <w:spacing w:after="0" w:line="360" w:lineRule="auto"/>
              <w:rPr>
                <w:rFonts w:ascii="Arial" w:hAnsi="Arial" w:cs="Arial"/>
                <w:bCs/>
                <w:color w:val="000000"/>
                <w:sz w:val="24"/>
                <w:szCs w:val="24"/>
              </w:rPr>
            </w:pPr>
            <w:r w:rsidRPr="00FC39FB">
              <w:rPr>
                <w:rFonts w:ascii="Arial" w:hAnsi="Arial" w:cs="Arial"/>
                <w:bCs/>
                <w:color w:val="000000"/>
                <w:sz w:val="24"/>
                <w:szCs w:val="24"/>
              </w:rPr>
              <w:t>Czujnik otwarcia obudowy, musi zbierać zdarzenia i zapisywać je w BIOS.</w:t>
            </w:r>
          </w:p>
        </w:tc>
      </w:tr>
      <w:tr w:rsidR="00F61906" w:rsidRPr="00335D40" w14:paraId="7C669B66"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9638B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Wirtualizacja</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0BCA8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Sprzętowe wsparcie technologii wirtualizacji realizowane łącznie w procesorze, chipsecie płyty głównej oraz w BIOS systemu.</w:t>
            </w:r>
          </w:p>
        </w:tc>
      </w:tr>
      <w:tr w:rsidR="00F61906" w:rsidRPr="00335D40" w14:paraId="6876B727"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6494E4"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BIOS</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B0939E" w14:textId="061B22CF"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 xml:space="preserve">BIOS zgodny ze specyfikacją UEFI, wyprodukowany przez producenta komputera, zawierający logo lub nazwę </w:t>
            </w:r>
            <w:r w:rsidRPr="000C3D5A">
              <w:rPr>
                <w:rFonts w:ascii="Arial" w:hAnsi="Arial" w:cs="Arial"/>
                <w:bCs/>
                <w:color w:val="000000" w:themeColor="text1"/>
                <w:sz w:val="24"/>
                <w:szCs w:val="24"/>
              </w:rPr>
              <w:lastRenderedPageBreak/>
              <w:t>producenta komputera lub nazwę modelu oferowanego komputera. Pełna obsługa BIOS za pomocą myszy (przez pełną obsługę za pomocą myszy rozumie się możliwość swobodnego poruszania się po menu we/wy oraz wł/wy funkcji bez używania klawiatury).</w:t>
            </w:r>
          </w:p>
          <w:p w14:paraId="691BF55A"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Informacje dostępne z poziomu BIOS na potrzeby inwentaryzacji:</w:t>
            </w:r>
          </w:p>
          <w:p w14:paraId="70A07F8B" w14:textId="77777777" w:rsidR="00F61906" w:rsidRPr="000C3D5A" w:rsidRDefault="00F61906" w:rsidP="00FC39FB">
            <w:pPr>
              <w:spacing w:after="0" w:line="360" w:lineRule="auto"/>
              <w:rPr>
                <w:rFonts w:ascii="Arial" w:hAnsi="Arial" w:cs="Arial"/>
                <w:bCs/>
                <w:sz w:val="24"/>
                <w:szCs w:val="24"/>
              </w:rPr>
            </w:pPr>
            <w:r w:rsidRPr="000C3D5A">
              <w:rPr>
                <w:rFonts w:ascii="Arial" w:hAnsi="Arial" w:cs="Arial"/>
                <w:bCs/>
                <w:color w:val="000000" w:themeColor="text1"/>
                <w:sz w:val="24"/>
                <w:szCs w:val="24"/>
              </w:rPr>
              <w:t xml:space="preserve">wersja BIOS, nr seryjny, data produkcji komputera, pamięć RAM (taktowanie, wielkość, obsadzenie kości w slotach, procesor (nazwa, typowa prędkość, minimalna, maksymalna, cache L2 i L3), pojemności zainstalowanego lub zainstalowanych dysków twardych, MAC adres zintegrowanej karty sieciowej, zintegrowany układ graficzny, </w:t>
            </w:r>
            <w:r w:rsidRPr="000C3D5A">
              <w:rPr>
                <w:rFonts w:ascii="Arial" w:hAnsi="Arial" w:cs="Arial"/>
                <w:bCs/>
                <w:sz w:val="24"/>
                <w:szCs w:val="24"/>
              </w:rPr>
              <w:t>kontroler audio. Informacje dostępne w samym menu BIOS bez stosowania dodatkowego oprogramowania jak i wbudowanego systemu diagnostycznego.</w:t>
            </w:r>
          </w:p>
          <w:p w14:paraId="5849EF61"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Możliwość, ustawienia hasła na poziomie:</w:t>
            </w:r>
          </w:p>
          <w:p w14:paraId="27714E0E"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   administratora [hasło nadrzędne] umożliwiające logowanie do BIOS, dokonywanie zmian, rozruch komputera,</w:t>
            </w:r>
          </w:p>
          <w:p w14:paraId="40CC458E"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 użytkownika/systemowego [hasło umożliwiające użytkownikowi zmianę swojego hasła, zgodnie z uprawnieniami nadanymi przez administratora dokonywać lub nie zmian ustawień BIOS], rozruch systemu operacyjnego [hasło blokuje start systemu operacyjnego],</w:t>
            </w:r>
          </w:p>
          <w:p w14:paraId="77952396"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 hasło dla dysku.</w:t>
            </w:r>
          </w:p>
          <w:p w14:paraId="2F832AE1"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Funkcja blokowania/odblokowania BOOT-owania stacji roboczej z zewnętrznych urządzeń.</w:t>
            </w:r>
          </w:p>
          <w:p w14:paraId="5610B71B"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Możliwość wyłączenia/włączenia karty sieciowej, kontrolera SATA, kontrolera audio, głośników, kamery, mikrofonów, układu TPM, czytnika kart multimedialnych.</w:t>
            </w:r>
          </w:p>
          <w:p w14:paraId="5A4D5794"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Możliwość włączenia/wyłączenia czujnika otwarcia obudowy, ustawienia go w tryb cichy.</w:t>
            </w:r>
          </w:p>
          <w:p w14:paraId="6425C1A0"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lastRenderedPageBreak/>
              <w:t>Możliwość przypisania w BIOS numeru nadawanego przez Administratora oraz możliwość weryfikacji tego numeru w oprogramowaniu diagnostyczno-zarządzającym. Musi umożliwiać znaki specjalne # $ % &amp; ' ( ) * + , - . / : ; &lt; = &gt; ? @ [ \ ] ^ _ ` { | }</w:t>
            </w:r>
          </w:p>
          <w:p w14:paraId="1781F071"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Możliwość ustawienia portów USB w trybie „no BOOT”, czyli podczas startu komputer nie wykrywa urządzeń bootujących typu USB, natomiast po uruchomieniu systemu operacyjnego porty USB są aktywne.</w:t>
            </w:r>
          </w:p>
          <w:p w14:paraId="6EF1E64E" w14:textId="77777777" w:rsidR="00F61906" w:rsidRPr="000C3D5A" w:rsidRDefault="00F61906" w:rsidP="00FC39FB">
            <w:pPr>
              <w:spacing w:after="0" w:line="360" w:lineRule="auto"/>
              <w:rPr>
                <w:rFonts w:ascii="Arial" w:hAnsi="Arial" w:cs="Arial"/>
                <w:bCs/>
                <w:color w:val="000000" w:themeColor="text1"/>
                <w:sz w:val="24"/>
                <w:szCs w:val="24"/>
              </w:rPr>
            </w:pPr>
            <w:r w:rsidRPr="000C3D5A">
              <w:rPr>
                <w:rFonts w:ascii="Arial" w:hAnsi="Arial" w:cs="Arial"/>
                <w:bCs/>
                <w:color w:val="000000" w:themeColor="text1"/>
                <w:sz w:val="24"/>
                <w:szCs w:val="24"/>
              </w:rPr>
              <w:t xml:space="preserve">Możliwość wyłączania portów USB grupami oraz w szczególności pojedynczo w dowolnej kombinacji. </w:t>
            </w:r>
          </w:p>
          <w:p w14:paraId="511D3492" w14:textId="77777777" w:rsidR="00F61906" w:rsidRPr="000C3D5A" w:rsidRDefault="00F61906" w:rsidP="00FC39FB">
            <w:pPr>
              <w:spacing w:after="0" w:line="360" w:lineRule="auto"/>
              <w:rPr>
                <w:rFonts w:ascii="Arial" w:hAnsi="Arial" w:cs="Arial"/>
                <w:bCs/>
                <w:sz w:val="24"/>
                <w:szCs w:val="24"/>
              </w:rPr>
            </w:pPr>
            <w:r w:rsidRPr="000C3D5A">
              <w:rPr>
                <w:rFonts w:ascii="Arial" w:hAnsi="Arial" w:cs="Arial"/>
                <w:bCs/>
                <w:color w:val="000000" w:themeColor="text1"/>
                <w:sz w:val="24"/>
                <w:szCs w:val="24"/>
              </w:rPr>
              <w:t>BIOS musi nanosić automatycznie wszystkie zmiany konfiguracji dotyczące w szczególności: pamięci, procesora, dysku.</w:t>
            </w:r>
          </w:p>
        </w:tc>
      </w:tr>
      <w:tr w:rsidR="00F61906" w:rsidRPr="00335D40" w14:paraId="000F3FC5"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5D458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Certyfikaty i standardy</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406D1B" w14:textId="4342C669" w:rsidR="00F61906" w:rsidRPr="000C3D5A" w:rsidRDefault="00F61906" w:rsidP="00FC39FB">
            <w:pPr>
              <w:spacing w:after="0" w:line="360" w:lineRule="auto"/>
              <w:rPr>
                <w:rFonts w:ascii="Arial" w:hAnsi="Arial" w:cs="Arial"/>
                <w:bCs/>
                <w:strike/>
                <w:color w:val="00B050"/>
                <w:sz w:val="24"/>
                <w:szCs w:val="24"/>
              </w:rPr>
            </w:pPr>
            <w:r w:rsidRPr="000C3D5A">
              <w:rPr>
                <w:rFonts w:ascii="Arial" w:hAnsi="Arial" w:cs="Arial"/>
                <w:bCs/>
                <w:sz w:val="24"/>
                <w:szCs w:val="24"/>
              </w:rPr>
              <w:t>Certyfikat ISO9001 dla producenta sprzętu</w:t>
            </w:r>
          </w:p>
          <w:p w14:paraId="38A69FB1" w14:textId="77777777" w:rsidR="00F61906" w:rsidRPr="000C3D5A" w:rsidRDefault="00F61906" w:rsidP="00FC39FB">
            <w:pPr>
              <w:spacing w:after="0" w:line="360" w:lineRule="auto"/>
              <w:rPr>
                <w:rFonts w:ascii="Arial" w:hAnsi="Arial" w:cs="Arial"/>
                <w:bCs/>
                <w:sz w:val="24"/>
                <w:szCs w:val="24"/>
              </w:rPr>
            </w:pPr>
            <w:r w:rsidRPr="000C3D5A">
              <w:rPr>
                <w:rFonts w:ascii="Arial" w:hAnsi="Arial" w:cs="Arial"/>
                <w:bCs/>
                <w:sz w:val="24"/>
                <w:szCs w:val="24"/>
              </w:rPr>
              <w:t>Certyfikat ISO 50001 dla producenta sprzętu</w:t>
            </w:r>
          </w:p>
          <w:p w14:paraId="6B491EF1" w14:textId="4B1DDCC1" w:rsidR="00F61906" w:rsidRPr="000C3D5A" w:rsidRDefault="00F61906" w:rsidP="00FC39FB">
            <w:pPr>
              <w:spacing w:after="0" w:line="360" w:lineRule="auto"/>
              <w:rPr>
                <w:rFonts w:ascii="Arial" w:hAnsi="Arial" w:cs="Arial"/>
                <w:bCs/>
                <w:sz w:val="24"/>
                <w:szCs w:val="24"/>
              </w:rPr>
            </w:pPr>
            <w:r w:rsidRPr="000C3D5A">
              <w:rPr>
                <w:rFonts w:ascii="Arial" w:hAnsi="Arial" w:cs="Arial"/>
                <w:bCs/>
                <w:sz w:val="24"/>
                <w:szCs w:val="24"/>
              </w:rPr>
              <w:t xml:space="preserve">Deklaracja zgodności CE </w:t>
            </w:r>
          </w:p>
          <w:p w14:paraId="6F34F4FD" w14:textId="77777777" w:rsidR="00F61906" w:rsidRPr="000C3D5A" w:rsidRDefault="00F61906" w:rsidP="00FC39FB">
            <w:pPr>
              <w:spacing w:after="0" w:line="360" w:lineRule="auto"/>
              <w:rPr>
                <w:rFonts w:ascii="Arial" w:hAnsi="Arial" w:cs="Arial"/>
                <w:bCs/>
                <w:sz w:val="24"/>
                <w:szCs w:val="24"/>
              </w:rPr>
            </w:pPr>
            <w:r w:rsidRPr="000C3D5A">
              <w:rPr>
                <w:rFonts w:ascii="Arial" w:hAnsi="Arial" w:cs="Arial"/>
                <w:bCs/>
                <w:sz w:val="24"/>
                <w:szCs w:val="24"/>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5DA78E69" w14:textId="67726553" w:rsidR="00F61906" w:rsidRPr="000C3D5A" w:rsidRDefault="00153320" w:rsidP="00FC39FB">
            <w:pPr>
              <w:spacing w:after="0" w:line="360" w:lineRule="auto"/>
              <w:rPr>
                <w:rFonts w:ascii="Arial" w:hAnsi="Arial" w:cs="Arial"/>
                <w:bCs/>
                <w:sz w:val="24"/>
                <w:szCs w:val="24"/>
              </w:rPr>
            </w:pPr>
            <w:r w:rsidRPr="000C3D5A">
              <w:rPr>
                <w:rFonts w:ascii="Arial" w:hAnsi="Arial" w:cs="Arial"/>
                <w:bCs/>
                <w:sz w:val="24"/>
                <w:szCs w:val="24"/>
              </w:rPr>
              <w:t>Certyfikat Epeat min. Silver dla Polski lub certyfikat TCO dla oferowanego modelu.</w:t>
            </w:r>
          </w:p>
        </w:tc>
      </w:tr>
      <w:tr w:rsidR="00F61906" w:rsidRPr="00335D40" w14:paraId="283CBAB1" w14:textId="77777777" w:rsidTr="00F61906">
        <w:trPr>
          <w:trHeight w:val="284"/>
        </w:trPr>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0E121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Ergonomia</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D854E0" w14:textId="4400EF43" w:rsidR="00F61906" w:rsidRPr="000C3D5A" w:rsidRDefault="00F61906" w:rsidP="00FC39FB">
            <w:pPr>
              <w:spacing w:after="0" w:line="360" w:lineRule="auto"/>
              <w:rPr>
                <w:rFonts w:ascii="Arial" w:hAnsi="Arial" w:cs="Arial"/>
                <w:bCs/>
                <w:color w:val="FF0000"/>
                <w:sz w:val="24"/>
                <w:szCs w:val="24"/>
              </w:rPr>
            </w:pPr>
            <w:r w:rsidRPr="000C3D5A">
              <w:rPr>
                <w:rFonts w:ascii="Arial" w:hAnsi="Arial" w:cs="Arial"/>
                <w:bCs/>
                <w:sz w:val="24"/>
                <w:szCs w:val="24"/>
              </w:rPr>
              <w:t xml:space="preserve">Głośność jednostki centralnej mierzona zgodnie z normą ISO 7779 oraz wykazana zgodnie z normą ISO 9296 w pozycji </w:t>
            </w:r>
            <w:r w:rsidRPr="000C3D5A">
              <w:rPr>
                <w:rFonts w:ascii="Arial" w:hAnsi="Arial" w:cs="Arial"/>
                <w:bCs/>
                <w:sz w:val="24"/>
                <w:szCs w:val="24"/>
              </w:rPr>
              <w:lastRenderedPageBreak/>
              <w:t xml:space="preserve">operatora w trybie pracy jałowej dysku twardego (IDLE) wynosząca maksymalnie 24 dB </w:t>
            </w:r>
            <w:r w:rsidR="000C3D5A" w:rsidRPr="000C3D5A">
              <w:rPr>
                <w:rFonts w:ascii="Arial" w:hAnsi="Arial" w:cs="Arial"/>
                <w:b/>
                <w:sz w:val="24"/>
                <w:szCs w:val="24"/>
              </w:rPr>
              <w:t>– do oferty dołączyć oświadczenie producenta</w:t>
            </w:r>
          </w:p>
        </w:tc>
      </w:tr>
      <w:tr w:rsidR="00F61906" w:rsidRPr="00335D40" w14:paraId="709E4188" w14:textId="77777777" w:rsidTr="00F61906">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D2DD4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System Operacyjny</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8104B5" w14:textId="77777777" w:rsidR="00F61906" w:rsidRPr="000C3D5A" w:rsidRDefault="00F61906" w:rsidP="00FC39FB">
            <w:pPr>
              <w:spacing w:after="0" w:line="360" w:lineRule="auto"/>
              <w:rPr>
                <w:rFonts w:ascii="Arial" w:hAnsi="Arial" w:cs="Arial"/>
                <w:bCs/>
                <w:color w:val="1F497D" w:themeColor="text2"/>
                <w:sz w:val="24"/>
                <w:szCs w:val="24"/>
                <w:bdr w:val="none" w:sz="0" w:space="0" w:color="auto" w:frame="1"/>
              </w:rPr>
            </w:pPr>
            <w:r w:rsidRPr="000C3D5A">
              <w:rPr>
                <w:rFonts w:ascii="Arial" w:hAnsi="Arial" w:cs="Arial"/>
                <w:bCs/>
                <w:color w:val="000000" w:themeColor="text1"/>
                <w:sz w:val="24"/>
                <w:szCs w:val="24"/>
              </w:rPr>
              <w:t>Zainstalowany system operacyjny Windows 11 Professional lub równoważny*, klucz licencyjny zapisany trwale w BIOS, umożliwiać instalację systemu operacyjnego bez potrzeby ręcznego wpisywania klucza licencyjnego.</w:t>
            </w:r>
            <w:r w:rsidRPr="000C3D5A">
              <w:rPr>
                <w:rFonts w:ascii="Arial" w:hAnsi="Arial" w:cs="Arial"/>
                <w:bCs/>
                <w:color w:val="000000" w:themeColor="text1"/>
                <w:sz w:val="24"/>
                <w:szCs w:val="24"/>
                <w:bdr w:val="none" w:sz="0" w:space="0" w:color="auto" w:frame="1"/>
              </w:rPr>
              <w:t xml:space="preserve"> </w:t>
            </w:r>
          </w:p>
        </w:tc>
      </w:tr>
      <w:tr w:rsidR="00F61906" w:rsidRPr="00335D40" w14:paraId="1F6D75EA" w14:textId="77777777" w:rsidTr="00F61906">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44FDF1"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Wymagania dodatkowe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CEA50C"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Wbudowane porty: </w:t>
            </w:r>
          </w:p>
          <w:p w14:paraId="319E946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Panel tylny:</w:t>
            </w:r>
          </w:p>
          <w:p w14:paraId="2BB10CFD"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HDMI-IN—HDMI 1.4a </w:t>
            </w:r>
          </w:p>
          <w:p w14:paraId="424C1542"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HDMI-OUT—HDMI 2.0 </w:t>
            </w:r>
          </w:p>
          <w:p w14:paraId="7BD86C86"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1x DisplayPort++ 1.4a/HDCP 2.3</w:t>
            </w:r>
          </w:p>
          <w:p w14:paraId="38C851E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RJ45 Ethernet port </w:t>
            </w:r>
          </w:p>
          <w:p w14:paraId="77FBFE0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2x USB 3.2 Gen 1 typ A z Smart Power On </w:t>
            </w:r>
          </w:p>
          <w:p w14:paraId="194D92A9" w14:textId="77777777" w:rsidR="00F61906" w:rsidRPr="00FC39FB" w:rsidRDefault="00F61906" w:rsidP="00FC39FB">
            <w:pPr>
              <w:spacing w:after="0" w:line="360" w:lineRule="auto"/>
              <w:rPr>
                <w:rFonts w:ascii="Arial" w:hAnsi="Arial" w:cs="Arial"/>
                <w:bCs/>
                <w:sz w:val="24"/>
                <w:szCs w:val="24"/>
                <w:lang w:val="fi-FI"/>
              </w:rPr>
            </w:pPr>
            <w:r w:rsidRPr="00FC39FB">
              <w:rPr>
                <w:rFonts w:ascii="Arial" w:hAnsi="Arial" w:cs="Arial"/>
                <w:bCs/>
                <w:sz w:val="24"/>
                <w:szCs w:val="24"/>
                <w:lang w:val="fi-FI"/>
              </w:rPr>
              <w:t>2x USB 3.2 Gen 2 typ A</w:t>
            </w:r>
          </w:p>
          <w:p w14:paraId="50002CBE" w14:textId="77777777" w:rsidR="00F61906" w:rsidRPr="00FC39FB" w:rsidRDefault="00F61906" w:rsidP="00FC39FB">
            <w:pPr>
              <w:spacing w:after="0" w:line="360" w:lineRule="auto"/>
              <w:rPr>
                <w:rFonts w:ascii="Arial" w:hAnsi="Arial" w:cs="Arial"/>
                <w:bCs/>
                <w:sz w:val="24"/>
                <w:szCs w:val="24"/>
                <w:lang w:val="fi-FI"/>
              </w:rPr>
            </w:pPr>
            <w:r w:rsidRPr="00FC39FB">
              <w:rPr>
                <w:rFonts w:ascii="Arial" w:hAnsi="Arial" w:cs="Arial"/>
                <w:bCs/>
                <w:sz w:val="24"/>
                <w:szCs w:val="24"/>
                <w:lang w:val="fi-FI"/>
              </w:rPr>
              <w:t xml:space="preserve">1x Line-out audio  </w:t>
            </w:r>
          </w:p>
          <w:p w14:paraId="31C15C9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1x gniazdo zasilania</w:t>
            </w:r>
          </w:p>
          <w:p w14:paraId="62094E4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Panel boczny (nie dopuszcza się portów USB usytuowanych na dolnej krawędzi obudowy z racji na ergonomię pracy, a w szczególności regulację wysokości):</w:t>
            </w:r>
          </w:p>
          <w:p w14:paraId="1A0D536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SD 4.0 card slot </w:t>
            </w:r>
          </w:p>
          <w:p w14:paraId="0C44C307"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USB 3.2 Gen 2x1 Type-C  </w:t>
            </w:r>
          </w:p>
          <w:p w14:paraId="44FA90A6"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1x Uniwersalny audio port (combo) lub 1x port słuchawki i 1 port mikrofon </w:t>
            </w:r>
          </w:p>
          <w:p w14:paraId="5B8C177B"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1x USB 3.2 Gen 1 typ A z PowerShare</w:t>
            </w:r>
          </w:p>
          <w:p w14:paraId="286DA818"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Wymagane porty USB wbudowane, nie dopuszcza się stosowania rozgałęziaczy, hub’ów itp. </w:t>
            </w:r>
          </w:p>
          <w:p w14:paraId="11D67577"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Karta sieciowa</w:t>
            </w:r>
          </w:p>
          <w:p w14:paraId="6B651A6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Karta sieciowa WiFi 6E z Bluetooth 5.2 [AX211]</w:t>
            </w:r>
          </w:p>
          <w:p w14:paraId="20B33997"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Płyta główna zaprojektowana i wyprodukowana na zlecenie producenta komputera, trwale oznaczona logo producenta oferowanej jednostki, dedykowana dla danego urządzenia; wyposażona w min. 2 złącza DIMM z obsługą do 64GB DDR4 </w:t>
            </w:r>
            <w:r w:rsidRPr="00FC39FB">
              <w:rPr>
                <w:rFonts w:ascii="Arial" w:hAnsi="Arial" w:cs="Arial"/>
                <w:bCs/>
                <w:sz w:val="24"/>
                <w:szCs w:val="24"/>
              </w:rPr>
              <w:lastRenderedPageBreak/>
              <w:t>pamięci RAM, min. 1 złącza M.2 2280 dla dysku twardego oraz 1 złącze M.2 karty WiFi</w:t>
            </w:r>
          </w:p>
          <w:p w14:paraId="16B50AAF" w14:textId="77777777" w:rsidR="00F61906" w:rsidRPr="00FC39FB" w:rsidRDefault="00F61906" w:rsidP="00FC39FB">
            <w:pPr>
              <w:spacing w:after="0" w:line="360" w:lineRule="auto"/>
              <w:rPr>
                <w:rFonts w:ascii="Arial" w:hAnsi="Arial" w:cs="Arial"/>
                <w:bCs/>
                <w:i/>
                <w:sz w:val="24"/>
                <w:szCs w:val="24"/>
              </w:rPr>
            </w:pPr>
            <w:r w:rsidRPr="00FC39FB">
              <w:rPr>
                <w:rFonts w:ascii="Arial" w:hAnsi="Arial" w:cs="Arial"/>
                <w:bCs/>
                <w:sz w:val="24"/>
                <w:szCs w:val="24"/>
              </w:rPr>
              <w:t>Czytnik kart multimedialnych SD 4</w:t>
            </w:r>
          </w:p>
          <w:p w14:paraId="3A67913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Klawiatura USB w układzie polski programisty </w:t>
            </w:r>
          </w:p>
          <w:p w14:paraId="323B13A5"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Mysz optyczna USB z dwoma przyciskami oraz rolką (scroll) </w:t>
            </w:r>
          </w:p>
        </w:tc>
      </w:tr>
      <w:tr w:rsidR="00F61906" w:rsidRPr="00335D40" w14:paraId="37B48454" w14:textId="77777777" w:rsidTr="00F61906">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5144BC"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Oprogramowanie biurowe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C6B903"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Oprogramowanie Microsoft Office Home &amp; Business 2021 lub równoważne*</w:t>
            </w:r>
          </w:p>
        </w:tc>
      </w:tr>
      <w:tr w:rsidR="00F61906" w:rsidRPr="00335D40" w14:paraId="14880777" w14:textId="77777777" w:rsidTr="00F61906">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4554F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Dodatkowe oprogramowanie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DA833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Oprogramowanie z nieograniczoną czasowo licencją na użytkowanie umożliwiające:</w:t>
            </w:r>
          </w:p>
          <w:p w14:paraId="1AE9BBBD"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 upgrade i instalacje wszystkich sterowników, aplikacji dostarczonych w obrazie systemu operacyjnego producenta, BIOS’u z certyfikatem zgodności producenta do najnowszej dostępnej wersji, </w:t>
            </w:r>
          </w:p>
          <w:p w14:paraId="13D40FD0"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496F635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dostęp do wykazu najnowszych aktualizacji z podziałem na krytyczne (wymagające natychmiastowej instalacji), rekomendowane i opcjonalne,</w:t>
            </w:r>
          </w:p>
          <w:p w14:paraId="51431D6E"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włączenie/wyłączenie funkcji automatycznego restartu w przypadku, kiedy jest wymagany przy instalacji sterownika, aplikacji,</w:t>
            </w:r>
          </w:p>
          <w:p w14:paraId="16CCE579"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sprawdzenie historii aktualizacji z informacją, jakie sterowniki były instalowane z dokładną datą i wersją (rewizja wydania),</w:t>
            </w:r>
          </w:p>
          <w:p w14:paraId="4D8C04A2"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 dostęp do wykaz wymaganych sterowników, aplikacji, BIOS’u z informacją o zainstalowanej obecnie wersji dla oferowanego komputera z możliwością exportu do pliku o rozszerzeniu *.xml,</w:t>
            </w:r>
          </w:p>
          <w:p w14:paraId="0F9AA51A"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 dostęp do raportu uwzględniającego informacje o znalezionych, pobranych i zainstalowanych aktualizacjach z informacją, jakich komponentów dotyczyły, możliwość exportu takiego raportu do pliku *.xml.</w:t>
            </w:r>
          </w:p>
          <w:p w14:paraId="3ABC9FA7" w14:textId="77777777" w:rsidR="00F61906" w:rsidRPr="000C3D5A" w:rsidRDefault="00F61906" w:rsidP="00FC39FB">
            <w:pPr>
              <w:spacing w:after="0" w:line="360" w:lineRule="auto"/>
              <w:rPr>
                <w:rFonts w:ascii="Arial" w:hAnsi="Arial" w:cs="Arial"/>
                <w:bCs/>
                <w:sz w:val="24"/>
                <w:szCs w:val="24"/>
              </w:rPr>
            </w:pPr>
            <w:r w:rsidRPr="00FC39FB">
              <w:rPr>
                <w:rFonts w:ascii="Arial" w:hAnsi="Arial" w:cs="Arial"/>
                <w:bCs/>
                <w:sz w:val="24"/>
                <w:szCs w:val="24"/>
              </w:rPr>
              <w:t xml:space="preserve">Raport musi zawierać datę i godzinę podjętych i wykonanych akcji/zadań </w:t>
            </w:r>
            <w:r w:rsidRPr="000C3D5A">
              <w:rPr>
                <w:rFonts w:ascii="Arial" w:hAnsi="Arial" w:cs="Arial"/>
                <w:bCs/>
                <w:sz w:val="24"/>
                <w:szCs w:val="24"/>
              </w:rPr>
              <w:t>w przedziale czasowym min. 1 roku.</w:t>
            </w:r>
          </w:p>
          <w:p w14:paraId="71458EE6" w14:textId="77777777" w:rsidR="00F61906" w:rsidRPr="00FC39FB" w:rsidRDefault="00F61906" w:rsidP="00FC39FB">
            <w:pPr>
              <w:spacing w:after="0" w:line="360" w:lineRule="auto"/>
              <w:rPr>
                <w:rFonts w:ascii="Arial" w:hAnsi="Arial" w:cs="Arial"/>
                <w:bCs/>
                <w:color w:val="00B050"/>
                <w:sz w:val="24"/>
                <w:szCs w:val="24"/>
              </w:rPr>
            </w:pPr>
            <w:r w:rsidRPr="000C3D5A">
              <w:rPr>
                <w:rFonts w:ascii="Arial" w:hAnsi="Arial" w:cs="Arial"/>
                <w:bCs/>
                <w:sz w:val="24"/>
                <w:szCs w:val="24"/>
              </w:rPr>
              <w:t>W ofercie należy podać nazwę oprogramowania</w:t>
            </w:r>
          </w:p>
        </w:tc>
      </w:tr>
      <w:tr w:rsidR="00F61906" w:rsidRPr="00335D40" w14:paraId="0DB2AD5F" w14:textId="77777777" w:rsidTr="00F61906">
        <w:tc>
          <w:tcPr>
            <w:tcW w:w="10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932816"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lastRenderedPageBreak/>
              <w:t>Warunki gwarancji</w:t>
            </w:r>
          </w:p>
          <w:p w14:paraId="4575B540"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Wsparcie techniczne</w:t>
            </w:r>
          </w:p>
        </w:tc>
        <w:tc>
          <w:tcPr>
            <w:tcW w:w="393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B7293F" w14:textId="77777777" w:rsidR="00F61906" w:rsidRPr="00FC39FB" w:rsidRDefault="00F61906" w:rsidP="00FC39FB">
            <w:pPr>
              <w:spacing w:after="0" w:line="360" w:lineRule="auto"/>
              <w:rPr>
                <w:rFonts w:ascii="Arial" w:hAnsi="Arial" w:cs="Arial"/>
                <w:bCs/>
                <w:sz w:val="24"/>
                <w:szCs w:val="24"/>
              </w:rPr>
            </w:pPr>
            <w:r w:rsidRPr="00FC39FB">
              <w:rPr>
                <w:rFonts w:ascii="Arial" w:hAnsi="Arial" w:cs="Arial"/>
                <w:bCs/>
                <w:sz w:val="24"/>
                <w:szCs w:val="24"/>
              </w:rPr>
              <w:t>36 miesięcy gwarancji producenta świadczona na miejscu u klienta.</w:t>
            </w:r>
          </w:p>
          <w:p w14:paraId="40B63D4A" w14:textId="77777777" w:rsidR="00F61906" w:rsidRPr="000C3D5A" w:rsidRDefault="00F61906" w:rsidP="00FC39FB">
            <w:pPr>
              <w:spacing w:after="0" w:line="360" w:lineRule="auto"/>
              <w:rPr>
                <w:rFonts w:ascii="Arial" w:hAnsi="Arial" w:cs="Arial"/>
                <w:bCs/>
                <w:sz w:val="24"/>
                <w:szCs w:val="24"/>
              </w:rPr>
            </w:pPr>
            <w:r w:rsidRPr="000C3D5A">
              <w:rPr>
                <w:rFonts w:ascii="Arial" w:hAnsi="Arial" w:cs="Arial"/>
                <w:bCs/>
                <w:sz w:val="24"/>
                <w:szCs w:val="24"/>
              </w:rPr>
              <w:t>Czas reakcji serwisu - do końca następnego dnia roboczego.</w:t>
            </w:r>
          </w:p>
          <w:p w14:paraId="1CDE99FA" w14:textId="26A34B8F" w:rsidR="00633E53" w:rsidRPr="000C3D5A" w:rsidRDefault="00633E53" w:rsidP="00633E53">
            <w:pPr>
              <w:spacing w:after="0" w:line="360" w:lineRule="auto"/>
              <w:rPr>
                <w:rFonts w:ascii="Arial" w:hAnsi="Arial" w:cs="Arial"/>
                <w:b/>
                <w:sz w:val="24"/>
                <w:szCs w:val="24"/>
              </w:rPr>
            </w:pPr>
            <w:r w:rsidRPr="000C3D5A">
              <w:rPr>
                <w:rFonts w:ascii="Arial" w:hAnsi="Arial" w:cs="Arial"/>
                <w:bCs/>
                <w:sz w:val="24"/>
                <w:szCs w:val="24"/>
              </w:rPr>
              <w:t xml:space="preserve">Firma serwisująca musi posiadać ISO 9001:2015 na świadczenie usług serwisowych oraz posiadać autoryzacje producenta komputera – </w:t>
            </w:r>
            <w:r w:rsidRPr="000C3D5A">
              <w:rPr>
                <w:rFonts w:ascii="Arial" w:hAnsi="Arial" w:cs="Arial"/>
                <w:b/>
                <w:sz w:val="24"/>
                <w:szCs w:val="24"/>
              </w:rPr>
              <w:t xml:space="preserve">dokumenty potwierdzające </w:t>
            </w:r>
            <w:r w:rsidR="004A54E8">
              <w:rPr>
                <w:rFonts w:ascii="Arial" w:hAnsi="Arial" w:cs="Arial"/>
                <w:b/>
                <w:sz w:val="24"/>
                <w:szCs w:val="24"/>
              </w:rPr>
              <w:t>do</w:t>
            </w:r>
            <w:r w:rsidRPr="000C3D5A">
              <w:rPr>
                <w:rFonts w:ascii="Arial" w:hAnsi="Arial" w:cs="Arial"/>
                <w:b/>
                <w:sz w:val="24"/>
                <w:szCs w:val="24"/>
              </w:rPr>
              <w:t>łączyć do oferty.</w:t>
            </w:r>
          </w:p>
          <w:p w14:paraId="22C5C0CC" w14:textId="63118539" w:rsidR="00633E53" w:rsidRPr="000C3D5A" w:rsidRDefault="00633E53" w:rsidP="00633E53">
            <w:pPr>
              <w:spacing w:after="0" w:line="360" w:lineRule="auto"/>
              <w:rPr>
                <w:rFonts w:ascii="Arial" w:hAnsi="Arial" w:cs="Arial"/>
                <w:bCs/>
                <w:sz w:val="24"/>
                <w:szCs w:val="24"/>
              </w:rPr>
            </w:pPr>
            <w:r w:rsidRPr="000C3D5A">
              <w:rPr>
                <w:rFonts w:ascii="Arial" w:hAnsi="Arial" w:cs="Arial"/>
                <w:bCs/>
                <w:sz w:val="24"/>
                <w:szCs w:val="24"/>
              </w:rPr>
              <w:t xml:space="preserve">Serwis urządzeń musi być realizowany przez Producenta lub Autoryzowanego Partnera Serwisowego Producenta – </w:t>
            </w:r>
            <w:r w:rsidR="004A54E8" w:rsidRPr="004A54E8">
              <w:rPr>
                <w:rFonts w:ascii="Arial" w:hAnsi="Arial" w:cs="Arial"/>
                <w:b/>
                <w:sz w:val="24"/>
                <w:szCs w:val="24"/>
              </w:rPr>
              <w:t xml:space="preserve">dołączyć </w:t>
            </w:r>
            <w:r w:rsidRPr="000C3D5A">
              <w:rPr>
                <w:rFonts w:ascii="Arial" w:hAnsi="Arial" w:cs="Arial"/>
                <w:b/>
                <w:sz w:val="24"/>
                <w:szCs w:val="24"/>
              </w:rPr>
              <w:t>do oferty oświadczeni</w:t>
            </w:r>
            <w:r w:rsidR="004A54E8">
              <w:rPr>
                <w:rFonts w:ascii="Arial" w:hAnsi="Arial" w:cs="Arial"/>
                <w:b/>
                <w:sz w:val="24"/>
                <w:szCs w:val="24"/>
              </w:rPr>
              <w:t>e</w:t>
            </w:r>
            <w:r w:rsidRPr="000C3D5A">
              <w:rPr>
                <w:rFonts w:ascii="Arial" w:hAnsi="Arial" w:cs="Arial"/>
                <w:b/>
                <w:sz w:val="24"/>
                <w:szCs w:val="24"/>
              </w:rPr>
              <w:t xml:space="preserve"> Producenta potwierdz</w:t>
            </w:r>
            <w:r w:rsidR="004A54E8">
              <w:rPr>
                <w:rFonts w:ascii="Arial" w:hAnsi="Arial" w:cs="Arial"/>
                <w:b/>
                <w:sz w:val="24"/>
                <w:szCs w:val="24"/>
              </w:rPr>
              <w:t>ające</w:t>
            </w:r>
            <w:r w:rsidRPr="000C3D5A">
              <w:rPr>
                <w:rFonts w:ascii="Arial" w:hAnsi="Arial" w:cs="Arial"/>
                <w:b/>
                <w:sz w:val="24"/>
                <w:szCs w:val="24"/>
              </w:rPr>
              <w:t>, że serwis będzie realizowany przez Autoryzowanego Partnera Serwisowego Producenta lub bezpośrednio przez Producenta.</w:t>
            </w:r>
          </w:p>
          <w:p w14:paraId="7F179C23" w14:textId="0DE29E79" w:rsidR="00633E53" w:rsidRPr="000C3D5A" w:rsidRDefault="00633E53" w:rsidP="00633E53">
            <w:pPr>
              <w:spacing w:after="0" w:line="360" w:lineRule="auto"/>
              <w:rPr>
                <w:rFonts w:ascii="Arial" w:hAnsi="Arial" w:cs="Arial"/>
                <w:bCs/>
                <w:sz w:val="24"/>
                <w:szCs w:val="24"/>
              </w:rPr>
            </w:pPr>
            <w:r w:rsidRPr="000C3D5A">
              <w:rPr>
                <w:rFonts w:ascii="Arial" w:hAnsi="Arial" w:cs="Arial"/>
                <w:bCs/>
                <w:sz w:val="24"/>
                <w:szCs w:val="24"/>
              </w:rPr>
              <w:t xml:space="preserve">W przypadku awarii dysk twardy zostaje u Zamawiającego – </w:t>
            </w:r>
            <w:r w:rsidRPr="000C3D5A">
              <w:rPr>
                <w:rFonts w:ascii="Arial" w:hAnsi="Arial" w:cs="Arial"/>
                <w:b/>
                <w:sz w:val="24"/>
                <w:szCs w:val="24"/>
              </w:rPr>
              <w:t xml:space="preserve">do oferty </w:t>
            </w:r>
            <w:r w:rsidR="004A54E8">
              <w:rPr>
                <w:rFonts w:ascii="Arial" w:hAnsi="Arial" w:cs="Arial"/>
                <w:b/>
                <w:sz w:val="24"/>
                <w:szCs w:val="24"/>
              </w:rPr>
              <w:t>do</w:t>
            </w:r>
            <w:r w:rsidRPr="000C3D5A">
              <w:rPr>
                <w:rFonts w:ascii="Arial" w:hAnsi="Arial" w:cs="Arial"/>
                <w:b/>
                <w:sz w:val="24"/>
                <w:szCs w:val="24"/>
              </w:rPr>
              <w:t>łączyć oświadczenie podmiotu realizującego serwis lub producenta o spełnieniu tego warunku.</w:t>
            </w:r>
          </w:p>
          <w:p w14:paraId="363D6157" w14:textId="7487215B" w:rsidR="00F61906" w:rsidRPr="000C3D5A" w:rsidRDefault="00F61906" w:rsidP="00633E53">
            <w:pPr>
              <w:spacing w:after="0" w:line="360" w:lineRule="auto"/>
              <w:rPr>
                <w:rFonts w:ascii="Arial" w:hAnsi="Arial" w:cs="Arial"/>
                <w:bCs/>
                <w:sz w:val="24"/>
                <w:szCs w:val="24"/>
              </w:rPr>
            </w:pPr>
            <w:r w:rsidRPr="000C3D5A">
              <w:rPr>
                <w:rFonts w:ascii="Arial" w:hAnsi="Arial" w:cs="Arial"/>
                <w:bCs/>
                <w:sz w:val="24"/>
                <w:szCs w:val="24"/>
              </w:rPr>
              <w:t xml:space="preserve">Dedykowany portal techniczny producenta, umożliwiający Zamawiającemu zgłaszanie awarii oraz samodzielne zamawianie zamiennych komponentów. </w:t>
            </w:r>
          </w:p>
          <w:p w14:paraId="6BCC0A43" w14:textId="293EC2D5" w:rsidR="00F61906" w:rsidRPr="00FC39FB" w:rsidRDefault="00F61906" w:rsidP="00FC39FB">
            <w:pPr>
              <w:spacing w:after="0" w:line="360" w:lineRule="auto"/>
              <w:rPr>
                <w:rFonts w:ascii="Arial" w:hAnsi="Arial" w:cs="Arial"/>
                <w:bCs/>
                <w:sz w:val="24"/>
                <w:szCs w:val="24"/>
              </w:rPr>
            </w:pPr>
            <w:r w:rsidRPr="000C3D5A">
              <w:rPr>
                <w:rFonts w:ascii="Arial" w:hAnsi="Arial" w:cs="Arial"/>
                <w:bCs/>
                <w:sz w:val="24"/>
                <w:szCs w:val="24"/>
              </w:rPr>
              <w:t>Możliwość sprawdzenia kompletnych danych o urządzeniu na jednej witrynie internetowej prowadzonej</w:t>
            </w:r>
            <w:r w:rsidRPr="00FC39FB">
              <w:rPr>
                <w:rFonts w:ascii="Arial" w:hAnsi="Arial" w:cs="Arial"/>
                <w:bCs/>
                <w:sz w:val="24"/>
                <w:szCs w:val="24"/>
              </w:rPr>
              <w:t xml:space="preserve"> przez producenta (automatyczna identyfikacja komputera, konfiguracja fabryczna, konfiguracja bieżąca, </w:t>
            </w:r>
            <w:r w:rsidR="00871523" w:rsidRPr="00FC39FB">
              <w:rPr>
                <w:rFonts w:ascii="Arial" w:hAnsi="Arial" w:cs="Arial"/>
                <w:bCs/>
                <w:sz w:val="24"/>
                <w:szCs w:val="24"/>
              </w:rPr>
              <w:t>r</w:t>
            </w:r>
            <w:r w:rsidRPr="00FC39FB">
              <w:rPr>
                <w:rFonts w:ascii="Arial" w:hAnsi="Arial" w:cs="Arial"/>
                <w:bCs/>
                <w:sz w:val="24"/>
                <w:szCs w:val="24"/>
              </w:rPr>
              <w:t>odzaj gwarancji, data wygaśnięcia gwarancji, data produkcji komputera, aktualizacje, diagnostyka, dedykowane oprogramowanie, tworzenie dysku recovery systemu operacyjnego).</w:t>
            </w:r>
          </w:p>
        </w:tc>
      </w:tr>
    </w:tbl>
    <w:p w14:paraId="3041F18D"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br w:type="page"/>
      </w:r>
    </w:p>
    <w:p w14:paraId="6CDC7853" w14:textId="77777777" w:rsidR="00F61906" w:rsidRPr="00335D40" w:rsidRDefault="00F61906"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Monitor komputerowy – 127 szt.</w:t>
      </w:r>
    </w:p>
    <w:tbl>
      <w:tblPr>
        <w:tblW w:w="485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260"/>
        <w:gridCol w:w="5528"/>
      </w:tblGrid>
      <w:tr w:rsidR="00F61906" w:rsidRPr="00335D40" w14:paraId="715E9954"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6100FAA4" w14:textId="77777777" w:rsidR="00F61906" w:rsidRPr="00335D40" w:rsidRDefault="00F61906" w:rsidP="004E1275">
            <w:pPr>
              <w:spacing w:after="0" w:line="360" w:lineRule="auto"/>
              <w:jc w:val="center"/>
              <w:rPr>
                <w:rFonts w:ascii="Arial" w:hAnsi="Arial" w:cs="Arial"/>
                <w:b/>
                <w:sz w:val="24"/>
                <w:szCs w:val="24"/>
              </w:rPr>
            </w:pPr>
            <w:r w:rsidRPr="00335D40">
              <w:rPr>
                <w:rFonts w:ascii="Arial" w:hAnsi="Arial" w:cs="Arial"/>
                <w:b/>
                <w:sz w:val="24"/>
                <w:szCs w:val="24"/>
              </w:rPr>
              <w:t>Nazwa komponentu</w:t>
            </w:r>
          </w:p>
        </w:tc>
        <w:tc>
          <w:tcPr>
            <w:tcW w:w="3145" w:type="pct"/>
            <w:tcBorders>
              <w:top w:val="single" w:sz="4" w:space="0" w:color="auto"/>
              <w:left w:val="single" w:sz="4" w:space="0" w:color="auto"/>
              <w:bottom w:val="single" w:sz="4" w:space="0" w:color="auto"/>
              <w:right w:val="single" w:sz="4" w:space="0" w:color="auto"/>
            </w:tcBorders>
            <w:hideMark/>
          </w:tcPr>
          <w:p w14:paraId="7D9C5465" w14:textId="77777777" w:rsidR="00F61906" w:rsidRPr="00335D40" w:rsidRDefault="00F61906" w:rsidP="004E1275">
            <w:pPr>
              <w:spacing w:after="0" w:line="360" w:lineRule="auto"/>
              <w:ind w:left="-71"/>
              <w:jc w:val="center"/>
              <w:rPr>
                <w:rFonts w:ascii="Arial" w:hAnsi="Arial" w:cs="Arial"/>
                <w:b/>
                <w:sz w:val="24"/>
                <w:szCs w:val="24"/>
              </w:rPr>
            </w:pPr>
            <w:r w:rsidRPr="00335D40">
              <w:rPr>
                <w:rFonts w:ascii="Arial" w:hAnsi="Arial" w:cs="Arial"/>
                <w:b/>
                <w:sz w:val="24"/>
                <w:szCs w:val="24"/>
              </w:rPr>
              <w:t>Wymagane minimalne parametry techniczne monitora</w:t>
            </w:r>
          </w:p>
        </w:tc>
      </w:tr>
      <w:tr w:rsidR="00F61906" w:rsidRPr="00335D40" w14:paraId="51C36506"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552D286C"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Typ ekranu</w:t>
            </w:r>
          </w:p>
        </w:tc>
        <w:tc>
          <w:tcPr>
            <w:tcW w:w="3145" w:type="pct"/>
            <w:tcBorders>
              <w:top w:val="single" w:sz="4" w:space="0" w:color="auto"/>
              <w:left w:val="single" w:sz="4" w:space="0" w:color="auto"/>
              <w:bottom w:val="single" w:sz="4" w:space="0" w:color="auto"/>
              <w:right w:val="single" w:sz="4" w:space="0" w:color="auto"/>
            </w:tcBorders>
            <w:vAlign w:val="center"/>
            <w:hideMark/>
          </w:tcPr>
          <w:p w14:paraId="40748948"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Ekran ciekłokrystaliczny z matrycą IPS 27” z podświetleniem WLED</w:t>
            </w:r>
          </w:p>
        </w:tc>
      </w:tr>
      <w:tr w:rsidR="00F61906" w:rsidRPr="00335D40" w14:paraId="6865E5D5"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5007772A"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Rozmiar plamki (maksymalnie)</w:t>
            </w:r>
          </w:p>
        </w:tc>
        <w:tc>
          <w:tcPr>
            <w:tcW w:w="3145" w:type="pct"/>
            <w:tcBorders>
              <w:top w:val="single" w:sz="4" w:space="0" w:color="auto"/>
              <w:left w:val="single" w:sz="4" w:space="0" w:color="auto"/>
              <w:bottom w:val="single" w:sz="4" w:space="0" w:color="auto"/>
              <w:right w:val="single" w:sz="4" w:space="0" w:color="auto"/>
            </w:tcBorders>
            <w:vAlign w:val="center"/>
            <w:hideMark/>
          </w:tcPr>
          <w:p w14:paraId="497353E2"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0,234 mm x 0,234 mm</w:t>
            </w:r>
          </w:p>
        </w:tc>
      </w:tr>
      <w:tr w:rsidR="00F61906" w:rsidRPr="00335D40" w14:paraId="3266B0F6"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282F0954"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Jasność typowa</w:t>
            </w:r>
          </w:p>
        </w:tc>
        <w:tc>
          <w:tcPr>
            <w:tcW w:w="3145" w:type="pct"/>
            <w:tcBorders>
              <w:top w:val="single" w:sz="4" w:space="0" w:color="auto"/>
              <w:left w:val="single" w:sz="4" w:space="0" w:color="auto"/>
              <w:bottom w:val="single" w:sz="4" w:space="0" w:color="auto"/>
              <w:right w:val="single" w:sz="4" w:space="0" w:color="auto"/>
            </w:tcBorders>
            <w:vAlign w:val="center"/>
            <w:hideMark/>
          </w:tcPr>
          <w:p w14:paraId="2F85930A"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350 cd/m2</w:t>
            </w:r>
          </w:p>
        </w:tc>
      </w:tr>
      <w:tr w:rsidR="00F61906" w:rsidRPr="00335D40" w14:paraId="3D93ABFE"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289FAE6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 xml:space="preserve">Kontrast typowy </w:t>
            </w:r>
          </w:p>
        </w:tc>
        <w:tc>
          <w:tcPr>
            <w:tcW w:w="3145" w:type="pct"/>
            <w:tcBorders>
              <w:top w:val="single" w:sz="4" w:space="0" w:color="auto"/>
              <w:left w:val="single" w:sz="4" w:space="0" w:color="auto"/>
              <w:bottom w:val="single" w:sz="4" w:space="0" w:color="auto"/>
              <w:right w:val="single" w:sz="4" w:space="0" w:color="auto"/>
            </w:tcBorders>
            <w:vAlign w:val="center"/>
            <w:hideMark/>
          </w:tcPr>
          <w:p w14:paraId="10F26183"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1000:1</w:t>
            </w:r>
          </w:p>
        </w:tc>
      </w:tr>
      <w:tr w:rsidR="00F61906" w:rsidRPr="00335D40" w14:paraId="7953C416"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6539FB1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Kąty widzenia (pion/poziom)</w:t>
            </w:r>
          </w:p>
        </w:tc>
        <w:tc>
          <w:tcPr>
            <w:tcW w:w="3145" w:type="pct"/>
            <w:tcBorders>
              <w:top w:val="single" w:sz="4" w:space="0" w:color="auto"/>
              <w:left w:val="single" w:sz="4" w:space="0" w:color="auto"/>
              <w:bottom w:val="single" w:sz="4" w:space="0" w:color="auto"/>
              <w:right w:val="single" w:sz="4" w:space="0" w:color="auto"/>
            </w:tcBorders>
            <w:vAlign w:val="center"/>
            <w:hideMark/>
          </w:tcPr>
          <w:p w14:paraId="7C62E763"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178/178 stopni</w:t>
            </w:r>
          </w:p>
        </w:tc>
      </w:tr>
      <w:tr w:rsidR="00F61906" w:rsidRPr="00335D40" w14:paraId="001D8E1C"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tcPr>
          <w:p w14:paraId="3108D830" w14:textId="4CE7FA54"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Czas reakcji matrycy</w:t>
            </w:r>
          </w:p>
        </w:tc>
        <w:tc>
          <w:tcPr>
            <w:tcW w:w="3145" w:type="pct"/>
            <w:tcBorders>
              <w:top w:val="single" w:sz="4" w:space="0" w:color="auto"/>
              <w:left w:val="single" w:sz="4" w:space="0" w:color="auto"/>
              <w:bottom w:val="single" w:sz="4" w:space="0" w:color="auto"/>
              <w:right w:val="single" w:sz="4" w:space="0" w:color="auto"/>
            </w:tcBorders>
            <w:vAlign w:val="center"/>
          </w:tcPr>
          <w:p w14:paraId="1AAD297E" w14:textId="7A7B5010"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 xml:space="preserve">5ms </w:t>
            </w:r>
          </w:p>
        </w:tc>
      </w:tr>
      <w:tr w:rsidR="00F61906" w:rsidRPr="00335D40" w14:paraId="0B01B2F7"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08E178A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Rozdzielczość natywna</w:t>
            </w:r>
          </w:p>
        </w:tc>
        <w:tc>
          <w:tcPr>
            <w:tcW w:w="3145" w:type="pct"/>
            <w:tcBorders>
              <w:top w:val="single" w:sz="4" w:space="0" w:color="auto"/>
              <w:left w:val="single" w:sz="4" w:space="0" w:color="auto"/>
              <w:bottom w:val="single" w:sz="4" w:space="0" w:color="auto"/>
              <w:right w:val="single" w:sz="4" w:space="0" w:color="auto"/>
            </w:tcBorders>
            <w:vAlign w:val="center"/>
            <w:hideMark/>
          </w:tcPr>
          <w:p w14:paraId="4CDE662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2560 x 1440 przy 60 Hz</w:t>
            </w:r>
          </w:p>
        </w:tc>
      </w:tr>
      <w:tr w:rsidR="00F61906" w:rsidRPr="00335D40" w14:paraId="0D3B16A0"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5B3B58E3"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Gama koloru</w:t>
            </w:r>
          </w:p>
        </w:tc>
        <w:tc>
          <w:tcPr>
            <w:tcW w:w="3145" w:type="pct"/>
            <w:tcBorders>
              <w:top w:val="single" w:sz="4" w:space="0" w:color="auto"/>
              <w:left w:val="single" w:sz="4" w:space="0" w:color="auto"/>
              <w:bottom w:val="single" w:sz="4" w:space="0" w:color="auto"/>
              <w:right w:val="single" w:sz="4" w:space="0" w:color="auto"/>
            </w:tcBorders>
            <w:vAlign w:val="center"/>
            <w:hideMark/>
          </w:tcPr>
          <w:p w14:paraId="0ECDEE4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min. 99% sRGB</w:t>
            </w:r>
          </w:p>
        </w:tc>
      </w:tr>
      <w:tr w:rsidR="00F61906" w:rsidRPr="00335D40" w14:paraId="1166DC76"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2EDFC321"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Pochylenie monitora</w:t>
            </w:r>
          </w:p>
        </w:tc>
        <w:tc>
          <w:tcPr>
            <w:tcW w:w="3145" w:type="pct"/>
            <w:tcBorders>
              <w:top w:val="single" w:sz="4" w:space="0" w:color="auto"/>
              <w:left w:val="single" w:sz="4" w:space="0" w:color="auto"/>
              <w:bottom w:val="single" w:sz="4" w:space="0" w:color="auto"/>
              <w:right w:val="single" w:sz="4" w:space="0" w:color="auto"/>
            </w:tcBorders>
            <w:vAlign w:val="center"/>
            <w:hideMark/>
          </w:tcPr>
          <w:p w14:paraId="594D9C02"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W zakresie 26 stopni</w:t>
            </w:r>
          </w:p>
        </w:tc>
      </w:tr>
      <w:tr w:rsidR="00F61906" w:rsidRPr="00335D40" w14:paraId="0E8CFB33"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3224454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Wydłużenie w pionie</w:t>
            </w:r>
          </w:p>
        </w:tc>
        <w:tc>
          <w:tcPr>
            <w:tcW w:w="3145" w:type="pct"/>
            <w:tcBorders>
              <w:top w:val="single" w:sz="4" w:space="0" w:color="auto"/>
              <w:left w:val="single" w:sz="4" w:space="0" w:color="auto"/>
              <w:bottom w:val="single" w:sz="4" w:space="0" w:color="auto"/>
              <w:right w:val="single" w:sz="4" w:space="0" w:color="auto"/>
            </w:tcBorders>
            <w:vAlign w:val="center"/>
            <w:hideMark/>
          </w:tcPr>
          <w:p w14:paraId="3482874A"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Tak, min 150mm</w:t>
            </w:r>
          </w:p>
        </w:tc>
      </w:tr>
      <w:tr w:rsidR="00F61906" w:rsidRPr="00335D40" w14:paraId="51FB7CCB"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518D9AC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PIVOT</w:t>
            </w:r>
          </w:p>
        </w:tc>
        <w:tc>
          <w:tcPr>
            <w:tcW w:w="3145" w:type="pct"/>
            <w:tcBorders>
              <w:top w:val="single" w:sz="4" w:space="0" w:color="auto"/>
              <w:left w:val="single" w:sz="4" w:space="0" w:color="auto"/>
              <w:bottom w:val="single" w:sz="4" w:space="0" w:color="auto"/>
              <w:right w:val="single" w:sz="4" w:space="0" w:color="auto"/>
            </w:tcBorders>
            <w:vAlign w:val="center"/>
            <w:hideMark/>
          </w:tcPr>
          <w:p w14:paraId="4077E0E5"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Tak</w:t>
            </w:r>
          </w:p>
        </w:tc>
      </w:tr>
      <w:tr w:rsidR="00F61906" w:rsidRPr="00335D40" w14:paraId="79A9AC3A"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37EF5C2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Obrót lewo/prawo</w:t>
            </w:r>
          </w:p>
        </w:tc>
        <w:tc>
          <w:tcPr>
            <w:tcW w:w="3145" w:type="pct"/>
            <w:tcBorders>
              <w:top w:val="single" w:sz="4" w:space="0" w:color="auto"/>
              <w:left w:val="single" w:sz="4" w:space="0" w:color="auto"/>
              <w:bottom w:val="single" w:sz="4" w:space="0" w:color="auto"/>
              <w:right w:val="single" w:sz="4" w:space="0" w:color="auto"/>
            </w:tcBorders>
            <w:vAlign w:val="center"/>
            <w:hideMark/>
          </w:tcPr>
          <w:p w14:paraId="74AF06ED"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Min. 90 stopni</w:t>
            </w:r>
          </w:p>
        </w:tc>
      </w:tr>
      <w:tr w:rsidR="00F61906" w:rsidRPr="00335D40" w14:paraId="2CAB3269"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7D413044"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Powłoka powierzchni ekranu</w:t>
            </w:r>
          </w:p>
        </w:tc>
        <w:tc>
          <w:tcPr>
            <w:tcW w:w="3145" w:type="pct"/>
            <w:tcBorders>
              <w:top w:val="single" w:sz="4" w:space="0" w:color="auto"/>
              <w:left w:val="single" w:sz="4" w:space="0" w:color="auto"/>
              <w:bottom w:val="single" w:sz="4" w:space="0" w:color="auto"/>
              <w:right w:val="single" w:sz="4" w:space="0" w:color="auto"/>
            </w:tcBorders>
            <w:vAlign w:val="center"/>
            <w:hideMark/>
          </w:tcPr>
          <w:p w14:paraId="48E5A301"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Antyodblaskowa</w:t>
            </w:r>
          </w:p>
        </w:tc>
      </w:tr>
      <w:tr w:rsidR="00F61906" w:rsidRPr="00335D40" w14:paraId="156DE2A4"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3EB99FD7"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Zużycie energii</w:t>
            </w:r>
          </w:p>
        </w:tc>
        <w:tc>
          <w:tcPr>
            <w:tcW w:w="3145" w:type="pct"/>
            <w:tcBorders>
              <w:top w:val="single" w:sz="4" w:space="0" w:color="auto"/>
              <w:left w:val="single" w:sz="4" w:space="0" w:color="auto"/>
              <w:bottom w:val="single" w:sz="4" w:space="0" w:color="auto"/>
              <w:right w:val="single" w:sz="4" w:space="0" w:color="auto"/>
            </w:tcBorders>
            <w:vAlign w:val="center"/>
            <w:hideMark/>
          </w:tcPr>
          <w:p w14:paraId="7235CFB2"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Typowo 22W, maksymalnie 55W, czuwanie max 0,3W</w:t>
            </w:r>
          </w:p>
        </w:tc>
      </w:tr>
      <w:tr w:rsidR="00F61906" w:rsidRPr="00335D40" w14:paraId="7E39A26F"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339C748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Bezpieczeństwo</w:t>
            </w:r>
          </w:p>
        </w:tc>
        <w:tc>
          <w:tcPr>
            <w:tcW w:w="3145" w:type="pct"/>
            <w:tcBorders>
              <w:top w:val="single" w:sz="4" w:space="0" w:color="auto"/>
              <w:left w:val="single" w:sz="4" w:space="0" w:color="auto"/>
              <w:bottom w:val="single" w:sz="4" w:space="0" w:color="auto"/>
              <w:right w:val="single" w:sz="4" w:space="0" w:color="auto"/>
            </w:tcBorders>
            <w:vAlign w:val="center"/>
            <w:hideMark/>
          </w:tcPr>
          <w:p w14:paraId="142F8623"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Monitor musi być wyposażony dedykowany slot na linkę zabezpieczającą</w:t>
            </w:r>
          </w:p>
        </w:tc>
      </w:tr>
      <w:tr w:rsidR="00F61906" w:rsidRPr="00335D40" w14:paraId="09C80AA5" w14:textId="77777777" w:rsidTr="004E1275">
        <w:trPr>
          <w:trHeight w:val="650"/>
        </w:trPr>
        <w:tc>
          <w:tcPr>
            <w:tcW w:w="1855" w:type="pct"/>
            <w:tcBorders>
              <w:top w:val="single" w:sz="4" w:space="0" w:color="auto"/>
              <w:left w:val="single" w:sz="4" w:space="0" w:color="auto"/>
              <w:bottom w:val="single" w:sz="4" w:space="0" w:color="auto"/>
              <w:right w:val="single" w:sz="4" w:space="0" w:color="auto"/>
            </w:tcBorders>
            <w:hideMark/>
          </w:tcPr>
          <w:p w14:paraId="0419859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Waga bez podstawy</w:t>
            </w:r>
          </w:p>
        </w:tc>
        <w:tc>
          <w:tcPr>
            <w:tcW w:w="3145" w:type="pct"/>
            <w:tcBorders>
              <w:top w:val="single" w:sz="4" w:space="0" w:color="auto"/>
              <w:left w:val="single" w:sz="4" w:space="0" w:color="auto"/>
              <w:bottom w:val="single" w:sz="4" w:space="0" w:color="auto"/>
              <w:right w:val="single" w:sz="4" w:space="0" w:color="auto"/>
            </w:tcBorders>
            <w:vAlign w:val="center"/>
            <w:hideMark/>
          </w:tcPr>
          <w:p w14:paraId="6226E911"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Maksymalnie 4,6kg</w:t>
            </w:r>
          </w:p>
        </w:tc>
      </w:tr>
      <w:tr w:rsidR="00F61906" w:rsidRPr="00335D40" w14:paraId="2AFB9ADE" w14:textId="77777777" w:rsidTr="004E1275">
        <w:trPr>
          <w:trHeight w:val="284"/>
        </w:trPr>
        <w:tc>
          <w:tcPr>
            <w:tcW w:w="1855" w:type="pct"/>
            <w:tcBorders>
              <w:top w:val="single" w:sz="4" w:space="0" w:color="auto"/>
              <w:left w:val="single" w:sz="4" w:space="0" w:color="auto"/>
              <w:bottom w:val="single" w:sz="4" w:space="0" w:color="auto"/>
              <w:right w:val="single" w:sz="4" w:space="0" w:color="auto"/>
            </w:tcBorders>
            <w:hideMark/>
          </w:tcPr>
          <w:p w14:paraId="5A4D0AC5"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Złącza</w:t>
            </w:r>
          </w:p>
        </w:tc>
        <w:tc>
          <w:tcPr>
            <w:tcW w:w="3145" w:type="pct"/>
            <w:tcBorders>
              <w:top w:val="single" w:sz="4" w:space="0" w:color="auto"/>
              <w:left w:val="single" w:sz="4" w:space="0" w:color="auto"/>
              <w:bottom w:val="single" w:sz="4" w:space="0" w:color="auto"/>
              <w:right w:val="single" w:sz="4" w:space="0" w:color="auto"/>
            </w:tcBorders>
            <w:vAlign w:val="center"/>
            <w:hideMark/>
          </w:tcPr>
          <w:p w14:paraId="58A3158F"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HDMI (HDCP 1.4)</w:t>
            </w:r>
          </w:p>
          <w:p w14:paraId="037F01AB"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DisplayPort 1.2 (HDCP 1.4)</w:t>
            </w:r>
          </w:p>
          <w:p w14:paraId="3A6FB41E"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USB 3.2 Gen 1. upstream</w:t>
            </w:r>
          </w:p>
          <w:p w14:paraId="6A5DC92C"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4 x USB 3.2 Gen 1. downstream</w:t>
            </w:r>
          </w:p>
        </w:tc>
      </w:tr>
      <w:tr w:rsidR="00F61906" w:rsidRPr="00335D40" w14:paraId="50891D25" w14:textId="77777777" w:rsidTr="004E1275">
        <w:trPr>
          <w:trHeight w:val="2120"/>
        </w:trPr>
        <w:tc>
          <w:tcPr>
            <w:tcW w:w="1855" w:type="pct"/>
            <w:tcBorders>
              <w:top w:val="single" w:sz="4" w:space="0" w:color="auto"/>
              <w:left w:val="single" w:sz="4" w:space="0" w:color="auto"/>
              <w:bottom w:val="single" w:sz="4" w:space="0" w:color="auto"/>
              <w:right w:val="single" w:sz="4" w:space="0" w:color="auto"/>
            </w:tcBorders>
            <w:hideMark/>
          </w:tcPr>
          <w:p w14:paraId="1170F01F"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Gwarancja</w:t>
            </w:r>
          </w:p>
        </w:tc>
        <w:tc>
          <w:tcPr>
            <w:tcW w:w="3145" w:type="pct"/>
            <w:tcBorders>
              <w:top w:val="single" w:sz="4" w:space="0" w:color="auto"/>
              <w:left w:val="single" w:sz="4" w:space="0" w:color="auto"/>
              <w:bottom w:val="single" w:sz="4" w:space="0" w:color="auto"/>
              <w:right w:val="single" w:sz="4" w:space="0" w:color="auto"/>
            </w:tcBorders>
            <w:hideMark/>
          </w:tcPr>
          <w:p w14:paraId="34B894F4" w14:textId="4667BA54" w:rsidR="00F61906" w:rsidRPr="00335D40" w:rsidRDefault="004E1275" w:rsidP="004E1275">
            <w:pPr>
              <w:spacing w:after="0" w:line="360" w:lineRule="auto"/>
              <w:jc w:val="both"/>
              <w:rPr>
                <w:rFonts w:ascii="Arial" w:hAnsi="Arial" w:cs="Arial"/>
                <w:bCs/>
                <w:sz w:val="24"/>
                <w:szCs w:val="24"/>
              </w:rPr>
            </w:pPr>
            <w:r>
              <w:rPr>
                <w:rFonts w:ascii="Arial" w:hAnsi="Arial" w:cs="Arial"/>
                <w:bCs/>
                <w:sz w:val="24"/>
                <w:szCs w:val="24"/>
              </w:rPr>
              <w:t xml:space="preserve">60 miesięcy </w:t>
            </w:r>
            <w:r w:rsidR="00F61906" w:rsidRPr="00335D40">
              <w:rPr>
                <w:rFonts w:ascii="Arial" w:hAnsi="Arial" w:cs="Arial"/>
                <w:bCs/>
                <w:sz w:val="24"/>
                <w:szCs w:val="24"/>
              </w:rPr>
              <w:t>gwarancj</w:t>
            </w:r>
            <w:r>
              <w:rPr>
                <w:rFonts w:ascii="Arial" w:hAnsi="Arial" w:cs="Arial"/>
                <w:bCs/>
                <w:sz w:val="24"/>
                <w:szCs w:val="24"/>
              </w:rPr>
              <w:t>i</w:t>
            </w:r>
            <w:r w:rsidR="00F61906" w:rsidRPr="00335D40">
              <w:rPr>
                <w:rFonts w:ascii="Arial" w:hAnsi="Arial" w:cs="Arial"/>
                <w:bCs/>
                <w:sz w:val="24"/>
                <w:szCs w:val="24"/>
              </w:rPr>
              <w:t xml:space="preserve"> producenta świadczona na miejscu u klienta, możliwość zgłaszania awarii przez ogólnopolską linie telefoniczna oraz stronę internetową producenta.</w:t>
            </w:r>
          </w:p>
          <w:p w14:paraId="28371741" w14:textId="77777777" w:rsidR="00F61906" w:rsidRPr="000C3D5A" w:rsidRDefault="00F61906" w:rsidP="004E1275">
            <w:pPr>
              <w:spacing w:after="0" w:line="360" w:lineRule="auto"/>
              <w:jc w:val="both"/>
              <w:rPr>
                <w:rFonts w:ascii="Arial" w:hAnsi="Arial" w:cs="Arial"/>
                <w:bCs/>
                <w:sz w:val="24"/>
                <w:szCs w:val="24"/>
              </w:rPr>
            </w:pPr>
            <w:r w:rsidRPr="000C3D5A">
              <w:rPr>
                <w:rFonts w:ascii="Arial" w:hAnsi="Arial" w:cs="Arial"/>
                <w:bCs/>
                <w:sz w:val="24"/>
                <w:szCs w:val="24"/>
              </w:rPr>
              <w:lastRenderedPageBreak/>
              <w:t>Czas reakcji serwisu - do końca następnego dnia roboczego.</w:t>
            </w:r>
          </w:p>
          <w:p w14:paraId="6483DE72" w14:textId="48C6A40D" w:rsidR="00F61906" w:rsidRPr="000C3D5A" w:rsidRDefault="00F61906" w:rsidP="004E1275">
            <w:pPr>
              <w:spacing w:after="0" w:line="360" w:lineRule="auto"/>
              <w:jc w:val="both"/>
              <w:rPr>
                <w:rFonts w:ascii="Arial" w:hAnsi="Arial" w:cs="Arial"/>
                <w:bCs/>
                <w:sz w:val="24"/>
                <w:szCs w:val="24"/>
              </w:rPr>
            </w:pPr>
            <w:r w:rsidRPr="000C3D5A">
              <w:rPr>
                <w:rFonts w:ascii="Arial" w:hAnsi="Arial" w:cs="Arial"/>
                <w:bCs/>
                <w:sz w:val="24"/>
                <w:szCs w:val="24"/>
              </w:rPr>
              <w:t xml:space="preserve">Firma serwisująca musi posiadać autoryzację producenta oraz ISO 9001 na świadczenie usług serwisowych – </w:t>
            </w:r>
            <w:r w:rsidRPr="000C3D5A">
              <w:rPr>
                <w:rFonts w:ascii="Arial" w:hAnsi="Arial" w:cs="Arial"/>
                <w:b/>
                <w:sz w:val="24"/>
                <w:szCs w:val="24"/>
              </w:rPr>
              <w:t xml:space="preserve">dokumenty potwierdzające </w:t>
            </w:r>
            <w:r w:rsidR="004A54E8">
              <w:rPr>
                <w:rFonts w:ascii="Arial" w:hAnsi="Arial" w:cs="Arial"/>
                <w:b/>
                <w:sz w:val="24"/>
                <w:szCs w:val="24"/>
              </w:rPr>
              <w:t>do</w:t>
            </w:r>
            <w:r w:rsidRPr="000C3D5A">
              <w:rPr>
                <w:rFonts w:ascii="Arial" w:hAnsi="Arial" w:cs="Arial"/>
                <w:b/>
                <w:sz w:val="24"/>
                <w:szCs w:val="24"/>
              </w:rPr>
              <w:t>łączyć do oferty.</w:t>
            </w:r>
          </w:p>
          <w:p w14:paraId="31F9A058" w14:textId="55A4CCEB" w:rsidR="00F61906" w:rsidRPr="00335D40" w:rsidRDefault="000C3D5A" w:rsidP="004E1275">
            <w:pPr>
              <w:spacing w:after="0" w:line="360" w:lineRule="auto"/>
              <w:jc w:val="both"/>
              <w:rPr>
                <w:rFonts w:ascii="Arial" w:hAnsi="Arial" w:cs="Arial"/>
                <w:bCs/>
                <w:sz w:val="24"/>
                <w:szCs w:val="24"/>
              </w:rPr>
            </w:pPr>
            <w:r w:rsidRPr="000C3D5A">
              <w:rPr>
                <w:rFonts w:ascii="Arial" w:hAnsi="Arial" w:cs="Arial"/>
                <w:b/>
                <w:sz w:val="24"/>
                <w:szCs w:val="24"/>
              </w:rPr>
              <w:t xml:space="preserve">Do oferty należy dołączyć </w:t>
            </w:r>
            <w:r w:rsidRPr="000C3D5A">
              <w:rPr>
                <w:rFonts w:ascii="Arial" w:hAnsi="Arial" w:cs="Arial"/>
                <w:bCs/>
                <w:sz w:val="24"/>
                <w:szCs w:val="24"/>
              </w:rPr>
              <w:t>o</w:t>
            </w:r>
            <w:r w:rsidR="00F61906" w:rsidRPr="000C3D5A">
              <w:rPr>
                <w:rFonts w:ascii="Arial" w:hAnsi="Arial" w:cs="Arial"/>
                <w:bCs/>
                <w:sz w:val="24"/>
                <w:szCs w:val="24"/>
              </w:rPr>
              <w:t xml:space="preserve">świadczenie producenta, że w przypadku niewywiązania się z obowiązków gwarancyjnych oferenta lub firmy serwisującej, przejmie na siebie zobowiązania związane z serwisem. </w:t>
            </w:r>
          </w:p>
        </w:tc>
      </w:tr>
      <w:tr w:rsidR="00F61906" w:rsidRPr="00335D40" w14:paraId="553B8274" w14:textId="77777777" w:rsidTr="004E1275">
        <w:trPr>
          <w:trHeight w:val="710"/>
        </w:trPr>
        <w:tc>
          <w:tcPr>
            <w:tcW w:w="1855" w:type="pct"/>
            <w:tcBorders>
              <w:top w:val="single" w:sz="4" w:space="0" w:color="auto"/>
              <w:left w:val="single" w:sz="4" w:space="0" w:color="auto"/>
              <w:bottom w:val="single" w:sz="4" w:space="0" w:color="auto"/>
              <w:right w:val="single" w:sz="4" w:space="0" w:color="auto"/>
            </w:tcBorders>
            <w:hideMark/>
          </w:tcPr>
          <w:p w14:paraId="372FF1BA"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lastRenderedPageBreak/>
              <w:t>Certyfikaty</w:t>
            </w:r>
          </w:p>
        </w:tc>
        <w:tc>
          <w:tcPr>
            <w:tcW w:w="3145" w:type="pct"/>
            <w:tcBorders>
              <w:top w:val="single" w:sz="4" w:space="0" w:color="auto"/>
              <w:left w:val="single" w:sz="4" w:space="0" w:color="auto"/>
              <w:bottom w:val="single" w:sz="4" w:space="0" w:color="auto"/>
              <w:right w:val="single" w:sz="4" w:space="0" w:color="auto"/>
            </w:tcBorders>
            <w:hideMark/>
          </w:tcPr>
          <w:p w14:paraId="45594BE1"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TCO Certified Displays</w:t>
            </w:r>
          </w:p>
          <w:p w14:paraId="0DC0D261"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 xml:space="preserve">Energy Star </w:t>
            </w:r>
          </w:p>
          <w:p w14:paraId="39538C56"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EPEAT Gold dla Polski</w:t>
            </w:r>
          </w:p>
        </w:tc>
      </w:tr>
      <w:tr w:rsidR="00F61906" w:rsidRPr="00335D40" w14:paraId="7C745CA6" w14:textId="77777777" w:rsidTr="004E1275">
        <w:trPr>
          <w:trHeight w:val="1393"/>
        </w:trPr>
        <w:tc>
          <w:tcPr>
            <w:tcW w:w="1855" w:type="pct"/>
            <w:tcBorders>
              <w:top w:val="single" w:sz="4" w:space="0" w:color="auto"/>
              <w:left w:val="single" w:sz="4" w:space="0" w:color="auto"/>
              <w:bottom w:val="single" w:sz="4" w:space="0" w:color="auto"/>
              <w:right w:val="single" w:sz="4" w:space="0" w:color="auto"/>
            </w:tcBorders>
            <w:hideMark/>
          </w:tcPr>
          <w:p w14:paraId="6708735B"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Inne</w:t>
            </w:r>
          </w:p>
        </w:tc>
        <w:tc>
          <w:tcPr>
            <w:tcW w:w="3145" w:type="pct"/>
            <w:tcBorders>
              <w:top w:val="single" w:sz="4" w:space="0" w:color="auto"/>
              <w:left w:val="single" w:sz="4" w:space="0" w:color="auto"/>
              <w:bottom w:val="single" w:sz="4" w:space="0" w:color="auto"/>
              <w:right w:val="single" w:sz="4" w:space="0" w:color="auto"/>
            </w:tcBorders>
            <w:hideMark/>
          </w:tcPr>
          <w:p w14:paraId="4A3E5462" w14:textId="5AE0B88F"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W zestawie kable:</w:t>
            </w:r>
          </w:p>
          <w:p w14:paraId="543803C6"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1x kabel DP 1,8m (DP do DP)</w:t>
            </w:r>
          </w:p>
          <w:p w14:paraId="03F5AA69"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 xml:space="preserve">1x kabel USB  </w:t>
            </w:r>
          </w:p>
          <w:p w14:paraId="02972BB4" w14:textId="77777777" w:rsidR="00F61906" w:rsidRPr="00335D40" w:rsidRDefault="00F61906" w:rsidP="004E1275">
            <w:pPr>
              <w:spacing w:after="0" w:line="360" w:lineRule="auto"/>
              <w:rPr>
                <w:rFonts w:ascii="Arial" w:hAnsi="Arial" w:cs="Arial"/>
                <w:bCs/>
                <w:sz w:val="24"/>
                <w:szCs w:val="24"/>
              </w:rPr>
            </w:pPr>
            <w:r w:rsidRPr="00335D40">
              <w:rPr>
                <w:rFonts w:ascii="Arial" w:hAnsi="Arial" w:cs="Arial"/>
                <w:bCs/>
                <w:sz w:val="24"/>
                <w:szCs w:val="24"/>
              </w:rPr>
              <w:t>1x kabel zasilający</w:t>
            </w:r>
          </w:p>
        </w:tc>
      </w:tr>
    </w:tbl>
    <w:p w14:paraId="1713385B" w14:textId="77777777" w:rsidR="00F61906" w:rsidRPr="00335D40" w:rsidRDefault="00F61906" w:rsidP="0000531C">
      <w:pPr>
        <w:pStyle w:val="Akapitzlist"/>
        <w:spacing w:line="360" w:lineRule="auto"/>
        <w:rPr>
          <w:rFonts w:ascii="Arial" w:eastAsia="Times New Roman" w:hAnsi="Arial" w:cs="Arial"/>
          <w:b/>
          <w:bCs/>
          <w:sz w:val="24"/>
          <w:szCs w:val="24"/>
        </w:rPr>
      </w:pPr>
    </w:p>
    <w:p w14:paraId="5765C2C4" w14:textId="77777777" w:rsidR="00F61906" w:rsidRPr="00335D40" w:rsidRDefault="00F61906" w:rsidP="0000531C">
      <w:pPr>
        <w:pStyle w:val="Akapitzlist"/>
        <w:spacing w:line="360" w:lineRule="auto"/>
        <w:rPr>
          <w:rFonts w:ascii="Arial" w:eastAsia="Times New Roman" w:hAnsi="Arial" w:cs="Arial"/>
          <w:b/>
          <w:bCs/>
          <w:sz w:val="24"/>
          <w:szCs w:val="24"/>
        </w:rPr>
      </w:pPr>
    </w:p>
    <w:p w14:paraId="75EDAC85" w14:textId="77777777"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br w:type="page"/>
      </w:r>
    </w:p>
    <w:p w14:paraId="3A0069EC" w14:textId="77777777" w:rsidR="00F61906" w:rsidRPr="00335D40" w:rsidRDefault="00F61906"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Zasilacz awaryjny UPS – 136 szt.</w:t>
      </w:r>
    </w:p>
    <w:tbl>
      <w:tblPr>
        <w:tblW w:w="485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403"/>
        <w:gridCol w:w="5385"/>
      </w:tblGrid>
      <w:tr w:rsidR="00F61906" w:rsidRPr="00335D40" w14:paraId="26EA2078"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3CEC4319" w14:textId="77777777" w:rsidR="00F61906" w:rsidRPr="00335D40" w:rsidRDefault="00F61906" w:rsidP="004E1275">
            <w:pPr>
              <w:spacing w:after="0" w:line="360" w:lineRule="auto"/>
              <w:jc w:val="center"/>
              <w:rPr>
                <w:rFonts w:ascii="Arial" w:hAnsi="Arial" w:cs="Arial"/>
                <w:b/>
                <w:sz w:val="24"/>
                <w:szCs w:val="24"/>
              </w:rPr>
            </w:pPr>
            <w:r w:rsidRPr="00335D40">
              <w:rPr>
                <w:rFonts w:ascii="Arial" w:hAnsi="Arial" w:cs="Arial"/>
                <w:b/>
                <w:sz w:val="24"/>
                <w:szCs w:val="24"/>
              </w:rPr>
              <w:t>Nazwa parametru</w:t>
            </w:r>
          </w:p>
        </w:tc>
        <w:tc>
          <w:tcPr>
            <w:tcW w:w="3064" w:type="pct"/>
            <w:tcBorders>
              <w:top w:val="single" w:sz="4" w:space="0" w:color="auto"/>
              <w:left w:val="single" w:sz="4" w:space="0" w:color="auto"/>
              <w:bottom w:val="single" w:sz="4" w:space="0" w:color="auto"/>
              <w:right w:val="single" w:sz="4" w:space="0" w:color="auto"/>
            </w:tcBorders>
            <w:hideMark/>
          </w:tcPr>
          <w:p w14:paraId="4ED6F10B" w14:textId="77777777" w:rsidR="00F61906" w:rsidRPr="00335D40" w:rsidRDefault="00F61906" w:rsidP="004E1275">
            <w:pPr>
              <w:spacing w:after="0" w:line="360" w:lineRule="auto"/>
              <w:ind w:left="-71"/>
              <w:jc w:val="center"/>
              <w:rPr>
                <w:rFonts w:ascii="Arial" w:hAnsi="Arial" w:cs="Arial"/>
                <w:b/>
                <w:sz w:val="24"/>
                <w:szCs w:val="24"/>
              </w:rPr>
            </w:pPr>
            <w:r w:rsidRPr="00335D40">
              <w:rPr>
                <w:rFonts w:ascii="Arial" w:hAnsi="Arial" w:cs="Arial"/>
                <w:b/>
                <w:sz w:val="24"/>
                <w:szCs w:val="24"/>
              </w:rPr>
              <w:t xml:space="preserve">Wymagane minimalne parametry techniczne </w:t>
            </w:r>
          </w:p>
        </w:tc>
      </w:tr>
      <w:tr w:rsidR="00F61906" w:rsidRPr="00335D40" w14:paraId="6F42C0FA"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7EEC5D87"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moc pozorna</w:t>
            </w:r>
          </w:p>
        </w:tc>
        <w:tc>
          <w:tcPr>
            <w:tcW w:w="3064" w:type="pct"/>
            <w:tcBorders>
              <w:top w:val="single" w:sz="4" w:space="0" w:color="auto"/>
              <w:left w:val="single" w:sz="4" w:space="0" w:color="auto"/>
              <w:bottom w:val="single" w:sz="4" w:space="0" w:color="auto"/>
              <w:right w:val="single" w:sz="4" w:space="0" w:color="auto"/>
            </w:tcBorders>
            <w:vAlign w:val="center"/>
            <w:hideMark/>
          </w:tcPr>
          <w:p w14:paraId="4CCCFE40"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min. 550VA</w:t>
            </w:r>
          </w:p>
        </w:tc>
      </w:tr>
      <w:tr w:rsidR="00F61906" w:rsidRPr="00335D40" w14:paraId="50D8E1A1"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6EF22DF4"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moc rzeczywista</w:t>
            </w:r>
          </w:p>
        </w:tc>
        <w:tc>
          <w:tcPr>
            <w:tcW w:w="3064" w:type="pct"/>
            <w:tcBorders>
              <w:top w:val="single" w:sz="4" w:space="0" w:color="auto"/>
              <w:left w:val="single" w:sz="4" w:space="0" w:color="auto"/>
              <w:bottom w:val="single" w:sz="4" w:space="0" w:color="auto"/>
              <w:right w:val="single" w:sz="4" w:space="0" w:color="auto"/>
            </w:tcBorders>
            <w:vAlign w:val="center"/>
            <w:hideMark/>
          </w:tcPr>
          <w:p w14:paraId="5BD9E2A6"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min. 330W</w:t>
            </w:r>
          </w:p>
        </w:tc>
      </w:tr>
      <w:tr w:rsidR="00F61906" w:rsidRPr="00335D40" w14:paraId="384DACD2"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2B54C9D6"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Technologia</w:t>
            </w:r>
          </w:p>
        </w:tc>
        <w:tc>
          <w:tcPr>
            <w:tcW w:w="3064" w:type="pct"/>
            <w:tcBorders>
              <w:top w:val="single" w:sz="4" w:space="0" w:color="auto"/>
              <w:left w:val="single" w:sz="4" w:space="0" w:color="auto"/>
              <w:bottom w:val="single" w:sz="4" w:space="0" w:color="auto"/>
              <w:right w:val="single" w:sz="4" w:space="0" w:color="auto"/>
            </w:tcBorders>
            <w:vAlign w:val="center"/>
            <w:hideMark/>
          </w:tcPr>
          <w:p w14:paraId="6ECFE33E"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VI (line interactive)</w:t>
            </w:r>
          </w:p>
        </w:tc>
      </w:tr>
      <w:tr w:rsidR="00F61906" w:rsidRPr="00335D40" w14:paraId="7B2DEBA8"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16EBD254"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Typ obudowy</w:t>
            </w:r>
          </w:p>
        </w:tc>
        <w:tc>
          <w:tcPr>
            <w:tcW w:w="3064" w:type="pct"/>
            <w:tcBorders>
              <w:top w:val="single" w:sz="4" w:space="0" w:color="auto"/>
              <w:left w:val="single" w:sz="4" w:space="0" w:color="auto"/>
              <w:bottom w:val="single" w:sz="4" w:space="0" w:color="auto"/>
              <w:right w:val="single" w:sz="4" w:space="0" w:color="auto"/>
            </w:tcBorders>
            <w:vAlign w:val="center"/>
            <w:hideMark/>
          </w:tcPr>
          <w:p w14:paraId="6FF0926A"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wolnostojąca</w:t>
            </w:r>
          </w:p>
        </w:tc>
      </w:tr>
      <w:tr w:rsidR="00FC39FB" w:rsidRPr="00335D40" w14:paraId="011FF215" w14:textId="77777777" w:rsidTr="00FC39FB">
        <w:trPr>
          <w:trHeight w:val="284"/>
        </w:trPr>
        <w:tc>
          <w:tcPr>
            <w:tcW w:w="5000" w:type="pct"/>
            <w:gridSpan w:val="2"/>
            <w:tcBorders>
              <w:top w:val="single" w:sz="4" w:space="0" w:color="auto"/>
              <w:left w:val="single" w:sz="4" w:space="0" w:color="auto"/>
              <w:bottom w:val="single" w:sz="4" w:space="0" w:color="auto"/>
              <w:right w:val="single" w:sz="4" w:space="0" w:color="auto"/>
            </w:tcBorders>
            <w:hideMark/>
          </w:tcPr>
          <w:p w14:paraId="209D6779" w14:textId="77777777" w:rsidR="00FC39FB" w:rsidRPr="00FC39FB" w:rsidRDefault="00FC39FB" w:rsidP="00FC39FB">
            <w:pPr>
              <w:spacing w:after="0" w:line="360" w:lineRule="auto"/>
              <w:jc w:val="center"/>
              <w:rPr>
                <w:rFonts w:ascii="Arial" w:hAnsi="Arial" w:cs="Arial"/>
                <w:b/>
                <w:sz w:val="24"/>
                <w:szCs w:val="24"/>
              </w:rPr>
            </w:pPr>
            <w:r w:rsidRPr="00FC39FB">
              <w:rPr>
                <w:rFonts w:ascii="Arial" w:hAnsi="Arial" w:cs="Arial"/>
                <w:b/>
                <w:sz w:val="24"/>
                <w:szCs w:val="24"/>
              </w:rPr>
              <w:t>praca sieciowa</w:t>
            </w:r>
          </w:p>
          <w:p w14:paraId="1698DB40" w14:textId="51974CA5" w:rsidR="00FC39FB" w:rsidRPr="00FC39FB" w:rsidRDefault="00FC39FB" w:rsidP="00FC39FB">
            <w:pPr>
              <w:spacing w:after="0" w:line="360" w:lineRule="auto"/>
              <w:jc w:val="center"/>
              <w:rPr>
                <w:rFonts w:ascii="Arial" w:hAnsi="Arial" w:cs="Arial"/>
                <w:b/>
                <w:sz w:val="24"/>
                <w:szCs w:val="24"/>
              </w:rPr>
            </w:pPr>
          </w:p>
        </w:tc>
      </w:tr>
      <w:tr w:rsidR="00F61906" w:rsidRPr="00335D40" w14:paraId="1A15A999"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4196BC36"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Napięcie wejściowe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4EBF406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162 ÷ 290 V AC ± 7 V</w:t>
            </w:r>
          </w:p>
        </w:tc>
      </w:tr>
      <w:tr w:rsidR="00F61906" w:rsidRPr="00335D40" w14:paraId="386C4CA2"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4C181CB0"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Częstotliwość napięcia wejściowego</w:t>
            </w:r>
          </w:p>
        </w:tc>
        <w:tc>
          <w:tcPr>
            <w:tcW w:w="3064" w:type="pct"/>
            <w:tcBorders>
              <w:top w:val="single" w:sz="4" w:space="0" w:color="auto"/>
              <w:left w:val="single" w:sz="4" w:space="0" w:color="auto"/>
              <w:bottom w:val="single" w:sz="4" w:space="0" w:color="auto"/>
              <w:right w:val="single" w:sz="4" w:space="0" w:color="auto"/>
            </w:tcBorders>
            <w:vAlign w:val="center"/>
            <w:hideMark/>
          </w:tcPr>
          <w:p w14:paraId="54115810"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40 ÷ 70 Hz ± 1 Hz</w:t>
            </w:r>
          </w:p>
        </w:tc>
      </w:tr>
      <w:tr w:rsidR="00F61906" w:rsidRPr="00335D40" w14:paraId="49E182A3"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2DC4AF2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Zakres napięcia wyjściowego</w:t>
            </w:r>
          </w:p>
        </w:tc>
        <w:tc>
          <w:tcPr>
            <w:tcW w:w="3064" w:type="pct"/>
            <w:tcBorders>
              <w:top w:val="single" w:sz="4" w:space="0" w:color="auto"/>
              <w:left w:val="single" w:sz="4" w:space="0" w:color="auto"/>
              <w:bottom w:val="single" w:sz="4" w:space="0" w:color="auto"/>
              <w:right w:val="single" w:sz="4" w:space="0" w:color="auto"/>
            </w:tcBorders>
            <w:vAlign w:val="center"/>
            <w:hideMark/>
          </w:tcPr>
          <w:p w14:paraId="6D7F5B6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230 V AC ± 10 %</w:t>
            </w:r>
          </w:p>
        </w:tc>
      </w:tr>
      <w:tr w:rsidR="00F61906" w:rsidRPr="00335D40" w14:paraId="381152F4"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6B5D7E5B"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Kształt napięcia wyjściowego</w:t>
            </w:r>
          </w:p>
        </w:tc>
        <w:tc>
          <w:tcPr>
            <w:tcW w:w="3064" w:type="pct"/>
            <w:tcBorders>
              <w:top w:val="single" w:sz="4" w:space="0" w:color="auto"/>
              <w:left w:val="single" w:sz="4" w:space="0" w:color="auto"/>
              <w:bottom w:val="single" w:sz="4" w:space="0" w:color="auto"/>
              <w:right w:val="single" w:sz="4" w:space="0" w:color="auto"/>
            </w:tcBorders>
            <w:vAlign w:val="center"/>
            <w:hideMark/>
          </w:tcPr>
          <w:p w14:paraId="7CC54C69"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Schodkowa aproksymacja sinusoidy / Tak jak na wejściu</w:t>
            </w:r>
          </w:p>
        </w:tc>
      </w:tr>
      <w:tr w:rsidR="00F61906" w:rsidRPr="00335D40" w14:paraId="79B458A0"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0BA82965"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Progi przełączania sieć – UPS</w:t>
            </w:r>
          </w:p>
        </w:tc>
        <w:tc>
          <w:tcPr>
            <w:tcW w:w="3064" w:type="pct"/>
            <w:tcBorders>
              <w:top w:val="single" w:sz="4" w:space="0" w:color="auto"/>
              <w:left w:val="single" w:sz="4" w:space="0" w:color="auto"/>
              <w:bottom w:val="single" w:sz="4" w:space="0" w:color="auto"/>
              <w:right w:val="single" w:sz="4" w:space="0" w:color="auto"/>
            </w:tcBorders>
            <w:vAlign w:val="center"/>
            <w:hideMark/>
          </w:tcPr>
          <w:p w14:paraId="4D48B77F"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162 ÷ 290 V AC ± 7 V</w:t>
            </w:r>
          </w:p>
        </w:tc>
      </w:tr>
      <w:tr w:rsidR="00F61906" w:rsidRPr="00335D40" w14:paraId="3A1A30B9"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16B8FBFF"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Czas przełączania sieć – UPS</w:t>
            </w:r>
          </w:p>
        </w:tc>
        <w:tc>
          <w:tcPr>
            <w:tcW w:w="3064" w:type="pct"/>
            <w:tcBorders>
              <w:top w:val="single" w:sz="4" w:space="0" w:color="auto"/>
              <w:left w:val="single" w:sz="4" w:space="0" w:color="auto"/>
              <w:bottom w:val="single" w:sz="4" w:space="0" w:color="auto"/>
              <w:right w:val="single" w:sz="4" w:space="0" w:color="auto"/>
            </w:tcBorders>
            <w:vAlign w:val="center"/>
            <w:hideMark/>
          </w:tcPr>
          <w:p w14:paraId="51A8218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&lt;6ms</w:t>
            </w:r>
          </w:p>
        </w:tc>
      </w:tr>
      <w:tr w:rsidR="00FC39FB" w:rsidRPr="00335D40" w14:paraId="3D29B3B4" w14:textId="77777777" w:rsidTr="00FC39FB">
        <w:trPr>
          <w:trHeight w:val="284"/>
        </w:trPr>
        <w:tc>
          <w:tcPr>
            <w:tcW w:w="5000" w:type="pct"/>
            <w:gridSpan w:val="2"/>
            <w:tcBorders>
              <w:top w:val="single" w:sz="4" w:space="0" w:color="auto"/>
              <w:left w:val="single" w:sz="4" w:space="0" w:color="auto"/>
              <w:bottom w:val="single" w:sz="4" w:space="0" w:color="auto"/>
              <w:right w:val="single" w:sz="4" w:space="0" w:color="auto"/>
            </w:tcBorders>
            <w:hideMark/>
          </w:tcPr>
          <w:p w14:paraId="03735DF0" w14:textId="77777777" w:rsidR="00FC39FB" w:rsidRPr="00FC39FB" w:rsidRDefault="00FC39FB" w:rsidP="00FC39FB">
            <w:pPr>
              <w:spacing w:after="0" w:line="360" w:lineRule="auto"/>
              <w:jc w:val="center"/>
              <w:rPr>
                <w:rFonts w:ascii="Arial" w:hAnsi="Arial" w:cs="Arial"/>
                <w:b/>
                <w:sz w:val="24"/>
                <w:szCs w:val="24"/>
              </w:rPr>
            </w:pPr>
            <w:r w:rsidRPr="00FC39FB">
              <w:rPr>
                <w:rFonts w:ascii="Arial" w:hAnsi="Arial" w:cs="Arial"/>
                <w:b/>
                <w:sz w:val="24"/>
                <w:szCs w:val="24"/>
              </w:rPr>
              <w:t>praca bateryjna</w:t>
            </w:r>
          </w:p>
          <w:p w14:paraId="425E77E0" w14:textId="7BE76054" w:rsidR="00FC39FB" w:rsidRPr="00FC39FB" w:rsidRDefault="00FC39FB" w:rsidP="00FC39FB">
            <w:pPr>
              <w:spacing w:after="0" w:line="360" w:lineRule="auto"/>
              <w:jc w:val="center"/>
              <w:rPr>
                <w:rFonts w:ascii="Arial" w:hAnsi="Arial" w:cs="Arial"/>
                <w:b/>
                <w:sz w:val="24"/>
                <w:szCs w:val="24"/>
              </w:rPr>
            </w:pPr>
          </w:p>
        </w:tc>
      </w:tr>
      <w:tr w:rsidR="00F61906" w:rsidRPr="00335D40" w14:paraId="76D5D72B"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03DFC66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Napięcie wyjściowe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3ACA1D61"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~230V ± 10%</w:t>
            </w:r>
          </w:p>
        </w:tc>
      </w:tr>
      <w:tr w:rsidR="00F61906" w:rsidRPr="00335D40" w14:paraId="351DEF4A"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04AC9106"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Częstotliwość napięcia wyjściowego</w:t>
            </w:r>
          </w:p>
        </w:tc>
        <w:tc>
          <w:tcPr>
            <w:tcW w:w="3064" w:type="pct"/>
            <w:tcBorders>
              <w:top w:val="single" w:sz="4" w:space="0" w:color="auto"/>
              <w:left w:val="single" w:sz="4" w:space="0" w:color="auto"/>
              <w:bottom w:val="single" w:sz="4" w:space="0" w:color="auto"/>
              <w:right w:val="single" w:sz="4" w:space="0" w:color="auto"/>
            </w:tcBorders>
            <w:vAlign w:val="center"/>
            <w:hideMark/>
          </w:tcPr>
          <w:p w14:paraId="6B444528"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50 / 60 Hz ± 1%</w:t>
            </w:r>
          </w:p>
        </w:tc>
      </w:tr>
      <w:tr w:rsidR="00F61906" w:rsidRPr="00335D40" w14:paraId="6C7B9641"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5871C91E"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Kształt napięcia wyjściowego na pracy bateryjnej</w:t>
            </w:r>
          </w:p>
        </w:tc>
        <w:tc>
          <w:tcPr>
            <w:tcW w:w="3064" w:type="pct"/>
            <w:tcBorders>
              <w:top w:val="single" w:sz="4" w:space="0" w:color="auto"/>
              <w:left w:val="single" w:sz="4" w:space="0" w:color="auto"/>
              <w:bottom w:val="single" w:sz="4" w:space="0" w:color="auto"/>
              <w:right w:val="single" w:sz="4" w:space="0" w:color="auto"/>
            </w:tcBorders>
            <w:vAlign w:val="center"/>
            <w:hideMark/>
          </w:tcPr>
          <w:p w14:paraId="203D5892"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Schodkowa aproksymacja sinusoidy</w:t>
            </w:r>
          </w:p>
        </w:tc>
      </w:tr>
      <w:tr w:rsidR="00F61906" w:rsidRPr="00335D40" w14:paraId="27EAD48A"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5C4024D0"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Progi przełączania UPS – sieć</w:t>
            </w:r>
          </w:p>
        </w:tc>
        <w:tc>
          <w:tcPr>
            <w:tcW w:w="3064" w:type="pct"/>
            <w:tcBorders>
              <w:top w:val="single" w:sz="4" w:space="0" w:color="auto"/>
              <w:left w:val="single" w:sz="4" w:space="0" w:color="auto"/>
              <w:bottom w:val="single" w:sz="4" w:space="0" w:color="auto"/>
              <w:right w:val="single" w:sz="4" w:space="0" w:color="auto"/>
            </w:tcBorders>
            <w:vAlign w:val="center"/>
            <w:hideMark/>
          </w:tcPr>
          <w:p w14:paraId="23D11A4D"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~172 ÷ 280 V ± 7 V</w:t>
            </w:r>
          </w:p>
        </w:tc>
      </w:tr>
      <w:tr w:rsidR="00F61906" w:rsidRPr="00335D40" w14:paraId="572C9537"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76E8806E"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Przeciążalność</w:t>
            </w:r>
          </w:p>
        </w:tc>
        <w:tc>
          <w:tcPr>
            <w:tcW w:w="3064" w:type="pct"/>
            <w:tcBorders>
              <w:top w:val="single" w:sz="4" w:space="0" w:color="auto"/>
              <w:left w:val="single" w:sz="4" w:space="0" w:color="auto"/>
              <w:bottom w:val="single" w:sz="4" w:space="0" w:color="auto"/>
              <w:right w:val="single" w:sz="4" w:space="0" w:color="auto"/>
            </w:tcBorders>
            <w:vAlign w:val="center"/>
            <w:hideMark/>
          </w:tcPr>
          <w:p w14:paraId="5093F50B"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&gt; 110% - 1 min (wyłączenie UPS – praca sieciowa i bateryjna)</w:t>
            </w:r>
          </w:p>
        </w:tc>
      </w:tr>
      <w:tr w:rsidR="00F61906" w:rsidRPr="00335D40" w14:paraId="082A26F0"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6465403C"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Zabezpieczenie wyjściowe przeciwzwarciowe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1B5E3529" w14:textId="77777777" w:rsidR="00F61906" w:rsidRPr="004E1275" w:rsidRDefault="00F61906" w:rsidP="004E1275">
            <w:pPr>
              <w:spacing w:after="0" w:line="360" w:lineRule="auto"/>
              <w:rPr>
                <w:rFonts w:ascii="Arial" w:hAnsi="Arial" w:cs="Arial"/>
                <w:bCs/>
                <w:sz w:val="24"/>
                <w:szCs w:val="24"/>
              </w:rPr>
            </w:pPr>
            <w:r w:rsidRPr="004E1275">
              <w:rPr>
                <w:rFonts w:ascii="Arial" w:hAnsi="Arial" w:cs="Arial"/>
                <w:bCs/>
                <w:sz w:val="24"/>
                <w:szCs w:val="24"/>
              </w:rPr>
              <w:t>elektroniczne</w:t>
            </w:r>
          </w:p>
        </w:tc>
      </w:tr>
      <w:tr w:rsidR="00F61906" w:rsidRPr="00335D40" w14:paraId="1513A729"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54246BC6"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Zabezpieczenie wyjściowe przeciążeniowe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144779AD" w14:textId="77777777" w:rsidR="00F61906" w:rsidRPr="004E1275" w:rsidRDefault="00F61906" w:rsidP="004E1275">
            <w:pPr>
              <w:spacing w:line="360" w:lineRule="auto"/>
              <w:rPr>
                <w:rFonts w:ascii="Arial" w:hAnsi="Arial" w:cs="Arial"/>
                <w:bCs/>
                <w:sz w:val="24"/>
                <w:szCs w:val="24"/>
              </w:rPr>
            </w:pPr>
            <w:r w:rsidRPr="004E1275">
              <w:rPr>
                <w:rFonts w:ascii="Arial" w:hAnsi="Arial" w:cs="Arial"/>
                <w:bCs/>
                <w:sz w:val="24"/>
                <w:szCs w:val="24"/>
              </w:rPr>
              <w:t>elektroniczne</w:t>
            </w:r>
          </w:p>
        </w:tc>
      </w:tr>
      <w:tr w:rsidR="00F61906" w:rsidRPr="00335D40" w14:paraId="14938E7C"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2E00840C"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Czas podtrzymania dla obciążenia 165W</w:t>
            </w:r>
          </w:p>
        </w:tc>
        <w:tc>
          <w:tcPr>
            <w:tcW w:w="3064" w:type="pct"/>
            <w:tcBorders>
              <w:top w:val="single" w:sz="4" w:space="0" w:color="auto"/>
              <w:left w:val="single" w:sz="4" w:space="0" w:color="auto"/>
              <w:bottom w:val="single" w:sz="4" w:space="0" w:color="auto"/>
              <w:right w:val="single" w:sz="4" w:space="0" w:color="auto"/>
            </w:tcBorders>
            <w:vAlign w:val="center"/>
            <w:hideMark/>
          </w:tcPr>
          <w:p w14:paraId="64D68405" w14:textId="77777777" w:rsidR="00F61906" w:rsidRPr="004E1275" w:rsidRDefault="00F61906" w:rsidP="004E1275">
            <w:pPr>
              <w:spacing w:line="360" w:lineRule="auto"/>
              <w:rPr>
                <w:rFonts w:ascii="Arial" w:hAnsi="Arial" w:cs="Arial"/>
                <w:bCs/>
                <w:sz w:val="24"/>
                <w:szCs w:val="24"/>
              </w:rPr>
            </w:pPr>
            <w:r w:rsidRPr="004E1275">
              <w:rPr>
                <w:rFonts w:ascii="Arial" w:hAnsi="Arial" w:cs="Arial"/>
                <w:bCs/>
                <w:sz w:val="24"/>
                <w:szCs w:val="24"/>
              </w:rPr>
              <w:t>minimum 6 min</w:t>
            </w:r>
          </w:p>
        </w:tc>
      </w:tr>
      <w:tr w:rsidR="00F61906" w:rsidRPr="00335D40" w14:paraId="4979B21D"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7BCDD647" w14:textId="77777777" w:rsidR="00F61906" w:rsidRPr="004E1275" w:rsidRDefault="00F61906" w:rsidP="004E1275">
            <w:pPr>
              <w:spacing w:line="360" w:lineRule="auto"/>
              <w:rPr>
                <w:rFonts w:ascii="Arial" w:hAnsi="Arial" w:cs="Arial"/>
                <w:bCs/>
                <w:sz w:val="24"/>
                <w:szCs w:val="24"/>
              </w:rPr>
            </w:pPr>
            <w:r w:rsidRPr="004E1275">
              <w:rPr>
                <w:rFonts w:ascii="Arial" w:hAnsi="Arial" w:cs="Arial"/>
                <w:bCs/>
                <w:sz w:val="24"/>
                <w:szCs w:val="24"/>
              </w:rPr>
              <w:t>akumulatory wewnętrzne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22A25A94"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minimum 12V5Ah; szczelne, bezobsługowe VRLA</w:t>
            </w:r>
          </w:p>
        </w:tc>
      </w:tr>
      <w:tr w:rsidR="00FC39FB" w:rsidRPr="00335D40" w14:paraId="53809F5A" w14:textId="77777777" w:rsidTr="00FC39FB">
        <w:trPr>
          <w:trHeight w:val="284"/>
        </w:trPr>
        <w:tc>
          <w:tcPr>
            <w:tcW w:w="5000" w:type="pct"/>
            <w:gridSpan w:val="2"/>
            <w:tcBorders>
              <w:top w:val="single" w:sz="4" w:space="0" w:color="auto"/>
              <w:left w:val="single" w:sz="4" w:space="0" w:color="auto"/>
              <w:bottom w:val="single" w:sz="4" w:space="0" w:color="auto"/>
              <w:right w:val="single" w:sz="4" w:space="0" w:color="auto"/>
            </w:tcBorders>
            <w:hideMark/>
          </w:tcPr>
          <w:p w14:paraId="52925982" w14:textId="4962863D" w:rsidR="00FC39FB" w:rsidRPr="00FC39FB" w:rsidRDefault="00FC39FB" w:rsidP="00FC39FB">
            <w:pPr>
              <w:spacing w:after="0" w:line="360" w:lineRule="auto"/>
              <w:jc w:val="center"/>
              <w:rPr>
                <w:rFonts w:ascii="Arial" w:hAnsi="Arial" w:cs="Arial"/>
                <w:b/>
                <w:sz w:val="24"/>
                <w:szCs w:val="24"/>
              </w:rPr>
            </w:pPr>
            <w:r w:rsidRPr="00FC39FB">
              <w:rPr>
                <w:rFonts w:ascii="Arial" w:hAnsi="Arial" w:cs="Arial"/>
                <w:b/>
                <w:sz w:val="24"/>
                <w:szCs w:val="24"/>
              </w:rPr>
              <w:lastRenderedPageBreak/>
              <w:t>pozostałe</w:t>
            </w:r>
          </w:p>
        </w:tc>
      </w:tr>
      <w:tr w:rsidR="00F61906" w:rsidRPr="00335D40" w14:paraId="1CF008F0"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086E1258"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Ilość i typ gniazd wyjściowych</w:t>
            </w:r>
          </w:p>
        </w:tc>
        <w:tc>
          <w:tcPr>
            <w:tcW w:w="3064" w:type="pct"/>
            <w:tcBorders>
              <w:top w:val="single" w:sz="4" w:space="0" w:color="auto"/>
              <w:left w:val="single" w:sz="4" w:space="0" w:color="auto"/>
              <w:bottom w:val="single" w:sz="4" w:space="0" w:color="auto"/>
              <w:right w:val="single" w:sz="4" w:space="0" w:color="auto"/>
            </w:tcBorders>
            <w:vAlign w:val="center"/>
            <w:hideMark/>
          </w:tcPr>
          <w:p w14:paraId="01C27ADC"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minimum 2 gniazda z podtrzymaniem standardu PL (z bolcem uziemiającym) + minimum 1 gniazdo z podtrzymaniem standardu IEC 320 C13 (10 A)</w:t>
            </w:r>
          </w:p>
        </w:tc>
      </w:tr>
      <w:tr w:rsidR="00F61906" w:rsidRPr="00335D40" w14:paraId="08FCE247"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3F93AFD0"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Sygnalizacja</w:t>
            </w:r>
          </w:p>
        </w:tc>
        <w:tc>
          <w:tcPr>
            <w:tcW w:w="3064" w:type="pct"/>
            <w:tcBorders>
              <w:top w:val="single" w:sz="4" w:space="0" w:color="auto"/>
              <w:left w:val="single" w:sz="4" w:space="0" w:color="auto"/>
              <w:bottom w:val="single" w:sz="4" w:space="0" w:color="auto"/>
              <w:right w:val="single" w:sz="4" w:space="0" w:color="auto"/>
            </w:tcBorders>
            <w:vAlign w:val="center"/>
            <w:hideMark/>
          </w:tcPr>
          <w:p w14:paraId="1FCC9A21"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Akustyczno-optyczna</w:t>
            </w:r>
          </w:p>
          <w:p w14:paraId="0741961E"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Dioda sygnalizująca minimum pracę sieciową, bateryjną, niski poziom baterii, przeciążenie, awarię</w:t>
            </w:r>
          </w:p>
          <w:p w14:paraId="7A28C43A"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Sygnalizacja akustyczna informująca o minimum pracy bateryjnej, niskim poziomie baterii, przeciążeniu, awarii</w:t>
            </w:r>
          </w:p>
        </w:tc>
      </w:tr>
      <w:tr w:rsidR="00F61906" w:rsidRPr="00335D40" w14:paraId="414847BF"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68818559"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Zimny Start</w:t>
            </w:r>
          </w:p>
        </w:tc>
        <w:tc>
          <w:tcPr>
            <w:tcW w:w="3064" w:type="pct"/>
            <w:tcBorders>
              <w:top w:val="single" w:sz="4" w:space="0" w:color="auto"/>
              <w:left w:val="single" w:sz="4" w:space="0" w:color="auto"/>
              <w:bottom w:val="single" w:sz="4" w:space="0" w:color="auto"/>
              <w:right w:val="single" w:sz="4" w:space="0" w:color="auto"/>
            </w:tcBorders>
            <w:vAlign w:val="center"/>
            <w:hideMark/>
          </w:tcPr>
          <w:p w14:paraId="4BE59314"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tak</w:t>
            </w:r>
          </w:p>
        </w:tc>
      </w:tr>
      <w:tr w:rsidR="00F61906" w:rsidRPr="00335D40" w14:paraId="795488CE"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0CF5504B"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Interfejs komunikacyjny</w:t>
            </w:r>
          </w:p>
        </w:tc>
        <w:tc>
          <w:tcPr>
            <w:tcW w:w="3064" w:type="pct"/>
            <w:tcBorders>
              <w:top w:val="single" w:sz="4" w:space="0" w:color="auto"/>
              <w:left w:val="single" w:sz="4" w:space="0" w:color="auto"/>
              <w:bottom w:val="single" w:sz="4" w:space="0" w:color="auto"/>
              <w:right w:val="single" w:sz="4" w:space="0" w:color="auto"/>
            </w:tcBorders>
            <w:vAlign w:val="center"/>
            <w:hideMark/>
          </w:tcPr>
          <w:p w14:paraId="3A1601EC"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USB HID (kabel w komplecie)</w:t>
            </w:r>
          </w:p>
        </w:tc>
      </w:tr>
      <w:tr w:rsidR="00F61906" w:rsidRPr="00335D40" w14:paraId="1C45AA83"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3B115161"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Automatyczna regulacja napięcia AVR</w:t>
            </w:r>
          </w:p>
        </w:tc>
        <w:tc>
          <w:tcPr>
            <w:tcW w:w="3064" w:type="pct"/>
            <w:tcBorders>
              <w:top w:val="single" w:sz="4" w:space="0" w:color="auto"/>
              <w:left w:val="single" w:sz="4" w:space="0" w:color="auto"/>
              <w:bottom w:val="single" w:sz="4" w:space="0" w:color="auto"/>
              <w:right w:val="single" w:sz="4" w:space="0" w:color="auto"/>
            </w:tcBorders>
            <w:vAlign w:val="center"/>
            <w:hideMark/>
          </w:tcPr>
          <w:p w14:paraId="226BCA89"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wymagana</w:t>
            </w:r>
          </w:p>
        </w:tc>
      </w:tr>
      <w:tr w:rsidR="00F61906" w:rsidRPr="00335D40" w14:paraId="1D12F9B9"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37AB14AB"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Waga UPS</w:t>
            </w:r>
          </w:p>
        </w:tc>
        <w:tc>
          <w:tcPr>
            <w:tcW w:w="3064" w:type="pct"/>
            <w:tcBorders>
              <w:top w:val="single" w:sz="4" w:space="0" w:color="auto"/>
              <w:left w:val="single" w:sz="4" w:space="0" w:color="auto"/>
              <w:bottom w:val="single" w:sz="4" w:space="0" w:color="auto"/>
              <w:right w:val="single" w:sz="4" w:space="0" w:color="auto"/>
            </w:tcBorders>
            <w:vAlign w:val="center"/>
            <w:hideMark/>
          </w:tcPr>
          <w:p w14:paraId="3944BCFD"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do 4kg</w:t>
            </w:r>
          </w:p>
        </w:tc>
      </w:tr>
      <w:tr w:rsidR="00F61906" w:rsidRPr="00335D40" w14:paraId="7D766ECF"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7C02F071"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wymiary</w:t>
            </w:r>
          </w:p>
        </w:tc>
        <w:tc>
          <w:tcPr>
            <w:tcW w:w="3064" w:type="pct"/>
            <w:tcBorders>
              <w:top w:val="single" w:sz="4" w:space="0" w:color="auto"/>
              <w:left w:val="single" w:sz="4" w:space="0" w:color="auto"/>
              <w:bottom w:val="single" w:sz="4" w:space="0" w:color="auto"/>
              <w:right w:val="single" w:sz="4" w:space="0" w:color="auto"/>
            </w:tcBorders>
            <w:vAlign w:val="center"/>
            <w:hideMark/>
          </w:tcPr>
          <w:p w14:paraId="17CF0EC6"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nie większe niż: wysokość 160mm; szerokość 85mm; głębokość 255mm</w:t>
            </w:r>
          </w:p>
        </w:tc>
      </w:tr>
      <w:tr w:rsidR="00F61906" w:rsidRPr="00335D40" w14:paraId="5A60A6EC"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4385F3D5"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gwarancja</w:t>
            </w:r>
          </w:p>
        </w:tc>
        <w:tc>
          <w:tcPr>
            <w:tcW w:w="3064" w:type="pct"/>
            <w:tcBorders>
              <w:top w:val="single" w:sz="4" w:space="0" w:color="auto"/>
              <w:left w:val="single" w:sz="4" w:space="0" w:color="auto"/>
              <w:bottom w:val="single" w:sz="4" w:space="0" w:color="auto"/>
              <w:right w:val="single" w:sz="4" w:space="0" w:color="auto"/>
            </w:tcBorders>
            <w:vAlign w:val="center"/>
            <w:hideMark/>
          </w:tcPr>
          <w:p w14:paraId="04E81D4E" w14:textId="6D5E5C4C"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min 24 miesiące na elektronikę i 12 miesięcy na akumulatory</w:t>
            </w:r>
            <w:r w:rsidR="00AD3F5B">
              <w:rPr>
                <w:rFonts w:ascii="Arial" w:hAnsi="Arial" w:cs="Arial"/>
                <w:bCs/>
                <w:sz w:val="24"/>
                <w:szCs w:val="24"/>
              </w:rPr>
              <w:t>,</w:t>
            </w:r>
            <w:r w:rsidRPr="004E1275">
              <w:rPr>
                <w:rFonts w:ascii="Arial" w:hAnsi="Arial" w:cs="Arial"/>
                <w:bCs/>
                <w:sz w:val="24"/>
                <w:szCs w:val="24"/>
              </w:rPr>
              <w:t xml:space="preserve"> </w:t>
            </w:r>
          </w:p>
          <w:p w14:paraId="57B8F487" w14:textId="3ADF279D"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autoryzowany serwis producenta zlokalizowany w Polsce</w:t>
            </w:r>
            <w:r w:rsidR="00AD3F5B">
              <w:rPr>
                <w:rFonts w:ascii="Arial" w:hAnsi="Arial" w:cs="Arial"/>
                <w:bCs/>
                <w:sz w:val="24"/>
                <w:szCs w:val="24"/>
              </w:rPr>
              <w:t>,</w:t>
            </w:r>
          </w:p>
          <w:p w14:paraId="6D89CBE9"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serwis realizowany w systemie door-to-door</w:t>
            </w:r>
          </w:p>
        </w:tc>
      </w:tr>
      <w:tr w:rsidR="00F61906" w:rsidRPr="00335D40" w14:paraId="72D7A869"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48F0A08C"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t>oprogramowanie dodatkowe</w:t>
            </w:r>
          </w:p>
        </w:tc>
        <w:tc>
          <w:tcPr>
            <w:tcW w:w="3064" w:type="pct"/>
            <w:tcBorders>
              <w:top w:val="single" w:sz="4" w:space="0" w:color="auto"/>
              <w:left w:val="single" w:sz="4" w:space="0" w:color="auto"/>
              <w:bottom w:val="single" w:sz="4" w:space="0" w:color="auto"/>
              <w:right w:val="single" w:sz="4" w:space="0" w:color="auto"/>
            </w:tcBorders>
            <w:vAlign w:val="center"/>
            <w:hideMark/>
          </w:tcPr>
          <w:p w14:paraId="524BFB84" w14:textId="6297CFAC"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oprogramowanie w języku polskim do zarządzania i monitorowania pracy UPS.</w:t>
            </w:r>
          </w:p>
          <w:p w14:paraId="47FCDCEE" w14:textId="77777777"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 xml:space="preserve">wymagane wsparcie producenta (telefoniczne oraz mailowe) w języku polskim odnośnie konfiguracji i rozwiązywania problemów. </w:t>
            </w:r>
          </w:p>
          <w:p w14:paraId="4AB47878" w14:textId="77777777"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możliwość edycji nazw urządzeń na liście monitorowanych UPSów</w:t>
            </w:r>
          </w:p>
          <w:p w14:paraId="087E5D8D" w14:textId="77777777"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wsparcie dla systemów Linux, Windows oraz wirtualizacji Hyper-V, Vmware, XenServer</w:t>
            </w:r>
          </w:p>
        </w:tc>
      </w:tr>
      <w:tr w:rsidR="00F61906" w:rsidRPr="00335D40" w14:paraId="09F23501" w14:textId="77777777" w:rsidTr="004E1275">
        <w:trPr>
          <w:trHeight w:val="284"/>
        </w:trPr>
        <w:tc>
          <w:tcPr>
            <w:tcW w:w="1936" w:type="pct"/>
            <w:tcBorders>
              <w:top w:val="single" w:sz="4" w:space="0" w:color="auto"/>
              <w:left w:val="single" w:sz="4" w:space="0" w:color="auto"/>
              <w:bottom w:val="single" w:sz="4" w:space="0" w:color="auto"/>
              <w:right w:val="single" w:sz="4" w:space="0" w:color="auto"/>
            </w:tcBorders>
            <w:hideMark/>
          </w:tcPr>
          <w:p w14:paraId="5664BB34" w14:textId="77777777" w:rsidR="00F61906" w:rsidRPr="004E1275" w:rsidRDefault="00F61906" w:rsidP="00AD3F5B">
            <w:pPr>
              <w:spacing w:after="0" w:line="360" w:lineRule="auto"/>
              <w:rPr>
                <w:rFonts w:ascii="Arial" w:hAnsi="Arial" w:cs="Arial"/>
                <w:bCs/>
                <w:sz w:val="24"/>
                <w:szCs w:val="24"/>
              </w:rPr>
            </w:pPr>
            <w:r w:rsidRPr="004E1275">
              <w:rPr>
                <w:rFonts w:ascii="Arial" w:hAnsi="Arial" w:cs="Arial"/>
                <w:bCs/>
                <w:sz w:val="24"/>
                <w:szCs w:val="24"/>
              </w:rPr>
              <w:lastRenderedPageBreak/>
              <w:t xml:space="preserve">Certyfikaty </w:t>
            </w:r>
          </w:p>
        </w:tc>
        <w:tc>
          <w:tcPr>
            <w:tcW w:w="3064" w:type="pct"/>
            <w:tcBorders>
              <w:top w:val="single" w:sz="4" w:space="0" w:color="auto"/>
              <w:left w:val="single" w:sz="4" w:space="0" w:color="auto"/>
              <w:bottom w:val="single" w:sz="4" w:space="0" w:color="auto"/>
              <w:right w:val="single" w:sz="4" w:space="0" w:color="auto"/>
            </w:tcBorders>
            <w:vAlign w:val="center"/>
            <w:hideMark/>
          </w:tcPr>
          <w:p w14:paraId="3DC3D4F7" w14:textId="77777777"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 xml:space="preserve">ISO 9001:2015 dla producenta sprzętu obejmujący proces projektowania, produkcji i serwisowania </w:t>
            </w:r>
          </w:p>
          <w:p w14:paraId="1CCDCA7E" w14:textId="77777777"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 xml:space="preserve">deklaracja CE producenta sprzętu </w:t>
            </w:r>
          </w:p>
          <w:p w14:paraId="1DDE178C" w14:textId="138DDED2" w:rsidR="00F61906" w:rsidRPr="008B75D8" w:rsidRDefault="00F61906" w:rsidP="00AD3F5B">
            <w:pPr>
              <w:spacing w:after="0" w:line="360" w:lineRule="auto"/>
              <w:rPr>
                <w:rFonts w:ascii="Arial" w:hAnsi="Arial" w:cs="Arial"/>
                <w:b/>
                <w:sz w:val="24"/>
                <w:szCs w:val="24"/>
              </w:rPr>
            </w:pPr>
            <w:r w:rsidRPr="008B75D8">
              <w:rPr>
                <w:rFonts w:ascii="Arial" w:hAnsi="Arial" w:cs="Arial"/>
                <w:bCs/>
                <w:sz w:val="24"/>
                <w:szCs w:val="24"/>
              </w:rPr>
              <w:t>oświadczenie producenta o spełnieniu minimalnych wymaganych parametrów specyfikacji</w:t>
            </w:r>
            <w:r w:rsidR="00DC5E88" w:rsidRPr="008B75D8">
              <w:rPr>
                <w:rFonts w:ascii="Arial" w:hAnsi="Arial" w:cs="Arial"/>
                <w:bCs/>
                <w:sz w:val="24"/>
                <w:szCs w:val="24"/>
              </w:rPr>
              <w:t xml:space="preserve"> – </w:t>
            </w:r>
            <w:r w:rsidR="00DC5E88" w:rsidRPr="008B75D8">
              <w:rPr>
                <w:rFonts w:ascii="Arial" w:hAnsi="Arial" w:cs="Arial"/>
                <w:b/>
                <w:sz w:val="24"/>
                <w:szCs w:val="24"/>
              </w:rPr>
              <w:t>dołączyć do oferty</w:t>
            </w:r>
          </w:p>
          <w:p w14:paraId="6C3A0C2E" w14:textId="3B37BB68" w:rsidR="00F61906" w:rsidRPr="008B75D8" w:rsidRDefault="00F61906" w:rsidP="00AD3F5B">
            <w:pPr>
              <w:spacing w:after="0" w:line="360" w:lineRule="auto"/>
              <w:rPr>
                <w:rFonts w:ascii="Arial" w:hAnsi="Arial" w:cs="Arial"/>
                <w:bCs/>
                <w:sz w:val="24"/>
                <w:szCs w:val="24"/>
              </w:rPr>
            </w:pPr>
            <w:r w:rsidRPr="008B75D8">
              <w:rPr>
                <w:rFonts w:ascii="Arial" w:hAnsi="Arial" w:cs="Arial"/>
                <w:bCs/>
                <w:sz w:val="24"/>
                <w:szCs w:val="24"/>
              </w:rPr>
              <w:t>karta katalogowa oferowanego sprzętu</w:t>
            </w:r>
            <w:r w:rsidR="00DC5E88" w:rsidRPr="008B75D8">
              <w:rPr>
                <w:rFonts w:ascii="Arial" w:hAnsi="Arial" w:cs="Arial"/>
                <w:bCs/>
                <w:sz w:val="24"/>
                <w:szCs w:val="24"/>
              </w:rPr>
              <w:t xml:space="preserve"> – </w:t>
            </w:r>
            <w:r w:rsidR="00DC5E88" w:rsidRPr="008B75D8">
              <w:rPr>
                <w:rFonts w:ascii="Arial" w:hAnsi="Arial" w:cs="Arial"/>
                <w:b/>
                <w:sz w:val="24"/>
                <w:szCs w:val="24"/>
              </w:rPr>
              <w:t>dołączyć do oferty</w:t>
            </w:r>
          </w:p>
        </w:tc>
      </w:tr>
    </w:tbl>
    <w:p w14:paraId="2BE8173E" w14:textId="77777777" w:rsidR="00F61906" w:rsidRPr="00335D40" w:rsidRDefault="00F61906" w:rsidP="0000531C">
      <w:pPr>
        <w:pStyle w:val="Akapitzlist"/>
        <w:spacing w:line="360" w:lineRule="auto"/>
        <w:rPr>
          <w:rFonts w:ascii="Arial" w:eastAsia="Times New Roman" w:hAnsi="Arial" w:cs="Arial"/>
          <w:b/>
          <w:bCs/>
          <w:sz w:val="24"/>
          <w:szCs w:val="24"/>
        </w:rPr>
      </w:pPr>
    </w:p>
    <w:p w14:paraId="37177FEE" w14:textId="77777777" w:rsidR="00F61906" w:rsidRPr="00335D40" w:rsidRDefault="00F61906" w:rsidP="00AD3F5B">
      <w:pPr>
        <w:pStyle w:val="Akapitzlist"/>
        <w:numPr>
          <w:ilvl w:val="0"/>
          <w:numId w:val="1"/>
        </w:numPr>
        <w:spacing w:after="0" w:line="360" w:lineRule="auto"/>
        <w:rPr>
          <w:rFonts w:ascii="Arial" w:eastAsia="Times New Roman" w:hAnsi="Arial" w:cs="Arial"/>
          <w:b/>
          <w:bCs/>
          <w:sz w:val="24"/>
          <w:szCs w:val="24"/>
        </w:rPr>
      </w:pPr>
      <w:r w:rsidRPr="00335D40">
        <w:rPr>
          <w:rFonts w:ascii="Arial" w:eastAsia="Times New Roman" w:hAnsi="Arial" w:cs="Arial"/>
          <w:b/>
          <w:bCs/>
          <w:sz w:val="24"/>
          <w:szCs w:val="24"/>
        </w:rPr>
        <w:t>Laptop wraz z oprogramowaniem – 33 szt.</w:t>
      </w:r>
    </w:p>
    <w:tbl>
      <w:tblPr>
        <w:tblStyle w:val="Tabela-Siatka"/>
        <w:tblW w:w="0" w:type="auto"/>
        <w:tblInd w:w="0" w:type="dxa"/>
        <w:tblLook w:val="04A0" w:firstRow="1" w:lastRow="0" w:firstColumn="1" w:lastColumn="0" w:noHBand="0" w:noVBand="1"/>
      </w:tblPr>
      <w:tblGrid>
        <w:gridCol w:w="2057"/>
        <w:gridCol w:w="7003"/>
      </w:tblGrid>
      <w:tr w:rsidR="00F61906" w:rsidRPr="00335D40" w14:paraId="7B8C4C42" w14:textId="77777777" w:rsidTr="00AD3F5B">
        <w:trPr>
          <w:trHeight w:val="350"/>
        </w:trPr>
        <w:tc>
          <w:tcPr>
            <w:tcW w:w="2057" w:type="dxa"/>
            <w:tcBorders>
              <w:top w:val="single" w:sz="4" w:space="0" w:color="auto"/>
              <w:left w:val="single" w:sz="4" w:space="0" w:color="auto"/>
              <w:bottom w:val="single" w:sz="4" w:space="0" w:color="auto"/>
              <w:right w:val="single" w:sz="4" w:space="0" w:color="auto"/>
            </w:tcBorders>
            <w:hideMark/>
          </w:tcPr>
          <w:p w14:paraId="0BD66E85" w14:textId="77777777" w:rsidR="00F61906" w:rsidRPr="00335D40" w:rsidRDefault="00F61906" w:rsidP="0000531C">
            <w:pPr>
              <w:spacing w:line="360" w:lineRule="auto"/>
              <w:jc w:val="center"/>
              <w:rPr>
                <w:rFonts w:ascii="Arial" w:hAnsi="Arial" w:cs="Arial"/>
                <w:b/>
                <w:sz w:val="24"/>
                <w:szCs w:val="24"/>
                <w:lang w:val="pl-PL"/>
              </w:rPr>
            </w:pPr>
            <w:r w:rsidRPr="00335D40">
              <w:rPr>
                <w:rFonts w:ascii="Arial" w:hAnsi="Arial" w:cs="Arial"/>
                <w:b/>
                <w:sz w:val="24"/>
                <w:szCs w:val="24"/>
                <w:lang w:val="pl-PL"/>
              </w:rPr>
              <w:t>Nazwa komponentu</w:t>
            </w:r>
          </w:p>
        </w:tc>
        <w:tc>
          <w:tcPr>
            <w:tcW w:w="7003" w:type="dxa"/>
            <w:tcBorders>
              <w:top w:val="single" w:sz="4" w:space="0" w:color="auto"/>
              <w:left w:val="single" w:sz="4" w:space="0" w:color="auto"/>
              <w:bottom w:val="single" w:sz="4" w:space="0" w:color="auto"/>
              <w:right w:val="single" w:sz="4" w:space="0" w:color="auto"/>
            </w:tcBorders>
            <w:hideMark/>
          </w:tcPr>
          <w:p w14:paraId="3C5A9ED6" w14:textId="77777777" w:rsidR="00F61906" w:rsidRPr="00335D40" w:rsidRDefault="00F61906" w:rsidP="0000531C">
            <w:pPr>
              <w:spacing w:line="360" w:lineRule="auto"/>
              <w:jc w:val="center"/>
              <w:rPr>
                <w:rFonts w:ascii="Arial" w:hAnsi="Arial" w:cs="Arial"/>
                <w:b/>
                <w:sz w:val="24"/>
                <w:szCs w:val="24"/>
                <w:lang w:val="pl-PL"/>
              </w:rPr>
            </w:pPr>
            <w:r w:rsidRPr="00335D40">
              <w:rPr>
                <w:rFonts w:ascii="Arial" w:hAnsi="Arial" w:cs="Arial"/>
                <w:b/>
                <w:sz w:val="24"/>
                <w:szCs w:val="24"/>
                <w:lang w:val="pl-PL"/>
              </w:rPr>
              <w:t>Wymagane minimalne parametry techniczne</w:t>
            </w:r>
          </w:p>
        </w:tc>
      </w:tr>
      <w:tr w:rsidR="00F61906" w:rsidRPr="00335D40" w14:paraId="2F4EDCFC"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50567BFB"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Zastosowanie</w:t>
            </w:r>
          </w:p>
        </w:tc>
        <w:tc>
          <w:tcPr>
            <w:tcW w:w="7003" w:type="dxa"/>
            <w:tcBorders>
              <w:top w:val="single" w:sz="4" w:space="0" w:color="auto"/>
              <w:left w:val="single" w:sz="4" w:space="0" w:color="auto"/>
              <w:bottom w:val="single" w:sz="4" w:space="0" w:color="auto"/>
              <w:right w:val="single" w:sz="4" w:space="0" w:color="auto"/>
            </w:tcBorders>
            <w:hideMark/>
          </w:tcPr>
          <w:p w14:paraId="20DF3DB4"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Komputer mobilny będzie wykorzystywany dla potrzeb aplikacji biurowych, edukacyjnych, obliczeniowych, dostępu do Internetu oraz poczty elektronicznej.</w:t>
            </w:r>
          </w:p>
        </w:tc>
      </w:tr>
      <w:tr w:rsidR="00F61906" w:rsidRPr="00335D40" w14:paraId="41189C33"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7F808B08"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Matryca</w:t>
            </w:r>
          </w:p>
        </w:tc>
        <w:tc>
          <w:tcPr>
            <w:tcW w:w="7003" w:type="dxa"/>
            <w:tcBorders>
              <w:top w:val="single" w:sz="4" w:space="0" w:color="auto"/>
              <w:left w:val="single" w:sz="4" w:space="0" w:color="auto"/>
              <w:bottom w:val="single" w:sz="4" w:space="0" w:color="auto"/>
              <w:right w:val="single" w:sz="4" w:space="0" w:color="auto"/>
            </w:tcBorders>
            <w:hideMark/>
          </w:tcPr>
          <w:p w14:paraId="0162A9CC" w14:textId="3C793466" w:rsidR="00F61906" w:rsidRPr="00335D40" w:rsidRDefault="00F61906" w:rsidP="0000531C">
            <w:pPr>
              <w:spacing w:line="360" w:lineRule="auto"/>
              <w:jc w:val="both"/>
              <w:outlineLvl w:val="0"/>
              <w:rPr>
                <w:rFonts w:ascii="Arial" w:hAnsi="Arial" w:cs="Arial"/>
                <w:bCs/>
                <w:color w:val="00B050"/>
                <w:sz w:val="24"/>
                <w:szCs w:val="24"/>
                <w:lang w:val="pl-PL"/>
              </w:rPr>
            </w:pPr>
            <w:r w:rsidRPr="00335D40">
              <w:rPr>
                <w:rFonts w:ascii="Arial" w:hAnsi="Arial" w:cs="Arial"/>
                <w:bCs/>
                <w:sz w:val="24"/>
                <w:szCs w:val="24"/>
                <w:lang w:val="pl-PL"/>
              </w:rPr>
              <w:t>Matryca o przekątnej 15.6” z powłoką przeciwodblaskow</w:t>
            </w:r>
            <w:r w:rsidR="00DC7F10">
              <w:rPr>
                <w:rFonts w:ascii="Arial" w:hAnsi="Arial" w:cs="Arial"/>
                <w:bCs/>
                <w:sz w:val="24"/>
                <w:szCs w:val="24"/>
                <w:lang w:val="pl-PL"/>
              </w:rPr>
              <w:t>ą</w:t>
            </w:r>
            <w:r w:rsidRPr="00335D40">
              <w:rPr>
                <w:rFonts w:ascii="Arial" w:hAnsi="Arial" w:cs="Arial"/>
                <w:bCs/>
                <w:sz w:val="24"/>
                <w:szCs w:val="24"/>
                <w:lang w:val="pl-PL"/>
              </w:rPr>
              <w:t xml:space="preserve"> i rozdzielczością 1920 x 1080. Jasność matrycy 250 cd/m2, kontrast min. 700:1. </w:t>
            </w:r>
          </w:p>
        </w:tc>
      </w:tr>
      <w:tr w:rsidR="00F61906" w:rsidRPr="00335D40" w14:paraId="0B0B65D1"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682D26FE"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Procesor</w:t>
            </w:r>
          </w:p>
        </w:tc>
        <w:tc>
          <w:tcPr>
            <w:tcW w:w="7003" w:type="dxa"/>
            <w:tcBorders>
              <w:top w:val="single" w:sz="4" w:space="0" w:color="auto"/>
              <w:left w:val="single" w:sz="4" w:space="0" w:color="auto"/>
              <w:bottom w:val="single" w:sz="4" w:space="0" w:color="auto"/>
              <w:right w:val="single" w:sz="4" w:space="0" w:color="auto"/>
            </w:tcBorders>
            <w:hideMark/>
          </w:tcPr>
          <w:p w14:paraId="273DDB1B" w14:textId="40414F46" w:rsidR="00F61906" w:rsidRPr="00335D40" w:rsidRDefault="00F61906" w:rsidP="0000531C">
            <w:pPr>
              <w:spacing w:line="360" w:lineRule="auto"/>
              <w:jc w:val="both"/>
              <w:rPr>
                <w:rFonts w:ascii="Arial" w:hAnsi="Arial" w:cs="Arial"/>
                <w:bCs/>
                <w:sz w:val="24"/>
                <w:szCs w:val="24"/>
                <w:lang w:val="pl-PL"/>
              </w:rPr>
            </w:pPr>
            <w:r w:rsidRPr="004346CE">
              <w:rPr>
                <w:rFonts w:ascii="Arial" w:hAnsi="Arial" w:cs="Arial"/>
                <w:bCs/>
                <w:sz w:val="24"/>
                <w:szCs w:val="24"/>
                <w:lang w:val="pl-PL"/>
              </w:rPr>
              <w:t>Procesor osiągający w teście PassMark Performance Test, co</w:t>
            </w:r>
            <w:r w:rsidR="00AD3F5B" w:rsidRPr="004346CE">
              <w:rPr>
                <w:rFonts w:ascii="Arial" w:hAnsi="Arial" w:cs="Arial"/>
                <w:bCs/>
                <w:sz w:val="24"/>
                <w:szCs w:val="24"/>
                <w:lang w:val="pl-PL"/>
              </w:rPr>
              <w:t xml:space="preserve"> </w:t>
            </w:r>
            <w:r w:rsidRPr="004346CE">
              <w:rPr>
                <w:rFonts w:ascii="Arial" w:hAnsi="Arial" w:cs="Arial"/>
                <w:bCs/>
                <w:color w:val="000000" w:themeColor="text1"/>
                <w:sz w:val="24"/>
                <w:szCs w:val="24"/>
                <w:lang w:val="pl-PL"/>
              </w:rPr>
              <w:t xml:space="preserve">najmniej 13600 punktów </w:t>
            </w:r>
            <w:r w:rsidRPr="004346CE">
              <w:rPr>
                <w:rFonts w:ascii="Arial" w:hAnsi="Arial" w:cs="Arial"/>
                <w:bCs/>
                <w:sz w:val="24"/>
                <w:szCs w:val="24"/>
                <w:lang w:val="pl-PL"/>
              </w:rPr>
              <w:t xml:space="preserve">w kategorii Average CPU Mark. Wynik dostępny na stronie: </w:t>
            </w:r>
            <w:hyperlink r:id="rId18" w:history="1">
              <w:r w:rsidRPr="004346CE">
                <w:rPr>
                  <w:rStyle w:val="Hipercze"/>
                  <w:rFonts w:ascii="Arial" w:hAnsi="Arial" w:cs="Arial"/>
                  <w:bCs/>
                  <w:sz w:val="24"/>
                  <w:szCs w:val="24"/>
                  <w:lang w:val="pl-PL"/>
                </w:rPr>
                <w:t>https://www.cpubenchmark.net/cpu_list.php</w:t>
              </w:r>
            </w:hyperlink>
            <w:r w:rsidRPr="00335D40">
              <w:rPr>
                <w:rFonts w:ascii="Arial" w:hAnsi="Arial" w:cs="Arial"/>
                <w:bCs/>
                <w:sz w:val="24"/>
                <w:szCs w:val="24"/>
                <w:lang w:val="pl-PL"/>
              </w:rPr>
              <w:t xml:space="preserve"> </w:t>
            </w:r>
          </w:p>
        </w:tc>
      </w:tr>
      <w:tr w:rsidR="00F61906" w:rsidRPr="00335D40" w14:paraId="60542AB1"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4F4DAF95"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Pamięć RAM</w:t>
            </w:r>
          </w:p>
        </w:tc>
        <w:tc>
          <w:tcPr>
            <w:tcW w:w="7003" w:type="dxa"/>
            <w:tcBorders>
              <w:top w:val="single" w:sz="4" w:space="0" w:color="auto"/>
              <w:left w:val="single" w:sz="4" w:space="0" w:color="auto"/>
              <w:bottom w:val="single" w:sz="4" w:space="0" w:color="auto"/>
              <w:right w:val="single" w:sz="4" w:space="0" w:color="auto"/>
            </w:tcBorders>
            <w:hideMark/>
          </w:tcPr>
          <w:p w14:paraId="7255CADB" w14:textId="76D15A2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16GB DDR4 3200MHz możliwość rozbudowy do min 32GB, min. jeden wolny slot pamięci na dalszą rozbudowę</w:t>
            </w:r>
            <w:r w:rsidR="00DC7F10">
              <w:rPr>
                <w:rFonts w:ascii="Arial" w:hAnsi="Arial" w:cs="Arial"/>
                <w:bCs/>
                <w:sz w:val="24"/>
                <w:szCs w:val="24"/>
                <w:lang w:val="pl-PL"/>
              </w:rPr>
              <w:t>.</w:t>
            </w:r>
          </w:p>
        </w:tc>
      </w:tr>
      <w:tr w:rsidR="00F61906" w:rsidRPr="00335D40" w14:paraId="2C58DABB"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17F6C150"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Pamięć masowa</w:t>
            </w:r>
          </w:p>
        </w:tc>
        <w:tc>
          <w:tcPr>
            <w:tcW w:w="7003" w:type="dxa"/>
            <w:tcBorders>
              <w:top w:val="single" w:sz="4" w:space="0" w:color="auto"/>
              <w:left w:val="single" w:sz="4" w:space="0" w:color="auto"/>
              <w:bottom w:val="single" w:sz="4" w:space="0" w:color="auto"/>
              <w:right w:val="single" w:sz="4" w:space="0" w:color="auto"/>
            </w:tcBorders>
          </w:tcPr>
          <w:p w14:paraId="1B7681A8" w14:textId="540D18CA"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Min. 512GB SSD NVMe</w:t>
            </w:r>
          </w:p>
        </w:tc>
      </w:tr>
      <w:tr w:rsidR="00F61906" w:rsidRPr="00335D40" w14:paraId="434E6DBD"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67CC0376"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Karta graficzna</w:t>
            </w:r>
          </w:p>
        </w:tc>
        <w:tc>
          <w:tcPr>
            <w:tcW w:w="7003" w:type="dxa"/>
            <w:tcBorders>
              <w:top w:val="single" w:sz="4" w:space="0" w:color="auto"/>
              <w:left w:val="single" w:sz="4" w:space="0" w:color="auto"/>
              <w:bottom w:val="single" w:sz="4" w:space="0" w:color="auto"/>
              <w:right w:val="single" w:sz="4" w:space="0" w:color="auto"/>
            </w:tcBorders>
          </w:tcPr>
          <w:p w14:paraId="585EAE38" w14:textId="157CD161" w:rsidR="00F61906" w:rsidRPr="00DC7F1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Zintegrowana z procesorem</w:t>
            </w:r>
          </w:p>
        </w:tc>
      </w:tr>
      <w:tr w:rsidR="00F61906" w:rsidRPr="00335D40" w14:paraId="4C944714"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32D4CBDF"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Klawiatura</w:t>
            </w:r>
          </w:p>
        </w:tc>
        <w:tc>
          <w:tcPr>
            <w:tcW w:w="7003" w:type="dxa"/>
            <w:tcBorders>
              <w:top w:val="single" w:sz="4" w:space="0" w:color="auto"/>
              <w:left w:val="single" w:sz="4" w:space="0" w:color="auto"/>
              <w:bottom w:val="single" w:sz="4" w:space="0" w:color="auto"/>
              <w:right w:val="single" w:sz="4" w:space="0" w:color="auto"/>
            </w:tcBorders>
            <w:hideMark/>
          </w:tcPr>
          <w:p w14:paraId="289DE62E" w14:textId="707941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Klawiatura w układzie US - QWERTY z wydzieloną klawiaturą numeryczną oraz z wbudowanym w klawiaturze podświetleniem. Wszystkie klawisze funkcyjne typu: mute, regulacja głośności, print screen dostępne w ciągu klawiszy F1-F12.</w:t>
            </w:r>
          </w:p>
        </w:tc>
      </w:tr>
      <w:tr w:rsidR="00F61906" w:rsidRPr="00335D40" w14:paraId="36515C3D"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6F77B855"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Multimedia</w:t>
            </w:r>
          </w:p>
        </w:tc>
        <w:tc>
          <w:tcPr>
            <w:tcW w:w="7003" w:type="dxa"/>
            <w:tcBorders>
              <w:top w:val="single" w:sz="4" w:space="0" w:color="auto"/>
              <w:left w:val="single" w:sz="4" w:space="0" w:color="auto"/>
              <w:bottom w:val="single" w:sz="4" w:space="0" w:color="auto"/>
              <w:right w:val="single" w:sz="4" w:space="0" w:color="auto"/>
            </w:tcBorders>
            <w:hideMark/>
          </w:tcPr>
          <w:p w14:paraId="5EE78E90" w14:textId="77777777" w:rsidR="00F61906" w:rsidRPr="00335D40" w:rsidRDefault="00F61906" w:rsidP="0000531C">
            <w:pPr>
              <w:spacing w:line="360" w:lineRule="auto"/>
              <w:jc w:val="both"/>
              <w:rPr>
                <w:rFonts w:ascii="Arial" w:hAnsi="Arial" w:cs="Arial"/>
                <w:bCs/>
                <w:color w:val="FF0000"/>
                <w:sz w:val="24"/>
                <w:szCs w:val="24"/>
                <w:lang w:val="pl-PL"/>
              </w:rPr>
            </w:pPr>
            <w:r w:rsidRPr="00335D40">
              <w:rPr>
                <w:rFonts w:ascii="Arial" w:hAnsi="Arial" w:cs="Arial"/>
                <w:bCs/>
                <w:sz w:val="24"/>
                <w:szCs w:val="24"/>
                <w:lang w:val="pl-PL"/>
              </w:rPr>
              <w:t>Karta dźwiękowa zintegrowana z płytą główną, wbudowane dwa głośniki stereo o mocy 2 x 2W.</w:t>
            </w:r>
          </w:p>
          <w:p w14:paraId="7455038D"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lastRenderedPageBreak/>
              <w:t>Cyfrowy mikrofon z funkcją redukcji szumów i poprawy mowy wbudowany w obudowę matrycy.</w:t>
            </w:r>
          </w:p>
          <w:p w14:paraId="7C761EDF" w14:textId="7D92F97C"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Kamera internetowa z diodą informującą o aktywności, 0.9 Mpix, trwale zainstalowana w obudowie matrycy wyposażona w</w:t>
            </w:r>
            <w:r w:rsidR="00DC7F10">
              <w:rPr>
                <w:rFonts w:ascii="Arial" w:hAnsi="Arial" w:cs="Arial"/>
                <w:bCs/>
                <w:sz w:val="24"/>
                <w:szCs w:val="24"/>
                <w:lang w:val="pl-PL"/>
              </w:rPr>
              <w:t> </w:t>
            </w:r>
            <w:r w:rsidRPr="00335D40">
              <w:rPr>
                <w:rFonts w:ascii="Arial" w:hAnsi="Arial" w:cs="Arial"/>
                <w:bCs/>
                <w:sz w:val="24"/>
                <w:szCs w:val="24"/>
                <w:lang w:val="pl-PL"/>
              </w:rPr>
              <w:t>mechaniczną przysłonę.</w:t>
            </w:r>
          </w:p>
          <w:p w14:paraId="5A8B4B85" w14:textId="61BF8ADB"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Wbudowany czytnik kart multimedialnych w formacie microSD</w:t>
            </w:r>
            <w:r w:rsidR="00DC7F10">
              <w:rPr>
                <w:rFonts w:ascii="Arial" w:hAnsi="Arial" w:cs="Arial"/>
                <w:bCs/>
                <w:sz w:val="24"/>
                <w:szCs w:val="24"/>
                <w:lang w:val="pl-PL"/>
              </w:rPr>
              <w:t>.</w:t>
            </w:r>
            <w:r w:rsidRPr="00335D40">
              <w:rPr>
                <w:rFonts w:ascii="Arial" w:hAnsi="Arial" w:cs="Arial"/>
                <w:bCs/>
                <w:sz w:val="24"/>
                <w:szCs w:val="24"/>
                <w:lang w:val="pl-PL"/>
              </w:rPr>
              <w:t xml:space="preserve"> </w:t>
            </w:r>
          </w:p>
          <w:p w14:paraId="2CDD068F" w14:textId="0C3EE3A8" w:rsidR="00F61906" w:rsidRPr="00335D40" w:rsidRDefault="00F61906" w:rsidP="0000531C">
            <w:pPr>
              <w:spacing w:line="360" w:lineRule="auto"/>
              <w:jc w:val="both"/>
              <w:rPr>
                <w:rFonts w:ascii="Arial" w:hAnsi="Arial" w:cs="Arial"/>
                <w:bCs/>
                <w:color w:val="FF0000"/>
                <w:sz w:val="24"/>
                <w:szCs w:val="24"/>
                <w:lang w:val="pl-PL"/>
              </w:rPr>
            </w:pPr>
            <w:r w:rsidRPr="00335D40">
              <w:rPr>
                <w:rFonts w:ascii="Arial" w:hAnsi="Arial" w:cs="Arial"/>
                <w:bCs/>
                <w:sz w:val="24"/>
                <w:szCs w:val="24"/>
                <w:lang w:val="pl-PL"/>
              </w:rPr>
              <w:t>Złącze audio typu combo (słuchawki i mikrofon)</w:t>
            </w:r>
            <w:r w:rsidR="00DC7F10">
              <w:rPr>
                <w:rFonts w:ascii="Arial" w:hAnsi="Arial" w:cs="Arial"/>
                <w:bCs/>
                <w:sz w:val="24"/>
                <w:szCs w:val="24"/>
                <w:lang w:val="pl-PL"/>
              </w:rPr>
              <w:t>.</w:t>
            </w:r>
          </w:p>
        </w:tc>
      </w:tr>
      <w:tr w:rsidR="00F61906" w:rsidRPr="00335D40" w14:paraId="32A18367"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6A4C6427"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lastRenderedPageBreak/>
              <w:t>Łączność bezprzewodowa</w:t>
            </w:r>
          </w:p>
        </w:tc>
        <w:tc>
          <w:tcPr>
            <w:tcW w:w="7003" w:type="dxa"/>
            <w:tcBorders>
              <w:top w:val="single" w:sz="4" w:space="0" w:color="auto"/>
              <w:left w:val="single" w:sz="4" w:space="0" w:color="auto"/>
              <w:bottom w:val="single" w:sz="4" w:space="0" w:color="auto"/>
              <w:right w:val="single" w:sz="4" w:space="0" w:color="auto"/>
            </w:tcBorders>
            <w:hideMark/>
          </w:tcPr>
          <w:p w14:paraId="0FAB1DC3" w14:textId="77777777" w:rsidR="00F61906" w:rsidRPr="00335D40" w:rsidRDefault="00F61906" w:rsidP="0000531C">
            <w:pPr>
              <w:pStyle w:val="Default"/>
              <w:spacing w:line="360" w:lineRule="auto"/>
              <w:jc w:val="both"/>
              <w:rPr>
                <w:rFonts w:ascii="Arial" w:hAnsi="Arial" w:cs="Arial"/>
                <w:bCs/>
                <w:color w:val="00B050"/>
                <w:lang w:val="pl-PL"/>
              </w:rPr>
            </w:pPr>
            <w:r w:rsidRPr="00335D40">
              <w:rPr>
                <w:rFonts w:ascii="Arial" w:hAnsi="Arial" w:cs="Arial"/>
                <w:bCs/>
                <w:color w:val="auto"/>
                <w:lang w:val="pl-PL"/>
              </w:rPr>
              <w:t>Karta sieci bezprzewodowej WF 6E + bluetooth.</w:t>
            </w:r>
          </w:p>
        </w:tc>
      </w:tr>
      <w:tr w:rsidR="00F61906" w:rsidRPr="00335D40" w14:paraId="3519B612"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793ADDC8"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Bateria i zasilanie</w:t>
            </w:r>
          </w:p>
        </w:tc>
        <w:tc>
          <w:tcPr>
            <w:tcW w:w="7003" w:type="dxa"/>
            <w:tcBorders>
              <w:top w:val="single" w:sz="4" w:space="0" w:color="auto"/>
              <w:left w:val="single" w:sz="4" w:space="0" w:color="auto"/>
              <w:bottom w:val="single" w:sz="4" w:space="0" w:color="auto"/>
              <w:right w:val="single" w:sz="4" w:space="0" w:color="auto"/>
            </w:tcBorders>
            <w:hideMark/>
          </w:tcPr>
          <w:p w14:paraId="625B39EA"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Min.  50Whr umożliwiająca jej szybkie naładowanie do poziomu 80% w czasie 1 godziny i do poziomu 100% w czasie 2 godzin.</w:t>
            </w:r>
          </w:p>
          <w:p w14:paraId="60C9B460" w14:textId="77777777" w:rsidR="00F61906" w:rsidRPr="00335D40" w:rsidRDefault="00F61906" w:rsidP="0000531C">
            <w:pPr>
              <w:spacing w:line="360" w:lineRule="auto"/>
              <w:jc w:val="both"/>
              <w:rPr>
                <w:rFonts w:ascii="Arial" w:hAnsi="Arial" w:cs="Arial"/>
                <w:bCs/>
                <w:color w:val="00B050"/>
                <w:sz w:val="24"/>
                <w:szCs w:val="24"/>
                <w:lang w:val="pl-PL"/>
              </w:rPr>
            </w:pPr>
            <w:r w:rsidRPr="00335D40">
              <w:rPr>
                <w:rFonts w:ascii="Arial" w:hAnsi="Arial" w:cs="Arial"/>
                <w:bCs/>
                <w:sz w:val="24"/>
                <w:szCs w:val="24"/>
                <w:lang w:val="pl-PL"/>
              </w:rPr>
              <w:t>Zasilacz o mocy min. 65W.</w:t>
            </w:r>
          </w:p>
        </w:tc>
      </w:tr>
      <w:tr w:rsidR="00F61906" w:rsidRPr="00335D40" w14:paraId="1C06A0F7"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366A994C"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 xml:space="preserve">Waga </w:t>
            </w:r>
          </w:p>
        </w:tc>
        <w:tc>
          <w:tcPr>
            <w:tcW w:w="7003" w:type="dxa"/>
            <w:tcBorders>
              <w:top w:val="single" w:sz="4" w:space="0" w:color="auto"/>
              <w:left w:val="single" w:sz="4" w:space="0" w:color="auto"/>
              <w:bottom w:val="single" w:sz="4" w:space="0" w:color="auto"/>
              <w:right w:val="single" w:sz="4" w:space="0" w:color="auto"/>
            </w:tcBorders>
            <w:hideMark/>
          </w:tcPr>
          <w:p w14:paraId="3287BA66" w14:textId="77777777" w:rsidR="00F61906" w:rsidRPr="00335D40" w:rsidRDefault="00F61906" w:rsidP="0000531C">
            <w:pPr>
              <w:spacing w:line="360" w:lineRule="auto"/>
              <w:jc w:val="both"/>
              <w:rPr>
                <w:rFonts w:ascii="Arial" w:hAnsi="Arial" w:cs="Arial"/>
                <w:bCs/>
                <w:color w:val="FF0000"/>
                <w:sz w:val="24"/>
                <w:szCs w:val="24"/>
                <w:lang w:val="pl-PL"/>
              </w:rPr>
            </w:pPr>
            <w:r w:rsidRPr="00335D40">
              <w:rPr>
                <w:rFonts w:ascii="Arial" w:hAnsi="Arial" w:cs="Arial"/>
                <w:bCs/>
                <w:sz w:val="24"/>
                <w:szCs w:val="24"/>
                <w:lang w:val="pl-PL"/>
              </w:rPr>
              <w:t xml:space="preserve">Waga max 1,95 kg z baterią </w:t>
            </w:r>
          </w:p>
        </w:tc>
      </w:tr>
      <w:tr w:rsidR="00F61906" w:rsidRPr="00335D40" w14:paraId="58965880"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4559E944"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Obudowa</w:t>
            </w:r>
          </w:p>
        </w:tc>
        <w:tc>
          <w:tcPr>
            <w:tcW w:w="7003" w:type="dxa"/>
            <w:tcBorders>
              <w:top w:val="single" w:sz="4" w:space="0" w:color="auto"/>
              <w:left w:val="single" w:sz="4" w:space="0" w:color="auto"/>
              <w:bottom w:val="single" w:sz="4" w:space="0" w:color="auto"/>
              <w:right w:val="single" w:sz="4" w:space="0" w:color="auto"/>
            </w:tcBorders>
            <w:hideMark/>
          </w:tcPr>
          <w:p w14:paraId="25569EC3" w14:textId="77777777" w:rsidR="00F61906" w:rsidRPr="004346CE"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Szkielet obudowy i zawiasy </w:t>
            </w:r>
            <w:r w:rsidRPr="00DC7F10">
              <w:rPr>
                <w:rFonts w:ascii="Arial" w:hAnsi="Arial" w:cs="Arial"/>
                <w:bCs/>
                <w:sz w:val="24"/>
                <w:szCs w:val="24"/>
                <w:lang w:val="pl-PL"/>
              </w:rPr>
              <w:t xml:space="preserve">notebooka wzmacniane, </w:t>
            </w:r>
            <w:r w:rsidRPr="004346CE">
              <w:rPr>
                <w:rFonts w:ascii="Arial" w:hAnsi="Arial" w:cs="Arial"/>
                <w:bCs/>
                <w:sz w:val="24"/>
                <w:szCs w:val="24"/>
                <w:lang w:val="pl-PL"/>
              </w:rPr>
              <w:t xml:space="preserve">uszczelnienie dookoła matrycy chroniące klawiaturę notebooka, po zamknięciu przed kurzem i wilgocią. Kąt otwarcia notebooka min 180 stopni. </w:t>
            </w:r>
          </w:p>
          <w:p w14:paraId="07155624" w14:textId="590842D1" w:rsidR="00F61906" w:rsidRPr="00335D40" w:rsidRDefault="00F61906" w:rsidP="0000531C">
            <w:pPr>
              <w:spacing w:line="360" w:lineRule="auto"/>
              <w:jc w:val="both"/>
              <w:rPr>
                <w:rFonts w:ascii="Arial" w:hAnsi="Arial" w:cs="Arial"/>
                <w:bCs/>
                <w:sz w:val="24"/>
                <w:szCs w:val="24"/>
                <w:lang w:val="pl-PL"/>
              </w:rPr>
            </w:pPr>
            <w:r w:rsidRPr="004346CE">
              <w:rPr>
                <w:rFonts w:ascii="Arial" w:hAnsi="Arial" w:cs="Arial"/>
                <w:bCs/>
                <w:sz w:val="24"/>
                <w:szCs w:val="24"/>
                <w:lang w:val="pl-PL"/>
              </w:rPr>
              <w:t xml:space="preserve">Komputer spełniający normy MIL-STD-810H </w:t>
            </w:r>
            <w:r w:rsidRPr="004346CE">
              <w:rPr>
                <w:rFonts w:ascii="Arial" w:hAnsi="Arial" w:cs="Arial"/>
                <w:b/>
                <w:sz w:val="24"/>
                <w:szCs w:val="24"/>
                <w:lang w:val="pl-PL"/>
              </w:rPr>
              <w:t>(</w:t>
            </w:r>
            <w:r w:rsidR="00DC5E88" w:rsidRPr="004346CE">
              <w:rPr>
                <w:rFonts w:ascii="Arial" w:hAnsi="Arial" w:cs="Arial"/>
                <w:b/>
                <w:sz w:val="24"/>
                <w:szCs w:val="24"/>
                <w:lang w:val="pl-PL"/>
              </w:rPr>
              <w:t xml:space="preserve">do oferty </w:t>
            </w:r>
            <w:r w:rsidR="004A54E8">
              <w:rPr>
                <w:rFonts w:ascii="Arial" w:hAnsi="Arial" w:cs="Arial"/>
                <w:b/>
                <w:sz w:val="24"/>
                <w:szCs w:val="24"/>
                <w:lang w:val="pl-PL"/>
              </w:rPr>
              <w:t>do</w:t>
            </w:r>
            <w:r w:rsidRPr="004346CE">
              <w:rPr>
                <w:rFonts w:ascii="Arial" w:hAnsi="Arial" w:cs="Arial"/>
                <w:b/>
                <w:sz w:val="24"/>
                <w:szCs w:val="24"/>
                <w:lang w:val="pl-PL"/>
              </w:rPr>
              <w:t>łączyć oświadczenie producenta)</w:t>
            </w:r>
          </w:p>
        </w:tc>
      </w:tr>
      <w:tr w:rsidR="00F61906" w:rsidRPr="00335D40" w14:paraId="754333E8"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1ACE13E6"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BIOS</w:t>
            </w:r>
          </w:p>
        </w:tc>
        <w:tc>
          <w:tcPr>
            <w:tcW w:w="7003" w:type="dxa"/>
            <w:tcBorders>
              <w:top w:val="single" w:sz="4" w:space="0" w:color="auto"/>
              <w:left w:val="single" w:sz="4" w:space="0" w:color="auto"/>
              <w:bottom w:val="single" w:sz="4" w:space="0" w:color="auto"/>
              <w:right w:val="single" w:sz="4" w:space="0" w:color="auto"/>
            </w:tcBorders>
            <w:hideMark/>
          </w:tcPr>
          <w:p w14:paraId="6EDE1985" w14:textId="589100A1" w:rsidR="00F61906" w:rsidRPr="00335D40" w:rsidRDefault="00F61906" w:rsidP="0000531C">
            <w:pPr>
              <w:tabs>
                <w:tab w:val="num" w:pos="283"/>
              </w:tabs>
              <w:spacing w:line="360" w:lineRule="auto"/>
              <w:jc w:val="both"/>
              <w:rPr>
                <w:rFonts w:ascii="Arial" w:hAnsi="Arial" w:cs="Arial"/>
                <w:bCs/>
                <w:sz w:val="24"/>
                <w:szCs w:val="24"/>
                <w:lang w:val="pl-PL"/>
              </w:rPr>
            </w:pPr>
            <w:r w:rsidRPr="00335D40">
              <w:rPr>
                <w:rFonts w:ascii="Arial" w:hAnsi="Arial" w:cs="Arial"/>
                <w:bCs/>
                <w:sz w:val="24"/>
                <w:szCs w:val="24"/>
                <w:lang w:val="pl-PL"/>
              </w:rPr>
              <w:t>BIOS producenta oferowanego komputera zgodny ze specyfikacją UEFI, wymagana pełna obsługa za pomocą klawiatury i urządzenia wskazującego (wmontowanego na stałe) oraz samego urządzenia wskazującego (wmontowanego na stałe). Możliwość, bez uruchamiania systemu operacyjnego z dysku twardego komputera lub innych, podłączonych do niego urządzeń zewnętrznych odczytania z BIOS informacji o: dacie produkcji komputera (data produkcji nieusuwalna), o kontrolerze audio, procesorze, a w szczególności min. i maks</w:t>
            </w:r>
            <w:r w:rsidR="00061E70">
              <w:rPr>
                <w:rFonts w:ascii="Arial" w:hAnsi="Arial" w:cs="Arial"/>
                <w:bCs/>
                <w:sz w:val="24"/>
                <w:szCs w:val="24"/>
                <w:lang w:val="pl-PL"/>
              </w:rPr>
              <w:t>.</w:t>
            </w:r>
            <w:r w:rsidRPr="00335D40">
              <w:rPr>
                <w:rFonts w:ascii="Arial" w:hAnsi="Arial" w:cs="Arial"/>
                <w:bCs/>
                <w:sz w:val="24"/>
                <w:szCs w:val="24"/>
                <w:lang w:val="pl-PL"/>
              </w:rPr>
              <w:t xml:space="preserve"> osiąganej prędkości, pamięci RAM z informacją o taktowaniu i obsadzeniu w slotach. Niezmazywalne (nieedytowalne) pole asset tag, nie podlegające skasowaniu nawet po aktualizacji BIOS. </w:t>
            </w:r>
          </w:p>
          <w:p w14:paraId="598601A5" w14:textId="77777777" w:rsidR="00F61906" w:rsidRPr="00335D40" w:rsidRDefault="00F61906" w:rsidP="0000531C">
            <w:pPr>
              <w:tabs>
                <w:tab w:val="num" w:pos="283"/>
              </w:tabs>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Funkcja logowania się do BIOS na podstawie hasła użytkownika i administratora (hasła niezależne), możliwość ustawienia haseł </w:t>
            </w:r>
            <w:r w:rsidRPr="00335D40">
              <w:rPr>
                <w:rFonts w:ascii="Arial" w:hAnsi="Arial" w:cs="Arial"/>
                <w:bCs/>
                <w:sz w:val="24"/>
                <w:szCs w:val="24"/>
                <w:lang w:val="pl-PL"/>
              </w:rPr>
              <w:lastRenderedPageBreak/>
              <w:t xml:space="preserve">administratora oraz użytkownika składających się z małych liter, dużych liter, cyfr, znaków specjalnych. </w:t>
            </w:r>
          </w:p>
          <w:p w14:paraId="04F9FA60" w14:textId="77777777" w:rsidR="00F61906" w:rsidRPr="00335D40" w:rsidRDefault="00F61906" w:rsidP="0000531C">
            <w:pPr>
              <w:tabs>
                <w:tab w:val="num" w:pos="283"/>
              </w:tabs>
              <w:spacing w:line="360" w:lineRule="auto"/>
              <w:jc w:val="both"/>
              <w:rPr>
                <w:rFonts w:ascii="Arial" w:hAnsi="Arial" w:cs="Arial"/>
                <w:bCs/>
                <w:sz w:val="24"/>
                <w:szCs w:val="24"/>
                <w:lang w:val="pl-PL"/>
              </w:rPr>
            </w:pPr>
            <w:r w:rsidRPr="00335D40">
              <w:rPr>
                <w:rFonts w:ascii="Arial" w:hAnsi="Arial" w:cs="Arial"/>
                <w:bCs/>
                <w:sz w:val="24"/>
                <w:szCs w:val="24"/>
                <w:lang w:val="pl-PL"/>
              </w:rPr>
              <w:t>BIOS zawierający informację o stanie naładowania baterii, mocy podpiętego zasilacza, ponadto możliwość zarządzania trybem ładowania baterii (np. określenie docelowego poziomu naładowania). Możliwość nadania numeru inwentarzowego z poziomu BIOS bez wykorzystania dodatkowego oprogramowania, jak i konieczności aktualizacji BIOS.</w:t>
            </w:r>
          </w:p>
          <w:p w14:paraId="0506E9C7"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Możliwość włączenia/wyłączenia funkcji automatycznego tworzenia recovery BIOS na dysku twardym.</w:t>
            </w:r>
          </w:p>
        </w:tc>
      </w:tr>
      <w:tr w:rsidR="00F61906" w:rsidRPr="00335D40" w14:paraId="679DE32F"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2E2B4976"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lastRenderedPageBreak/>
              <w:t>Certyfikaty</w:t>
            </w:r>
          </w:p>
        </w:tc>
        <w:tc>
          <w:tcPr>
            <w:tcW w:w="7003" w:type="dxa"/>
            <w:tcBorders>
              <w:top w:val="single" w:sz="4" w:space="0" w:color="auto"/>
              <w:left w:val="single" w:sz="4" w:space="0" w:color="auto"/>
              <w:bottom w:val="single" w:sz="4" w:space="0" w:color="auto"/>
              <w:right w:val="single" w:sz="4" w:space="0" w:color="auto"/>
            </w:tcBorders>
            <w:hideMark/>
          </w:tcPr>
          <w:p w14:paraId="483EAF35" w14:textId="37DB46E9" w:rsidR="00DC5E88" w:rsidRPr="00DC5E88" w:rsidRDefault="00DC5E88" w:rsidP="00DC5E88">
            <w:pPr>
              <w:spacing w:line="360" w:lineRule="auto"/>
              <w:rPr>
                <w:rFonts w:ascii="Arial" w:hAnsi="Arial" w:cs="Arial"/>
                <w:bCs/>
                <w:sz w:val="24"/>
                <w:szCs w:val="24"/>
                <w:lang w:val="pl-PL"/>
              </w:rPr>
            </w:pPr>
            <w:r w:rsidRPr="00DC5E88">
              <w:rPr>
                <w:rFonts w:ascii="Arial" w:hAnsi="Arial" w:cs="Arial"/>
                <w:bCs/>
                <w:sz w:val="24"/>
                <w:szCs w:val="24"/>
                <w:lang w:val="pl-PL"/>
              </w:rPr>
              <w:t xml:space="preserve">Deklaracja </w:t>
            </w:r>
            <w:r w:rsidRPr="004346CE">
              <w:rPr>
                <w:rFonts w:ascii="Arial" w:hAnsi="Arial" w:cs="Arial"/>
                <w:bCs/>
                <w:sz w:val="24"/>
                <w:szCs w:val="24"/>
                <w:lang w:val="pl-PL"/>
              </w:rPr>
              <w:t xml:space="preserve">zgodności CE </w:t>
            </w:r>
          </w:p>
          <w:p w14:paraId="27D45C5F" w14:textId="442A45C1" w:rsidR="00DC5E88" w:rsidRPr="00DC5E88" w:rsidRDefault="00DC5E88" w:rsidP="00DC5E88">
            <w:pPr>
              <w:spacing w:line="360" w:lineRule="auto"/>
              <w:rPr>
                <w:rFonts w:ascii="Arial" w:hAnsi="Arial" w:cs="Arial"/>
                <w:bCs/>
                <w:sz w:val="24"/>
                <w:szCs w:val="24"/>
                <w:lang w:val="pl-PL"/>
              </w:rPr>
            </w:pPr>
            <w:r w:rsidRPr="004346CE">
              <w:rPr>
                <w:rFonts w:ascii="Arial" w:hAnsi="Arial" w:cs="Arial"/>
                <w:bCs/>
                <w:sz w:val="24"/>
                <w:szCs w:val="24"/>
                <w:lang w:val="pl-PL"/>
              </w:rPr>
              <w:t xml:space="preserve">Urządzenia wyprodukowane zgodnie z normą ISO 9001 oraz ISO 50001 </w:t>
            </w:r>
          </w:p>
          <w:p w14:paraId="18E8735E" w14:textId="77777777" w:rsidR="00DC5E88" w:rsidRPr="008B75D8" w:rsidRDefault="00DC5E88" w:rsidP="00DC5E88">
            <w:pPr>
              <w:spacing w:line="360" w:lineRule="auto"/>
              <w:rPr>
                <w:rFonts w:ascii="Arial" w:hAnsi="Arial" w:cs="Arial"/>
                <w:bCs/>
                <w:sz w:val="24"/>
                <w:szCs w:val="24"/>
                <w:lang w:val="pl-PL"/>
              </w:rPr>
            </w:pPr>
            <w:r w:rsidRPr="004346CE">
              <w:rPr>
                <w:rFonts w:ascii="Arial" w:hAnsi="Arial" w:cs="Arial"/>
                <w:bCs/>
                <w:sz w:val="24"/>
                <w:szCs w:val="24"/>
                <w:lang w:val="pl-PL"/>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t>
            </w:r>
            <w:r w:rsidRPr="008B75D8">
              <w:rPr>
                <w:rFonts w:ascii="Arial" w:hAnsi="Arial" w:cs="Arial"/>
                <w:bCs/>
                <w:sz w:val="24"/>
                <w:szCs w:val="24"/>
                <w:lang w:val="pl-PL"/>
              </w:rPr>
              <w:t>wykonanych z tworzyw sztucznych o masie powyżej 25 gram.</w:t>
            </w:r>
          </w:p>
          <w:p w14:paraId="289EA23C" w14:textId="6D4306C6" w:rsidR="00DC5E88" w:rsidRPr="00DC5E88" w:rsidRDefault="00DC5E88" w:rsidP="00DC5E88">
            <w:r w:rsidRPr="008B75D8">
              <w:rPr>
                <w:rFonts w:ascii="Arial" w:hAnsi="Arial" w:cs="Arial"/>
                <w:bCs/>
                <w:sz w:val="24"/>
                <w:szCs w:val="24"/>
              </w:rPr>
              <w:t>Certyfikat Epeat min. Silver dla Polski</w:t>
            </w:r>
            <w:r w:rsidR="004346CE" w:rsidRPr="008B75D8">
              <w:rPr>
                <w:rFonts w:ascii="Arial" w:hAnsi="Arial" w:cs="Arial"/>
                <w:bCs/>
                <w:sz w:val="24"/>
                <w:szCs w:val="24"/>
              </w:rPr>
              <w:t xml:space="preserve"> </w:t>
            </w:r>
            <w:r w:rsidRPr="008B75D8">
              <w:rPr>
                <w:rFonts w:ascii="Arial" w:hAnsi="Arial" w:cs="Arial"/>
                <w:bCs/>
                <w:sz w:val="24"/>
                <w:szCs w:val="24"/>
              </w:rPr>
              <w:t>lub certyfikat TCO dla oferowanego modelu.</w:t>
            </w:r>
          </w:p>
          <w:p w14:paraId="0E5ED855" w14:textId="1798493F" w:rsidR="00F61906" w:rsidRPr="00153320" w:rsidRDefault="00F61906" w:rsidP="0000531C">
            <w:pPr>
              <w:spacing w:line="360" w:lineRule="auto"/>
              <w:jc w:val="both"/>
              <w:rPr>
                <w:rFonts w:ascii="Arial" w:hAnsi="Arial" w:cs="Arial"/>
                <w:bCs/>
                <w:strike/>
                <w:sz w:val="24"/>
                <w:szCs w:val="24"/>
                <w:lang w:val="pl-PL"/>
              </w:rPr>
            </w:pPr>
          </w:p>
        </w:tc>
      </w:tr>
      <w:tr w:rsidR="00F61906" w:rsidRPr="00335D40" w14:paraId="1D393F64" w14:textId="77777777" w:rsidTr="00AD3F5B">
        <w:trPr>
          <w:trHeight w:val="845"/>
        </w:trPr>
        <w:tc>
          <w:tcPr>
            <w:tcW w:w="2057" w:type="dxa"/>
            <w:tcBorders>
              <w:top w:val="single" w:sz="4" w:space="0" w:color="auto"/>
              <w:left w:val="single" w:sz="4" w:space="0" w:color="auto"/>
              <w:bottom w:val="single" w:sz="4" w:space="0" w:color="auto"/>
              <w:right w:val="single" w:sz="4" w:space="0" w:color="auto"/>
            </w:tcBorders>
            <w:hideMark/>
          </w:tcPr>
          <w:p w14:paraId="2F2165A8"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Ergonomia</w:t>
            </w:r>
          </w:p>
        </w:tc>
        <w:tc>
          <w:tcPr>
            <w:tcW w:w="7003" w:type="dxa"/>
            <w:tcBorders>
              <w:top w:val="single" w:sz="4" w:space="0" w:color="auto"/>
              <w:left w:val="single" w:sz="4" w:space="0" w:color="auto"/>
              <w:bottom w:val="single" w:sz="4" w:space="0" w:color="auto"/>
              <w:right w:val="single" w:sz="4" w:space="0" w:color="auto"/>
            </w:tcBorders>
            <w:hideMark/>
          </w:tcPr>
          <w:p w14:paraId="2F45A0DE" w14:textId="546A4EC0" w:rsidR="00F61906" w:rsidRPr="004346CE" w:rsidRDefault="00F61906" w:rsidP="0000531C">
            <w:pPr>
              <w:spacing w:line="360" w:lineRule="auto"/>
              <w:jc w:val="both"/>
              <w:rPr>
                <w:rFonts w:ascii="Arial" w:hAnsi="Arial" w:cs="Arial"/>
                <w:bCs/>
                <w:sz w:val="24"/>
                <w:szCs w:val="24"/>
                <w:lang w:val="pl-PL"/>
              </w:rPr>
            </w:pPr>
            <w:r w:rsidRPr="004346CE">
              <w:rPr>
                <w:rFonts w:ascii="Arial" w:hAnsi="Arial" w:cs="Arial"/>
                <w:bCs/>
                <w:sz w:val="24"/>
                <w:szCs w:val="24"/>
                <w:lang w:val="pl-PL"/>
              </w:rPr>
              <w:t xml:space="preserve">Głośność jednostki centralnej mierzona zgodnie z normą ISO 7779 oraz wykazana zgodnie z normą ISO 9296 w pozycji obserwatora w trybie pracy dysku twardego (IDLE) wynosząca maksymalnie 22dB </w:t>
            </w:r>
            <w:r w:rsidRPr="004346CE">
              <w:rPr>
                <w:rFonts w:ascii="Arial" w:hAnsi="Arial" w:cs="Arial"/>
                <w:b/>
                <w:sz w:val="24"/>
                <w:szCs w:val="24"/>
                <w:lang w:val="pl-PL"/>
              </w:rPr>
              <w:t xml:space="preserve">(do oferty </w:t>
            </w:r>
            <w:r w:rsidR="004A54E8">
              <w:rPr>
                <w:rFonts w:ascii="Arial" w:hAnsi="Arial" w:cs="Arial"/>
                <w:b/>
                <w:sz w:val="24"/>
                <w:szCs w:val="24"/>
                <w:lang w:val="pl-PL"/>
              </w:rPr>
              <w:t>do</w:t>
            </w:r>
            <w:r w:rsidRPr="004346CE">
              <w:rPr>
                <w:rFonts w:ascii="Arial" w:hAnsi="Arial" w:cs="Arial"/>
                <w:b/>
                <w:sz w:val="24"/>
                <w:szCs w:val="24"/>
                <w:lang w:val="pl-PL"/>
              </w:rPr>
              <w:t>łączyć oświadczenie producenta).</w:t>
            </w:r>
          </w:p>
        </w:tc>
      </w:tr>
      <w:tr w:rsidR="00F61906" w:rsidRPr="00335D40" w14:paraId="25B7DE7A"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38419188"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Diagnostyka</w:t>
            </w:r>
          </w:p>
        </w:tc>
        <w:tc>
          <w:tcPr>
            <w:tcW w:w="7003" w:type="dxa"/>
            <w:tcBorders>
              <w:top w:val="single" w:sz="4" w:space="0" w:color="auto"/>
              <w:left w:val="single" w:sz="4" w:space="0" w:color="auto"/>
              <w:bottom w:val="single" w:sz="4" w:space="0" w:color="auto"/>
              <w:right w:val="single" w:sz="4" w:space="0" w:color="auto"/>
            </w:tcBorders>
            <w:hideMark/>
          </w:tcPr>
          <w:p w14:paraId="4678DCB5"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System diagnostyczny z graficznym interfejsem użytkownika zaszyty w tej samej pamięci flash co BIOS, dostępny z poziomu </w:t>
            </w:r>
            <w:r w:rsidRPr="00335D40">
              <w:rPr>
                <w:rFonts w:ascii="Arial" w:hAnsi="Arial" w:cs="Arial"/>
                <w:bCs/>
                <w:sz w:val="24"/>
                <w:szCs w:val="24"/>
                <w:lang w:val="pl-PL"/>
              </w:rPr>
              <w:lastRenderedPageBreak/>
              <w:t>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i dodatkowych nośników pamięci masowej oraz dostępu do internetu i sieci lokalnej.</w:t>
            </w:r>
          </w:p>
        </w:tc>
      </w:tr>
      <w:tr w:rsidR="00F61906" w:rsidRPr="00335D40" w14:paraId="3226FBBD"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19DEB62E"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lastRenderedPageBreak/>
              <w:t>Bezpieczeństwo</w:t>
            </w:r>
          </w:p>
        </w:tc>
        <w:tc>
          <w:tcPr>
            <w:tcW w:w="7003" w:type="dxa"/>
            <w:tcBorders>
              <w:top w:val="single" w:sz="4" w:space="0" w:color="auto"/>
              <w:left w:val="single" w:sz="4" w:space="0" w:color="auto"/>
              <w:bottom w:val="single" w:sz="4" w:space="0" w:color="auto"/>
              <w:right w:val="single" w:sz="4" w:space="0" w:color="auto"/>
            </w:tcBorders>
            <w:hideMark/>
          </w:tcPr>
          <w:p w14:paraId="0FFFBD9C"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119B44E" w14:textId="77777777" w:rsidR="00F61906" w:rsidRPr="00335D40" w:rsidRDefault="00F61906" w:rsidP="0000531C">
            <w:pPr>
              <w:spacing w:line="360" w:lineRule="auto"/>
              <w:jc w:val="both"/>
              <w:rPr>
                <w:rFonts w:ascii="Arial" w:hAnsi="Arial" w:cs="Arial"/>
                <w:bCs/>
                <w:color w:val="00B050"/>
                <w:sz w:val="24"/>
                <w:szCs w:val="24"/>
                <w:lang w:val="pl-PL"/>
              </w:rPr>
            </w:pPr>
            <w:r w:rsidRPr="00335D40">
              <w:rPr>
                <w:rFonts w:ascii="Arial" w:hAnsi="Arial" w:cs="Arial"/>
                <w:bCs/>
                <w:sz w:val="24"/>
                <w:szCs w:val="24"/>
                <w:lang w:val="pl-PL"/>
              </w:rPr>
              <w:t xml:space="preserve">Czytnik linii papilarnych. </w:t>
            </w:r>
          </w:p>
        </w:tc>
      </w:tr>
      <w:tr w:rsidR="00F61906" w:rsidRPr="00335D40" w14:paraId="7B0EBF2D"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1C944E9D"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System operacyjny</w:t>
            </w:r>
          </w:p>
        </w:tc>
        <w:tc>
          <w:tcPr>
            <w:tcW w:w="7003" w:type="dxa"/>
            <w:tcBorders>
              <w:top w:val="single" w:sz="4" w:space="0" w:color="auto"/>
              <w:left w:val="single" w:sz="4" w:space="0" w:color="auto"/>
              <w:bottom w:val="single" w:sz="4" w:space="0" w:color="auto"/>
              <w:right w:val="single" w:sz="4" w:space="0" w:color="auto"/>
            </w:tcBorders>
            <w:hideMark/>
          </w:tcPr>
          <w:p w14:paraId="0098A56C"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bdr w:val="none" w:sz="0" w:space="0" w:color="auto" w:frame="1"/>
                <w:lang w:val="pl-PL"/>
              </w:rPr>
              <w:t>Zainstalowany system operacyjny Windows 11 Professional lub równoważny*</w:t>
            </w:r>
          </w:p>
        </w:tc>
      </w:tr>
      <w:tr w:rsidR="00F61906" w:rsidRPr="00335D40" w14:paraId="0942FCA2" w14:textId="77777777" w:rsidTr="00AD3F5B">
        <w:tc>
          <w:tcPr>
            <w:tcW w:w="2057" w:type="dxa"/>
            <w:tcBorders>
              <w:top w:val="single" w:sz="4" w:space="0" w:color="auto"/>
              <w:left w:val="single" w:sz="4" w:space="0" w:color="auto"/>
              <w:bottom w:val="single" w:sz="4" w:space="0" w:color="auto"/>
              <w:right w:val="single" w:sz="4" w:space="0" w:color="auto"/>
            </w:tcBorders>
            <w:hideMark/>
          </w:tcPr>
          <w:p w14:paraId="7FC92239"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Oprogramowanie dodatkowe</w:t>
            </w:r>
          </w:p>
        </w:tc>
        <w:tc>
          <w:tcPr>
            <w:tcW w:w="7003" w:type="dxa"/>
            <w:tcBorders>
              <w:top w:val="single" w:sz="4" w:space="0" w:color="auto"/>
              <w:left w:val="single" w:sz="4" w:space="0" w:color="auto"/>
              <w:bottom w:val="single" w:sz="4" w:space="0" w:color="auto"/>
              <w:right w:val="single" w:sz="4" w:space="0" w:color="auto"/>
            </w:tcBorders>
          </w:tcPr>
          <w:p w14:paraId="6232DA45"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Zainstalowany MS Office 2021 Home and Business lub równoważny*</w:t>
            </w:r>
          </w:p>
          <w:p w14:paraId="2E957037" w14:textId="2E449F23"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Zainstalowane oprogramowanie z bezterminową licencją do wykonywania aktualizacji systemu i jego zasobów umożliwiające:</w:t>
            </w:r>
          </w:p>
          <w:p w14:paraId="35FEA940" w14:textId="52518384"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określenie preferencji aktualizacji</w:t>
            </w:r>
            <w:r w:rsidR="00DC7F10">
              <w:rPr>
                <w:rFonts w:ascii="Arial" w:hAnsi="Arial" w:cs="Arial"/>
                <w:bCs/>
                <w:sz w:val="24"/>
                <w:szCs w:val="24"/>
                <w:lang w:val="pl-PL"/>
              </w:rPr>
              <w:t>,</w:t>
            </w:r>
          </w:p>
          <w:p w14:paraId="05AFC9BB" w14:textId="1C2F4EF9"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ustawienie priorytetu aktualizacji</w:t>
            </w:r>
            <w:r w:rsidR="00DC7F10">
              <w:rPr>
                <w:rFonts w:ascii="Arial" w:hAnsi="Arial" w:cs="Arial"/>
                <w:bCs/>
                <w:sz w:val="24"/>
                <w:szCs w:val="24"/>
                <w:lang w:val="pl-PL"/>
              </w:rPr>
              <w:t>,</w:t>
            </w:r>
          </w:p>
          <w:p w14:paraId="43DAB75E" w14:textId="0497E5A4"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użycia opcji planowania aktualizacji bieżących wersji sterowników</w:t>
            </w:r>
            <w:r w:rsidR="00DC7F10">
              <w:rPr>
                <w:rFonts w:ascii="Arial" w:hAnsi="Arial" w:cs="Arial"/>
                <w:bCs/>
                <w:sz w:val="24"/>
                <w:szCs w:val="24"/>
                <w:lang w:val="pl-PL"/>
              </w:rPr>
              <w:t>.</w:t>
            </w:r>
          </w:p>
          <w:p w14:paraId="38B95FF9" w14:textId="157E6DBD"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Oprogramowanie producenta z nieograniczoną licencją czasowo na użytkowanie umożliwiające:</w:t>
            </w:r>
          </w:p>
          <w:p w14:paraId="3AA3B098"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 upgrade i instalacje wszystkich sterowników, aplikacji dostarczonych w obrazie systemu operacyjnego producenta, </w:t>
            </w:r>
            <w:r w:rsidRPr="00335D40">
              <w:rPr>
                <w:rFonts w:ascii="Arial" w:hAnsi="Arial" w:cs="Arial"/>
                <w:bCs/>
                <w:sz w:val="24"/>
                <w:szCs w:val="24"/>
                <w:lang w:val="pl-PL"/>
              </w:rPr>
              <w:lastRenderedPageBreak/>
              <w:t xml:space="preserve">BIOS’u z certyfikatem zgodności producenta do najnowszej dostępnej wersji, </w:t>
            </w:r>
          </w:p>
          <w:p w14:paraId="34BA8898" w14:textId="7B3ABB10"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możliwość przed instalacją sprawdzenia każdego sterownika, każdej aplikacji, BIOS’u bezpośrednio na stronie producenta przy użyciu połączenia internetowego z automatycznym przekierowaniem</w:t>
            </w:r>
            <w:r w:rsidR="00BD75DA">
              <w:rPr>
                <w:rFonts w:ascii="Arial" w:hAnsi="Arial" w:cs="Arial"/>
                <w:bCs/>
                <w:sz w:val="24"/>
                <w:szCs w:val="24"/>
                <w:lang w:val="pl-PL"/>
              </w:rPr>
              <w:t>,</w:t>
            </w:r>
            <w:r w:rsidRPr="00335D40">
              <w:rPr>
                <w:rFonts w:ascii="Arial" w:hAnsi="Arial" w:cs="Arial"/>
                <w:bCs/>
                <w:sz w:val="24"/>
                <w:szCs w:val="24"/>
                <w:lang w:val="pl-PL"/>
              </w:rPr>
              <w:t xml:space="preserve"> a w szczególności informacji:</w:t>
            </w:r>
          </w:p>
          <w:p w14:paraId="7316ECBB" w14:textId="083EAB86" w:rsidR="00F61906" w:rsidRPr="00DC7F10" w:rsidRDefault="00F61906" w:rsidP="00DC7F10">
            <w:pPr>
              <w:pStyle w:val="Akapitzlist"/>
              <w:numPr>
                <w:ilvl w:val="0"/>
                <w:numId w:val="18"/>
              </w:numPr>
              <w:spacing w:line="360" w:lineRule="auto"/>
              <w:jc w:val="both"/>
              <w:rPr>
                <w:rFonts w:ascii="Arial" w:hAnsi="Arial" w:cs="Arial"/>
                <w:bCs/>
                <w:sz w:val="24"/>
                <w:szCs w:val="24"/>
                <w:lang w:val="pl-PL"/>
              </w:rPr>
            </w:pPr>
            <w:r w:rsidRPr="00DC7F10">
              <w:rPr>
                <w:rFonts w:ascii="Arial" w:hAnsi="Arial" w:cs="Arial"/>
                <w:bCs/>
                <w:sz w:val="24"/>
                <w:szCs w:val="24"/>
                <w:lang w:val="pl-PL"/>
              </w:rPr>
              <w:t>o poprawkach i usprawnieniach dotyczących aktualizacji</w:t>
            </w:r>
            <w:r w:rsidR="00BD75DA">
              <w:rPr>
                <w:rFonts w:ascii="Arial" w:hAnsi="Arial" w:cs="Arial"/>
                <w:bCs/>
                <w:sz w:val="24"/>
                <w:szCs w:val="24"/>
                <w:lang w:val="pl-PL"/>
              </w:rPr>
              <w:t>,</w:t>
            </w:r>
          </w:p>
          <w:p w14:paraId="5184C701" w14:textId="244FF007" w:rsidR="00F61906" w:rsidRPr="00DC7F10" w:rsidRDefault="00F61906" w:rsidP="00DC7F10">
            <w:pPr>
              <w:pStyle w:val="Akapitzlist"/>
              <w:numPr>
                <w:ilvl w:val="0"/>
                <w:numId w:val="18"/>
              </w:numPr>
              <w:spacing w:line="360" w:lineRule="auto"/>
              <w:jc w:val="both"/>
              <w:rPr>
                <w:rFonts w:ascii="Arial" w:hAnsi="Arial" w:cs="Arial"/>
                <w:bCs/>
                <w:sz w:val="24"/>
                <w:szCs w:val="24"/>
                <w:lang w:val="pl-PL"/>
              </w:rPr>
            </w:pPr>
            <w:r w:rsidRPr="00DC7F10">
              <w:rPr>
                <w:rFonts w:ascii="Arial" w:hAnsi="Arial" w:cs="Arial"/>
                <w:bCs/>
                <w:sz w:val="24"/>
                <w:szCs w:val="24"/>
                <w:lang w:val="pl-PL"/>
              </w:rPr>
              <w:t>dacie wydania ostatniej aktualizacji</w:t>
            </w:r>
            <w:r w:rsidR="00BD75DA">
              <w:rPr>
                <w:rFonts w:ascii="Arial" w:hAnsi="Arial" w:cs="Arial"/>
                <w:bCs/>
                <w:sz w:val="24"/>
                <w:szCs w:val="24"/>
                <w:lang w:val="pl-PL"/>
              </w:rPr>
              <w:t>,</w:t>
            </w:r>
          </w:p>
          <w:p w14:paraId="6DD361FA" w14:textId="12208EBD" w:rsidR="00F61906" w:rsidRPr="00DC7F10" w:rsidRDefault="00F61906" w:rsidP="00DC7F10">
            <w:pPr>
              <w:pStyle w:val="Akapitzlist"/>
              <w:numPr>
                <w:ilvl w:val="0"/>
                <w:numId w:val="18"/>
              </w:numPr>
              <w:spacing w:line="360" w:lineRule="auto"/>
              <w:jc w:val="both"/>
              <w:rPr>
                <w:rFonts w:ascii="Arial" w:hAnsi="Arial" w:cs="Arial"/>
                <w:bCs/>
                <w:sz w:val="24"/>
                <w:szCs w:val="24"/>
                <w:lang w:val="pl-PL"/>
              </w:rPr>
            </w:pPr>
            <w:r w:rsidRPr="00DC7F10">
              <w:rPr>
                <w:rFonts w:ascii="Arial" w:hAnsi="Arial" w:cs="Arial"/>
                <w:bCs/>
                <w:sz w:val="24"/>
                <w:szCs w:val="24"/>
                <w:lang w:val="pl-PL"/>
              </w:rPr>
              <w:t>priorytecie aktualizacji</w:t>
            </w:r>
            <w:r w:rsidR="00BD75DA">
              <w:rPr>
                <w:rFonts w:ascii="Arial" w:hAnsi="Arial" w:cs="Arial"/>
                <w:bCs/>
                <w:sz w:val="24"/>
                <w:szCs w:val="24"/>
                <w:lang w:val="pl-PL"/>
              </w:rPr>
              <w:t>,</w:t>
            </w:r>
          </w:p>
          <w:p w14:paraId="6162B43F" w14:textId="018AC013" w:rsidR="00F61906" w:rsidRPr="001C5A76" w:rsidRDefault="00F61906" w:rsidP="00DC7F10">
            <w:pPr>
              <w:pStyle w:val="Akapitzlist"/>
              <w:numPr>
                <w:ilvl w:val="0"/>
                <w:numId w:val="18"/>
              </w:numPr>
              <w:spacing w:line="360" w:lineRule="auto"/>
              <w:jc w:val="both"/>
              <w:rPr>
                <w:rFonts w:ascii="Arial" w:hAnsi="Arial" w:cs="Arial"/>
                <w:bCs/>
                <w:sz w:val="24"/>
                <w:szCs w:val="24"/>
                <w:lang w:val="pl-PL"/>
              </w:rPr>
            </w:pPr>
            <w:r w:rsidRPr="001C5A76">
              <w:rPr>
                <w:rFonts w:ascii="Arial" w:hAnsi="Arial" w:cs="Arial"/>
                <w:bCs/>
                <w:sz w:val="24"/>
                <w:szCs w:val="24"/>
                <w:lang w:val="pl-PL"/>
              </w:rPr>
              <w:t>zgodnoś</w:t>
            </w:r>
            <w:r w:rsidR="001C5A76" w:rsidRPr="001C5A76">
              <w:rPr>
                <w:rFonts w:ascii="Arial" w:hAnsi="Arial" w:cs="Arial"/>
                <w:bCs/>
                <w:sz w:val="24"/>
                <w:szCs w:val="24"/>
                <w:lang w:val="pl-PL"/>
              </w:rPr>
              <w:t>ci</w:t>
            </w:r>
            <w:r w:rsidRPr="001C5A76">
              <w:rPr>
                <w:rFonts w:ascii="Arial" w:hAnsi="Arial" w:cs="Arial"/>
                <w:bCs/>
                <w:sz w:val="24"/>
                <w:szCs w:val="24"/>
                <w:lang w:val="pl-PL"/>
              </w:rPr>
              <w:t xml:space="preserve"> z systemami operacyjnymi</w:t>
            </w:r>
            <w:r w:rsidR="00BD75DA" w:rsidRPr="001C5A76">
              <w:rPr>
                <w:rFonts w:ascii="Arial" w:hAnsi="Arial" w:cs="Arial"/>
                <w:bCs/>
                <w:sz w:val="24"/>
                <w:szCs w:val="24"/>
                <w:lang w:val="pl-PL"/>
              </w:rPr>
              <w:t>,</w:t>
            </w:r>
          </w:p>
          <w:p w14:paraId="22A9BB9E" w14:textId="6D4B4248" w:rsidR="00F61906" w:rsidRPr="001C5A76" w:rsidRDefault="00F61906" w:rsidP="00DC7F10">
            <w:pPr>
              <w:pStyle w:val="Akapitzlist"/>
              <w:numPr>
                <w:ilvl w:val="0"/>
                <w:numId w:val="18"/>
              </w:numPr>
              <w:spacing w:line="360" w:lineRule="auto"/>
              <w:jc w:val="both"/>
              <w:rPr>
                <w:rFonts w:ascii="Arial" w:hAnsi="Arial" w:cs="Arial"/>
                <w:bCs/>
                <w:sz w:val="24"/>
                <w:szCs w:val="24"/>
                <w:lang w:val="pl-PL"/>
              </w:rPr>
            </w:pPr>
            <w:r w:rsidRPr="001C5A76">
              <w:rPr>
                <w:rFonts w:ascii="Arial" w:hAnsi="Arial" w:cs="Arial"/>
                <w:bCs/>
                <w:sz w:val="24"/>
                <w:szCs w:val="24"/>
                <w:lang w:val="pl-PL"/>
              </w:rPr>
              <w:t>jakiego komponentu sprzętu dotyczy aktualizacja</w:t>
            </w:r>
            <w:r w:rsidR="00BD75DA" w:rsidRPr="001C5A76">
              <w:rPr>
                <w:rFonts w:ascii="Arial" w:hAnsi="Arial" w:cs="Arial"/>
                <w:bCs/>
                <w:sz w:val="24"/>
                <w:szCs w:val="24"/>
                <w:lang w:val="pl-PL"/>
              </w:rPr>
              <w:t>,</w:t>
            </w:r>
          </w:p>
          <w:p w14:paraId="648F50FF" w14:textId="7CE19F65" w:rsidR="00F61906" w:rsidRPr="001C5A76" w:rsidRDefault="00F61906" w:rsidP="00DC7F10">
            <w:pPr>
              <w:pStyle w:val="Akapitzlist"/>
              <w:numPr>
                <w:ilvl w:val="0"/>
                <w:numId w:val="18"/>
              </w:numPr>
              <w:spacing w:line="360" w:lineRule="auto"/>
              <w:jc w:val="both"/>
              <w:rPr>
                <w:rFonts w:ascii="Arial" w:hAnsi="Arial" w:cs="Arial"/>
                <w:bCs/>
                <w:sz w:val="24"/>
                <w:szCs w:val="24"/>
                <w:lang w:val="pl-PL"/>
              </w:rPr>
            </w:pPr>
            <w:r w:rsidRPr="001C5A76">
              <w:rPr>
                <w:rFonts w:ascii="Arial" w:hAnsi="Arial" w:cs="Arial"/>
                <w:bCs/>
                <w:sz w:val="24"/>
                <w:szCs w:val="24"/>
                <w:lang w:val="pl-PL"/>
              </w:rPr>
              <w:t>wszystki</w:t>
            </w:r>
            <w:r w:rsidR="001C5A76" w:rsidRPr="001C5A76">
              <w:rPr>
                <w:rFonts w:ascii="Arial" w:hAnsi="Arial" w:cs="Arial"/>
                <w:bCs/>
                <w:sz w:val="24"/>
                <w:szCs w:val="24"/>
                <w:lang w:val="pl-PL"/>
              </w:rPr>
              <w:t>ch</w:t>
            </w:r>
            <w:r w:rsidRPr="001C5A76">
              <w:rPr>
                <w:rFonts w:ascii="Arial" w:hAnsi="Arial" w:cs="Arial"/>
                <w:bCs/>
                <w:sz w:val="24"/>
                <w:szCs w:val="24"/>
                <w:lang w:val="pl-PL"/>
              </w:rPr>
              <w:t xml:space="preserve"> poprzedni</w:t>
            </w:r>
            <w:r w:rsidR="001C5A76" w:rsidRPr="001C5A76">
              <w:rPr>
                <w:rFonts w:ascii="Arial" w:hAnsi="Arial" w:cs="Arial"/>
                <w:bCs/>
                <w:sz w:val="24"/>
                <w:szCs w:val="24"/>
                <w:lang w:val="pl-PL"/>
              </w:rPr>
              <w:t>ch</w:t>
            </w:r>
            <w:r w:rsidRPr="001C5A76">
              <w:rPr>
                <w:rFonts w:ascii="Arial" w:hAnsi="Arial" w:cs="Arial"/>
                <w:bCs/>
                <w:sz w:val="24"/>
                <w:szCs w:val="24"/>
                <w:lang w:val="pl-PL"/>
              </w:rPr>
              <w:t xml:space="preserve"> aktualizacj</w:t>
            </w:r>
            <w:r w:rsidR="001C5A76" w:rsidRPr="001C5A76">
              <w:rPr>
                <w:rFonts w:ascii="Arial" w:hAnsi="Arial" w:cs="Arial"/>
                <w:bCs/>
                <w:sz w:val="24"/>
                <w:szCs w:val="24"/>
                <w:lang w:val="pl-PL"/>
              </w:rPr>
              <w:t>ach</w:t>
            </w:r>
            <w:r w:rsidRPr="001C5A76">
              <w:rPr>
                <w:rFonts w:ascii="Arial" w:hAnsi="Arial" w:cs="Arial"/>
                <w:bCs/>
                <w:sz w:val="24"/>
                <w:szCs w:val="24"/>
                <w:lang w:val="pl-PL"/>
              </w:rPr>
              <w:t xml:space="preserve"> z informacjami</w:t>
            </w:r>
            <w:r w:rsidR="001C5A76" w:rsidRPr="001C5A76">
              <w:rPr>
                <w:rFonts w:ascii="Arial" w:hAnsi="Arial" w:cs="Arial"/>
                <w:bCs/>
                <w:sz w:val="24"/>
                <w:szCs w:val="24"/>
                <w:lang w:val="pl-PL"/>
              </w:rPr>
              <w:t>,</w:t>
            </w:r>
            <w:r w:rsidRPr="001C5A76">
              <w:rPr>
                <w:rFonts w:ascii="Arial" w:hAnsi="Arial" w:cs="Arial"/>
                <w:bCs/>
                <w:sz w:val="24"/>
                <w:szCs w:val="24"/>
                <w:lang w:val="pl-PL"/>
              </w:rPr>
              <w:t xml:space="preserve"> jak powyżej od punktu a do punktu e,</w:t>
            </w:r>
          </w:p>
          <w:p w14:paraId="6923341B" w14:textId="77777777" w:rsidR="00F61906" w:rsidRPr="00335D40" w:rsidRDefault="00F61906" w:rsidP="0000531C">
            <w:pPr>
              <w:spacing w:line="360" w:lineRule="auto"/>
              <w:jc w:val="both"/>
              <w:rPr>
                <w:rFonts w:ascii="Arial" w:hAnsi="Arial" w:cs="Arial"/>
                <w:bCs/>
                <w:sz w:val="24"/>
                <w:szCs w:val="24"/>
                <w:lang w:val="pl-PL"/>
              </w:rPr>
            </w:pPr>
            <w:r w:rsidRPr="001C5A76">
              <w:rPr>
                <w:rFonts w:ascii="Arial" w:hAnsi="Arial" w:cs="Arial"/>
                <w:bCs/>
                <w:sz w:val="24"/>
                <w:szCs w:val="24"/>
                <w:lang w:val="pl-PL"/>
              </w:rPr>
              <w:t>- wykaz najnowszych aktualizacji</w:t>
            </w:r>
            <w:r w:rsidRPr="00335D40">
              <w:rPr>
                <w:rFonts w:ascii="Arial" w:hAnsi="Arial" w:cs="Arial"/>
                <w:bCs/>
                <w:sz w:val="24"/>
                <w:szCs w:val="24"/>
                <w:lang w:val="pl-PL"/>
              </w:rPr>
              <w:t xml:space="preserve"> z podziałem na krytyczne (wymagające natychmiastowej instalacji), rekomendowane i opcjonalne,</w:t>
            </w:r>
          </w:p>
          <w:p w14:paraId="0692D81D" w14:textId="5134BE92"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możliwość włączenia/wyłączenia funkcji automatycznego restartu w przypadku</w:t>
            </w:r>
            <w:r w:rsidR="00AD3F5B">
              <w:rPr>
                <w:rFonts w:ascii="Arial" w:hAnsi="Arial" w:cs="Arial"/>
                <w:bCs/>
                <w:sz w:val="24"/>
                <w:szCs w:val="24"/>
                <w:lang w:val="pl-PL"/>
              </w:rPr>
              <w:t>,</w:t>
            </w:r>
            <w:r w:rsidRPr="00335D40">
              <w:rPr>
                <w:rFonts w:ascii="Arial" w:hAnsi="Arial" w:cs="Arial"/>
                <w:bCs/>
                <w:sz w:val="24"/>
                <w:szCs w:val="24"/>
                <w:lang w:val="pl-PL"/>
              </w:rPr>
              <w:t xml:space="preserve"> kiedy jest wymagany przy instalacji sterownika, aplikacji</w:t>
            </w:r>
            <w:r w:rsidR="00AD3F5B">
              <w:rPr>
                <w:rFonts w:ascii="Arial" w:hAnsi="Arial" w:cs="Arial"/>
                <w:bCs/>
                <w:sz w:val="24"/>
                <w:szCs w:val="24"/>
                <w:lang w:val="pl-PL"/>
              </w:rPr>
              <w:t>,</w:t>
            </w:r>
            <w:r w:rsidRPr="00335D40">
              <w:rPr>
                <w:rFonts w:ascii="Arial" w:hAnsi="Arial" w:cs="Arial"/>
                <w:bCs/>
                <w:sz w:val="24"/>
                <w:szCs w:val="24"/>
                <w:lang w:val="pl-PL"/>
              </w:rPr>
              <w:t xml:space="preserve"> która tego wymaga,</w:t>
            </w:r>
          </w:p>
          <w:p w14:paraId="4A797E04" w14:textId="0FDA7C90"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rozpoznanie modelu oferowanego komputera, numer seryjny komputera, informację</w:t>
            </w:r>
            <w:r w:rsidR="00AD3F5B">
              <w:rPr>
                <w:rFonts w:ascii="Arial" w:hAnsi="Arial" w:cs="Arial"/>
                <w:bCs/>
                <w:sz w:val="24"/>
                <w:szCs w:val="24"/>
                <w:lang w:val="pl-PL"/>
              </w:rPr>
              <w:t>,</w:t>
            </w:r>
            <w:r w:rsidRPr="00335D40">
              <w:rPr>
                <w:rFonts w:ascii="Arial" w:hAnsi="Arial" w:cs="Arial"/>
                <w:bCs/>
                <w:sz w:val="24"/>
                <w:szCs w:val="24"/>
                <w:lang w:val="pl-PL"/>
              </w:rPr>
              <w:t xml:space="preserve"> kiedy dokonany został ostatnio upgrade w szczególności z uwzględnieniem daty (dd-mm-rrrr),</w:t>
            </w:r>
          </w:p>
          <w:p w14:paraId="31E4431C" w14:textId="335EB928"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sprawdzenia historii upgrade’u z informacją jakie sterowniki były instalowane z dokładną datą (dd-mm-rrrr) i wersją (rewizja wydania),</w:t>
            </w:r>
          </w:p>
          <w:p w14:paraId="1CEF52FB"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dokładny wykaz wymaganych sterowników, aplikacji, BIOS’u z informacją o zainstalowanej obecnie wersji dla oferowanego komputera z możliwością exportu do pliku o rozszerzeniu *.xml,</w:t>
            </w:r>
          </w:p>
          <w:p w14:paraId="40FE3633" w14:textId="77777777" w:rsidR="00F61906" w:rsidRPr="008B75D8"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r w:rsidRPr="00335D40">
              <w:rPr>
                <w:rFonts w:ascii="Arial" w:hAnsi="Arial" w:cs="Arial"/>
                <w:bCs/>
                <w:sz w:val="24"/>
                <w:szCs w:val="24"/>
                <w:lang w:val="pl-PL"/>
              </w:rPr>
              <w:lastRenderedPageBreak/>
              <w:t xml:space="preserve">*.xml. Raport musi zawierać z dokładną datą </w:t>
            </w:r>
            <w:r w:rsidR="00AD3F5B">
              <w:rPr>
                <w:rFonts w:ascii="Arial" w:hAnsi="Arial" w:cs="Arial"/>
                <w:bCs/>
                <w:sz w:val="24"/>
                <w:szCs w:val="24"/>
                <w:lang w:val="pl-PL"/>
              </w:rPr>
              <w:t>(</w:t>
            </w:r>
            <w:r w:rsidRPr="00335D40">
              <w:rPr>
                <w:rFonts w:ascii="Arial" w:hAnsi="Arial" w:cs="Arial"/>
                <w:bCs/>
                <w:sz w:val="24"/>
                <w:szCs w:val="24"/>
                <w:lang w:val="pl-PL"/>
              </w:rPr>
              <w:t xml:space="preserve">dd-mm-rrrr) i </w:t>
            </w:r>
            <w:r w:rsidRPr="008B75D8">
              <w:rPr>
                <w:rFonts w:ascii="Arial" w:hAnsi="Arial" w:cs="Arial"/>
                <w:bCs/>
                <w:sz w:val="24"/>
                <w:szCs w:val="24"/>
                <w:lang w:val="pl-PL"/>
              </w:rPr>
              <w:t xml:space="preserve">godziną z podjętych i wykonanych akcji/zadań w przedziale czasowym do min. 1 roku. </w:t>
            </w:r>
          </w:p>
          <w:p w14:paraId="244F1770" w14:textId="4CDEBE57" w:rsidR="001C5A76" w:rsidRPr="00335D40" w:rsidRDefault="001C5A76" w:rsidP="0000531C">
            <w:pPr>
              <w:spacing w:line="360" w:lineRule="auto"/>
              <w:jc w:val="both"/>
              <w:rPr>
                <w:rFonts w:ascii="Arial" w:hAnsi="Arial" w:cs="Arial"/>
                <w:bCs/>
                <w:sz w:val="24"/>
                <w:szCs w:val="24"/>
                <w:lang w:val="pl-PL"/>
              </w:rPr>
            </w:pPr>
            <w:r w:rsidRPr="008B75D8">
              <w:rPr>
                <w:rFonts w:ascii="Arial" w:hAnsi="Arial" w:cs="Arial"/>
                <w:bCs/>
                <w:sz w:val="24"/>
                <w:szCs w:val="24"/>
                <w:lang w:val="pl-PL"/>
              </w:rPr>
              <w:t>Podać nazwę oprogramowania</w:t>
            </w:r>
            <w:r w:rsidR="00061E70" w:rsidRPr="008B75D8">
              <w:rPr>
                <w:rFonts w:ascii="Arial" w:hAnsi="Arial" w:cs="Arial"/>
                <w:bCs/>
                <w:sz w:val="24"/>
                <w:szCs w:val="24"/>
                <w:lang w:val="pl-PL"/>
              </w:rPr>
              <w:t xml:space="preserve"> w ofercie</w:t>
            </w:r>
            <w:r w:rsidRPr="008B75D8">
              <w:rPr>
                <w:rFonts w:ascii="Arial" w:hAnsi="Arial" w:cs="Arial"/>
                <w:bCs/>
                <w:sz w:val="24"/>
                <w:szCs w:val="24"/>
                <w:lang w:val="pl-PL"/>
              </w:rPr>
              <w:t>.</w:t>
            </w:r>
          </w:p>
        </w:tc>
      </w:tr>
      <w:tr w:rsidR="00F61906" w:rsidRPr="00335D40" w14:paraId="7D3EE4CD" w14:textId="77777777" w:rsidTr="00AD3F5B">
        <w:trPr>
          <w:trHeight w:val="512"/>
        </w:trPr>
        <w:tc>
          <w:tcPr>
            <w:tcW w:w="2057" w:type="dxa"/>
            <w:tcBorders>
              <w:top w:val="single" w:sz="4" w:space="0" w:color="auto"/>
              <w:left w:val="single" w:sz="4" w:space="0" w:color="auto"/>
              <w:bottom w:val="single" w:sz="4" w:space="0" w:color="auto"/>
              <w:right w:val="single" w:sz="4" w:space="0" w:color="auto"/>
            </w:tcBorders>
            <w:hideMark/>
          </w:tcPr>
          <w:p w14:paraId="69E27744"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lastRenderedPageBreak/>
              <w:t>Porty i złącza</w:t>
            </w:r>
          </w:p>
        </w:tc>
        <w:tc>
          <w:tcPr>
            <w:tcW w:w="7003" w:type="dxa"/>
            <w:tcBorders>
              <w:top w:val="single" w:sz="4" w:space="0" w:color="auto"/>
              <w:left w:val="single" w:sz="4" w:space="0" w:color="auto"/>
              <w:bottom w:val="single" w:sz="4" w:space="0" w:color="auto"/>
              <w:right w:val="single" w:sz="4" w:space="0" w:color="auto"/>
            </w:tcBorders>
            <w:hideMark/>
          </w:tcPr>
          <w:p w14:paraId="3006502F"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Wbudowane porty i złącza: 1 x HDMI 1.4, 1x RJ-45, Min 4 porty USB w tym min. 1 port USB C pełnej funkcjonalności (Display Port mode oraz możliwość zasilania notebooka) oraz min 1 port 3.2 typu A z funkcją Power Share, 1 x RJ-45, gniazdo linki zabezpieczającej, uniwersalne złącze audio (mini jack)</w:t>
            </w:r>
          </w:p>
        </w:tc>
      </w:tr>
      <w:tr w:rsidR="00F61906" w:rsidRPr="00335D40" w14:paraId="07885886" w14:textId="77777777" w:rsidTr="00AD3F5B">
        <w:trPr>
          <w:trHeight w:val="620"/>
        </w:trPr>
        <w:tc>
          <w:tcPr>
            <w:tcW w:w="2057" w:type="dxa"/>
            <w:tcBorders>
              <w:top w:val="single" w:sz="4" w:space="0" w:color="auto"/>
              <w:left w:val="single" w:sz="4" w:space="0" w:color="auto"/>
              <w:bottom w:val="single" w:sz="4" w:space="0" w:color="auto"/>
              <w:right w:val="single" w:sz="4" w:space="0" w:color="auto"/>
            </w:tcBorders>
            <w:hideMark/>
          </w:tcPr>
          <w:p w14:paraId="70DC827B"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Wsparcie techniczne</w:t>
            </w:r>
          </w:p>
        </w:tc>
        <w:tc>
          <w:tcPr>
            <w:tcW w:w="7003" w:type="dxa"/>
            <w:tcBorders>
              <w:top w:val="single" w:sz="4" w:space="0" w:color="auto"/>
              <w:left w:val="single" w:sz="4" w:space="0" w:color="auto"/>
              <w:bottom w:val="single" w:sz="4" w:space="0" w:color="auto"/>
              <w:right w:val="single" w:sz="4" w:space="0" w:color="auto"/>
            </w:tcBorders>
            <w:hideMark/>
          </w:tcPr>
          <w:p w14:paraId="5686AC2F" w14:textId="5C7C3A9C"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w:t>
            </w:r>
            <w:r w:rsidR="00BD75DA">
              <w:rPr>
                <w:rFonts w:ascii="Arial" w:hAnsi="Arial" w:cs="Arial"/>
                <w:bCs/>
                <w:sz w:val="24"/>
                <w:szCs w:val="24"/>
                <w:lang w:val="pl-PL"/>
              </w:rPr>
              <w:t>r</w:t>
            </w:r>
            <w:r w:rsidRPr="00335D40">
              <w:rPr>
                <w:rFonts w:ascii="Arial" w:hAnsi="Arial" w:cs="Arial"/>
                <w:bCs/>
                <w:sz w:val="24"/>
                <w:szCs w:val="24"/>
                <w:lang w:val="pl-PL"/>
              </w:rPr>
              <w:t>odzaj gwarancji, data wygaśnięcia gwarancji, data produkcji komputera, aktualizacje, diagnostyka, dedykowane oprogramowanie, tworzenie dysku recovery systemu operacyjnego)</w:t>
            </w:r>
          </w:p>
        </w:tc>
      </w:tr>
      <w:tr w:rsidR="00F61906" w:rsidRPr="00335D40" w14:paraId="1F45F90F" w14:textId="77777777" w:rsidTr="00AD3F5B">
        <w:trPr>
          <w:trHeight w:val="620"/>
        </w:trPr>
        <w:tc>
          <w:tcPr>
            <w:tcW w:w="2057" w:type="dxa"/>
            <w:tcBorders>
              <w:top w:val="single" w:sz="4" w:space="0" w:color="auto"/>
              <w:left w:val="single" w:sz="4" w:space="0" w:color="auto"/>
              <w:bottom w:val="single" w:sz="4" w:space="0" w:color="auto"/>
              <w:right w:val="single" w:sz="4" w:space="0" w:color="auto"/>
            </w:tcBorders>
            <w:hideMark/>
          </w:tcPr>
          <w:p w14:paraId="14B8D12B" w14:textId="77777777" w:rsidR="00F61906" w:rsidRPr="00335D40" w:rsidRDefault="00F61906" w:rsidP="00AD3F5B">
            <w:pPr>
              <w:spacing w:line="360" w:lineRule="auto"/>
              <w:rPr>
                <w:rFonts w:ascii="Arial" w:hAnsi="Arial" w:cs="Arial"/>
                <w:bCs/>
                <w:sz w:val="24"/>
                <w:szCs w:val="24"/>
                <w:lang w:val="pl-PL"/>
              </w:rPr>
            </w:pPr>
            <w:r w:rsidRPr="00335D40">
              <w:rPr>
                <w:rFonts w:ascii="Arial" w:hAnsi="Arial" w:cs="Arial"/>
                <w:bCs/>
                <w:sz w:val="24"/>
                <w:szCs w:val="24"/>
                <w:lang w:val="pl-PL"/>
              </w:rPr>
              <w:t>Warunki gwarancyjne</w:t>
            </w:r>
          </w:p>
        </w:tc>
        <w:tc>
          <w:tcPr>
            <w:tcW w:w="7003" w:type="dxa"/>
            <w:tcBorders>
              <w:top w:val="single" w:sz="4" w:space="0" w:color="auto"/>
              <w:left w:val="single" w:sz="4" w:space="0" w:color="auto"/>
              <w:bottom w:val="single" w:sz="4" w:space="0" w:color="auto"/>
              <w:right w:val="single" w:sz="4" w:space="0" w:color="auto"/>
            </w:tcBorders>
            <w:hideMark/>
          </w:tcPr>
          <w:p w14:paraId="113D12D9"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36 miesięcy gwarancji producenta świadczonej na miejscu u klienta</w:t>
            </w:r>
          </w:p>
          <w:p w14:paraId="6F08D975"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t>Czas reakcji serwisu - do końca następnego dnia roboczego</w:t>
            </w:r>
          </w:p>
          <w:p w14:paraId="418B5A69" w14:textId="5DBB0C3D" w:rsidR="00F61906" w:rsidRPr="008B75D8" w:rsidRDefault="00F61906" w:rsidP="0000531C">
            <w:pPr>
              <w:spacing w:line="360" w:lineRule="auto"/>
              <w:jc w:val="both"/>
              <w:rPr>
                <w:rFonts w:ascii="Arial" w:hAnsi="Arial" w:cs="Arial"/>
                <w:b/>
                <w:sz w:val="24"/>
                <w:szCs w:val="24"/>
                <w:lang w:val="pl-PL"/>
              </w:rPr>
            </w:pPr>
            <w:r w:rsidRPr="008B75D8">
              <w:rPr>
                <w:rFonts w:ascii="Arial" w:hAnsi="Arial" w:cs="Arial"/>
                <w:bCs/>
                <w:sz w:val="24"/>
                <w:szCs w:val="24"/>
                <w:lang w:val="pl-PL"/>
              </w:rPr>
              <w:t xml:space="preserve">Firma serwisująca musi posiadać ISO 9001: 2015 na świadczenie usług serwisowych oraz posiadać autoryzacje producenta komputera – </w:t>
            </w:r>
            <w:r w:rsidRPr="008B75D8">
              <w:rPr>
                <w:rFonts w:ascii="Arial" w:hAnsi="Arial" w:cs="Arial"/>
                <w:b/>
                <w:sz w:val="24"/>
                <w:szCs w:val="24"/>
                <w:lang w:val="pl-PL"/>
              </w:rPr>
              <w:t xml:space="preserve">dokumenty potwierdzające </w:t>
            </w:r>
            <w:r w:rsidR="008B75D8">
              <w:rPr>
                <w:rFonts w:ascii="Arial" w:hAnsi="Arial" w:cs="Arial"/>
                <w:b/>
                <w:sz w:val="24"/>
                <w:szCs w:val="24"/>
                <w:lang w:val="pl-PL"/>
              </w:rPr>
              <w:t>do</w:t>
            </w:r>
            <w:r w:rsidRPr="008B75D8">
              <w:rPr>
                <w:rFonts w:ascii="Arial" w:hAnsi="Arial" w:cs="Arial"/>
                <w:b/>
                <w:sz w:val="24"/>
                <w:szCs w:val="24"/>
                <w:lang w:val="pl-PL"/>
              </w:rPr>
              <w:t>łączyć do oferty.</w:t>
            </w:r>
          </w:p>
          <w:p w14:paraId="1A184032" w14:textId="514173DB" w:rsidR="00F61906" w:rsidRPr="008B75D8" w:rsidRDefault="008B75D8" w:rsidP="0000531C">
            <w:pPr>
              <w:spacing w:line="360" w:lineRule="auto"/>
              <w:jc w:val="both"/>
              <w:rPr>
                <w:rFonts w:ascii="Arial" w:hAnsi="Arial" w:cs="Arial"/>
                <w:bCs/>
                <w:sz w:val="24"/>
                <w:szCs w:val="24"/>
                <w:lang w:val="pl-PL"/>
              </w:rPr>
            </w:pPr>
            <w:r w:rsidRPr="008B75D8">
              <w:rPr>
                <w:rFonts w:ascii="Arial" w:hAnsi="Arial" w:cs="Arial"/>
                <w:b/>
                <w:sz w:val="24"/>
                <w:szCs w:val="24"/>
                <w:lang w:val="pl-PL"/>
              </w:rPr>
              <w:t xml:space="preserve">Do oferty dołączyć </w:t>
            </w:r>
            <w:r w:rsidRPr="008B75D8">
              <w:rPr>
                <w:rFonts w:ascii="Arial" w:hAnsi="Arial" w:cs="Arial"/>
                <w:bCs/>
                <w:sz w:val="24"/>
                <w:szCs w:val="24"/>
                <w:lang w:val="pl-PL"/>
              </w:rPr>
              <w:t>o</w:t>
            </w:r>
            <w:r w:rsidR="00F61906" w:rsidRPr="008B75D8">
              <w:rPr>
                <w:rFonts w:ascii="Arial" w:hAnsi="Arial" w:cs="Arial"/>
                <w:bCs/>
                <w:sz w:val="24"/>
                <w:szCs w:val="24"/>
                <w:lang w:val="pl-PL"/>
              </w:rPr>
              <w:t>świadczenie producenta komputera, że w przypadku niewywiązywania się z obowiązków gwarancyjnych oferenta lub firmy serwisującej, przejmie na siebie wszelkie zobowiązania związane z serwisem</w:t>
            </w:r>
            <w:r w:rsidR="005A748B" w:rsidRPr="008B75D8">
              <w:rPr>
                <w:rFonts w:ascii="Arial" w:hAnsi="Arial" w:cs="Arial"/>
                <w:bCs/>
                <w:sz w:val="24"/>
                <w:szCs w:val="24"/>
                <w:lang w:val="pl-PL"/>
              </w:rPr>
              <w:t>.</w:t>
            </w:r>
          </w:p>
          <w:p w14:paraId="2F636DAC" w14:textId="14B695D3" w:rsidR="00F61906" w:rsidRPr="008B75D8" w:rsidRDefault="00F61906" w:rsidP="0000531C">
            <w:pPr>
              <w:spacing w:line="360" w:lineRule="auto"/>
              <w:jc w:val="both"/>
              <w:rPr>
                <w:rFonts w:ascii="Arial" w:hAnsi="Arial" w:cs="Arial"/>
                <w:b/>
                <w:sz w:val="24"/>
                <w:szCs w:val="24"/>
                <w:lang w:val="pl-PL"/>
              </w:rPr>
            </w:pPr>
            <w:r w:rsidRPr="008B75D8">
              <w:rPr>
                <w:rFonts w:ascii="Arial" w:hAnsi="Arial" w:cs="Arial"/>
                <w:bCs/>
                <w:sz w:val="24"/>
                <w:szCs w:val="24"/>
                <w:lang w:val="pl-PL"/>
              </w:rPr>
              <w:t xml:space="preserve">W przypadku awarii dyski twarde zostają u Zamawiającego – </w:t>
            </w:r>
            <w:r w:rsidRPr="008B75D8">
              <w:rPr>
                <w:rFonts w:ascii="Arial" w:hAnsi="Arial" w:cs="Arial"/>
                <w:b/>
                <w:sz w:val="24"/>
                <w:szCs w:val="24"/>
                <w:lang w:val="pl-PL"/>
              </w:rPr>
              <w:t xml:space="preserve">do oferty </w:t>
            </w:r>
            <w:r w:rsidR="008B75D8">
              <w:rPr>
                <w:rFonts w:ascii="Arial" w:hAnsi="Arial" w:cs="Arial"/>
                <w:b/>
                <w:sz w:val="24"/>
                <w:szCs w:val="24"/>
                <w:lang w:val="pl-PL"/>
              </w:rPr>
              <w:t>do</w:t>
            </w:r>
            <w:r w:rsidRPr="008B75D8">
              <w:rPr>
                <w:rFonts w:ascii="Arial" w:hAnsi="Arial" w:cs="Arial"/>
                <w:b/>
                <w:sz w:val="24"/>
                <w:szCs w:val="24"/>
                <w:lang w:val="pl-PL"/>
              </w:rPr>
              <w:t>łączyć oświadczenie podmiotu realizującego serwis lub producenta o spełnieniu tego warunku</w:t>
            </w:r>
            <w:r w:rsidR="005A748B" w:rsidRPr="008B75D8">
              <w:rPr>
                <w:rFonts w:ascii="Arial" w:hAnsi="Arial" w:cs="Arial"/>
                <w:b/>
                <w:sz w:val="24"/>
                <w:szCs w:val="24"/>
                <w:lang w:val="pl-PL"/>
              </w:rPr>
              <w:t>.</w:t>
            </w:r>
          </w:p>
          <w:p w14:paraId="1473191B" w14:textId="77777777" w:rsidR="00F61906" w:rsidRPr="00335D40" w:rsidRDefault="00F61906" w:rsidP="0000531C">
            <w:pPr>
              <w:spacing w:line="360" w:lineRule="auto"/>
              <w:jc w:val="both"/>
              <w:rPr>
                <w:rFonts w:ascii="Arial" w:hAnsi="Arial" w:cs="Arial"/>
                <w:bCs/>
                <w:sz w:val="24"/>
                <w:szCs w:val="24"/>
                <w:lang w:val="pl-PL"/>
              </w:rPr>
            </w:pPr>
            <w:r w:rsidRPr="00335D40">
              <w:rPr>
                <w:rFonts w:ascii="Arial" w:hAnsi="Arial" w:cs="Arial"/>
                <w:bCs/>
                <w:sz w:val="24"/>
                <w:szCs w:val="24"/>
                <w:lang w:val="pl-PL"/>
              </w:rPr>
              <w:lastRenderedPageBreak/>
              <w:t xml:space="preserve">Dedykowany portal techniczny producenta, umożliwiający Zamawiającemu zgłaszanie awarii oraz samodzielne zamawianie zamiennych komponentów. </w:t>
            </w:r>
          </w:p>
          <w:p w14:paraId="1E96EE70" w14:textId="757A0A24" w:rsidR="00F61906" w:rsidRPr="00335D40" w:rsidRDefault="00F61906" w:rsidP="0000531C">
            <w:pPr>
              <w:spacing w:line="360" w:lineRule="auto"/>
              <w:jc w:val="both"/>
              <w:rPr>
                <w:rFonts w:ascii="Arial" w:hAnsi="Arial" w:cs="Arial"/>
                <w:bCs/>
                <w:sz w:val="24"/>
                <w:szCs w:val="24"/>
                <w:lang w:val="pl-PL"/>
              </w:rPr>
            </w:pPr>
            <w:r w:rsidRPr="00844682">
              <w:rPr>
                <w:rFonts w:ascii="Arial" w:hAnsi="Arial" w:cs="Arial"/>
                <w:bCs/>
                <w:sz w:val="24"/>
                <w:szCs w:val="24"/>
                <w:lang w:val="pl-PL"/>
              </w:rPr>
              <w:t xml:space="preserve">Możliwość sprawdzenia kompletnych danych o urządzeniu na jednej witrynie internetowej prowadzonej przez producenta (automatyczna identyfikacja komputera, konfiguracja fabryczna, konfiguracja bieżąca, </w:t>
            </w:r>
            <w:r w:rsidR="00BD75DA" w:rsidRPr="00844682">
              <w:rPr>
                <w:rFonts w:ascii="Arial" w:hAnsi="Arial" w:cs="Arial"/>
                <w:bCs/>
                <w:sz w:val="24"/>
                <w:szCs w:val="24"/>
                <w:lang w:val="pl-PL"/>
              </w:rPr>
              <w:t>r</w:t>
            </w:r>
            <w:r w:rsidRPr="00844682">
              <w:rPr>
                <w:rFonts w:ascii="Arial" w:hAnsi="Arial" w:cs="Arial"/>
                <w:bCs/>
                <w:sz w:val="24"/>
                <w:szCs w:val="24"/>
                <w:lang w:val="pl-PL"/>
              </w:rPr>
              <w:t>odzaj gwarancji, data wygaśnięcia gwarancji, data produkcji komputera, aktualizacje, diagnostyka, dedykowane oprogramowanie, tworzenie dysku recovery systemu operacyjnego)</w:t>
            </w:r>
          </w:p>
        </w:tc>
      </w:tr>
    </w:tbl>
    <w:p w14:paraId="5A707B08" w14:textId="77777777" w:rsidR="00F61906" w:rsidRPr="00335D40" w:rsidRDefault="00F61906" w:rsidP="0000531C">
      <w:pPr>
        <w:pStyle w:val="Akapitzlist"/>
        <w:spacing w:line="360" w:lineRule="auto"/>
        <w:rPr>
          <w:rFonts w:ascii="Arial" w:eastAsia="Times New Roman" w:hAnsi="Arial" w:cs="Arial"/>
          <w:b/>
          <w:bCs/>
          <w:sz w:val="24"/>
          <w:szCs w:val="24"/>
        </w:rPr>
      </w:pPr>
    </w:p>
    <w:p w14:paraId="797DB282" w14:textId="77777777" w:rsidR="00321E10" w:rsidRPr="00335D40" w:rsidRDefault="00321E10"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br w:type="page"/>
      </w:r>
    </w:p>
    <w:p w14:paraId="259804E0" w14:textId="77777777" w:rsidR="00321E10" w:rsidRPr="00335D40" w:rsidRDefault="00321E10" w:rsidP="0000531C">
      <w:pPr>
        <w:pStyle w:val="Akapitzlist"/>
        <w:numPr>
          <w:ilvl w:val="0"/>
          <w:numId w:val="1"/>
        </w:numPr>
        <w:spacing w:line="360" w:lineRule="auto"/>
        <w:rPr>
          <w:rFonts w:ascii="Arial" w:eastAsia="Times New Roman" w:hAnsi="Arial" w:cs="Arial"/>
          <w:b/>
          <w:bCs/>
          <w:sz w:val="24"/>
          <w:szCs w:val="24"/>
        </w:rPr>
      </w:pPr>
      <w:r w:rsidRPr="00335D40">
        <w:rPr>
          <w:rFonts w:ascii="Arial" w:eastAsia="Times New Roman" w:hAnsi="Arial" w:cs="Arial"/>
          <w:b/>
          <w:bCs/>
          <w:sz w:val="24"/>
          <w:szCs w:val="24"/>
        </w:rPr>
        <w:lastRenderedPageBreak/>
        <w:t>Tablet – 28 szt.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1"/>
        <w:gridCol w:w="7379"/>
      </w:tblGrid>
      <w:tr w:rsidR="00321E10" w:rsidRPr="00335D40" w14:paraId="7BE261EA"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FFDDF0"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Parametr tabletu</w:t>
            </w:r>
          </w:p>
        </w:tc>
        <w:tc>
          <w:tcPr>
            <w:tcW w:w="73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F234DA" w14:textId="77777777" w:rsidR="00321E10" w:rsidRPr="00335D40" w:rsidRDefault="00321E10" w:rsidP="0000531C">
            <w:pPr>
              <w:spacing w:before="60" w:after="60" w:line="360" w:lineRule="auto"/>
              <w:rPr>
                <w:rFonts w:ascii="Arial" w:hAnsi="Arial" w:cs="Arial"/>
                <w:b/>
                <w:i/>
                <w:sz w:val="24"/>
                <w:szCs w:val="24"/>
              </w:rPr>
            </w:pPr>
            <w:r w:rsidRPr="00335D40">
              <w:rPr>
                <w:rFonts w:ascii="Arial" w:hAnsi="Arial" w:cs="Arial"/>
                <w:b/>
                <w:sz w:val="24"/>
                <w:szCs w:val="24"/>
              </w:rPr>
              <w:t>Charakterystyka (wymagania minimalne)</w:t>
            </w:r>
          </w:p>
        </w:tc>
      </w:tr>
      <w:tr w:rsidR="00321E10" w:rsidRPr="00335D40" w14:paraId="68C46D62"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6D33C3A"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Typ</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0BA5E67" w14:textId="63B094E8" w:rsidR="00321E10" w:rsidRPr="00335D40" w:rsidRDefault="00321E10" w:rsidP="0000531C">
            <w:pPr>
              <w:spacing w:before="80" w:after="60" w:line="360" w:lineRule="auto"/>
              <w:jc w:val="both"/>
              <w:rPr>
                <w:rFonts w:ascii="Arial" w:hAnsi="Arial" w:cs="Arial"/>
                <w:sz w:val="24"/>
                <w:szCs w:val="24"/>
              </w:rPr>
            </w:pPr>
            <w:r w:rsidRPr="00335D40">
              <w:rPr>
                <w:rFonts w:ascii="Arial" w:hAnsi="Arial" w:cs="Arial"/>
                <w:sz w:val="24"/>
                <w:szCs w:val="24"/>
              </w:rPr>
              <w:t>Tablet multimedialny</w:t>
            </w:r>
          </w:p>
        </w:tc>
      </w:tr>
      <w:tr w:rsidR="00321E10" w:rsidRPr="00335D40" w14:paraId="51E122D2"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2A52BE1"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Kolor obudowy</w:t>
            </w:r>
          </w:p>
        </w:tc>
        <w:tc>
          <w:tcPr>
            <w:tcW w:w="7377" w:type="dxa"/>
            <w:tcBorders>
              <w:top w:val="single" w:sz="4" w:space="0" w:color="auto"/>
              <w:left w:val="single" w:sz="4" w:space="0" w:color="auto"/>
              <w:bottom w:val="single" w:sz="4" w:space="0" w:color="auto"/>
              <w:right w:val="single" w:sz="4" w:space="0" w:color="auto"/>
            </w:tcBorders>
            <w:vAlign w:val="center"/>
            <w:hideMark/>
          </w:tcPr>
          <w:p w14:paraId="25914A6E" w14:textId="77777777" w:rsidR="00321E10" w:rsidRPr="00335D40" w:rsidRDefault="00321E10" w:rsidP="0000531C">
            <w:pPr>
              <w:spacing w:before="60" w:after="60" w:line="360" w:lineRule="auto"/>
              <w:jc w:val="both"/>
              <w:rPr>
                <w:rFonts w:ascii="Arial" w:hAnsi="Arial" w:cs="Arial"/>
                <w:sz w:val="24"/>
                <w:szCs w:val="24"/>
              </w:rPr>
            </w:pPr>
            <w:r w:rsidRPr="00335D40">
              <w:rPr>
                <w:rFonts w:ascii="Arial" w:hAnsi="Arial" w:cs="Arial"/>
                <w:color w:val="000000"/>
                <w:sz w:val="24"/>
                <w:szCs w:val="24"/>
              </w:rPr>
              <w:t>Czarny lub szary</w:t>
            </w:r>
          </w:p>
        </w:tc>
      </w:tr>
      <w:tr w:rsidR="00321E10" w:rsidRPr="00335D40" w14:paraId="6EDAC8BD"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501A95B"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Wyświetlacz</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BCAE471" w14:textId="084D669F" w:rsidR="00321E10" w:rsidRPr="00335D40" w:rsidRDefault="00321E10" w:rsidP="0000531C">
            <w:pPr>
              <w:pStyle w:val="Akapitzlist"/>
              <w:numPr>
                <w:ilvl w:val="0"/>
                <w:numId w:val="9"/>
              </w:numPr>
              <w:spacing w:before="60" w:after="60" w:line="360" w:lineRule="auto"/>
              <w:ind w:left="359"/>
              <w:jc w:val="both"/>
              <w:rPr>
                <w:rFonts w:ascii="Arial" w:hAnsi="Arial" w:cs="Arial"/>
                <w:bCs/>
                <w:sz w:val="24"/>
                <w:szCs w:val="24"/>
              </w:rPr>
            </w:pPr>
            <w:r w:rsidRPr="00335D40">
              <w:rPr>
                <w:rFonts w:ascii="Arial" w:hAnsi="Arial" w:cs="Arial"/>
                <w:bCs/>
                <w:sz w:val="24"/>
                <w:szCs w:val="24"/>
              </w:rPr>
              <w:t xml:space="preserve">Pojemnościowy, 10-punktowy 10,5” TFT </w:t>
            </w:r>
          </w:p>
          <w:p w14:paraId="61AAC1D4" w14:textId="1C6694A4" w:rsidR="00321E10" w:rsidRPr="00335D40" w:rsidRDefault="00321E10" w:rsidP="0000531C">
            <w:pPr>
              <w:pStyle w:val="Akapitzlist"/>
              <w:numPr>
                <w:ilvl w:val="0"/>
                <w:numId w:val="9"/>
              </w:numPr>
              <w:spacing w:before="60" w:after="60" w:line="360" w:lineRule="auto"/>
              <w:ind w:left="359"/>
              <w:jc w:val="both"/>
              <w:rPr>
                <w:rFonts w:ascii="Arial" w:hAnsi="Arial" w:cs="Arial"/>
                <w:bCs/>
                <w:sz w:val="24"/>
                <w:szCs w:val="24"/>
              </w:rPr>
            </w:pPr>
            <w:r w:rsidRPr="00335D40">
              <w:rPr>
                <w:rFonts w:ascii="Arial" w:hAnsi="Arial" w:cs="Arial"/>
                <w:bCs/>
                <w:sz w:val="24"/>
                <w:szCs w:val="24"/>
              </w:rPr>
              <w:t>Rozdzielczość ekranu 1920 x 1200 (WUXGA)</w:t>
            </w:r>
          </w:p>
        </w:tc>
      </w:tr>
      <w:tr w:rsidR="00321E10" w:rsidRPr="00335D40" w14:paraId="3402A17F"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A53FBFC"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Procesor</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2F6E02A" w14:textId="06809B2A" w:rsidR="00321E10" w:rsidRPr="00BD75DA" w:rsidRDefault="00321E10" w:rsidP="0000531C">
            <w:pPr>
              <w:spacing w:line="360" w:lineRule="auto"/>
              <w:jc w:val="both"/>
              <w:rPr>
                <w:rFonts w:ascii="Arial" w:hAnsi="Arial" w:cs="Arial"/>
                <w:sz w:val="24"/>
                <w:szCs w:val="24"/>
                <w:highlight w:val="yellow"/>
              </w:rPr>
            </w:pPr>
            <w:r w:rsidRPr="004A54E8">
              <w:rPr>
                <w:rFonts w:ascii="Arial" w:eastAsia="Times New Roman" w:hAnsi="Arial" w:cs="Arial"/>
                <w:color w:val="000000"/>
                <w:sz w:val="24"/>
                <w:szCs w:val="24"/>
              </w:rPr>
              <w:t xml:space="preserve">Zainstalowany jeden procesor ośmiordzeniowy dedykowany do pracy z zaoferowanym tabletem, taktowany zegarem min 2.0 GHz (częstotliwość bazowa) umożliwiający osiągnięcie wyniku minimum 3080 punktów w teście Android Devices - CPUMark Rating dostępnym na stronie internetowej https://www.androidbenchmark.net/cpumark_chart.html </w:t>
            </w:r>
          </w:p>
        </w:tc>
      </w:tr>
      <w:tr w:rsidR="00321E10" w:rsidRPr="00335D40" w14:paraId="71AEDFF4"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63FA50BD"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Pamięć</w:t>
            </w:r>
          </w:p>
        </w:tc>
        <w:tc>
          <w:tcPr>
            <w:tcW w:w="7377" w:type="dxa"/>
            <w:tcBorders>
              <w:top w:val="single" w:sz="4" w:space="0" w:color="auto"/>
              <w:left w:val="single" w:sz="4" w:space="0" w:color="auto"/>
              <w:bottom w:val="single" w:sz="4" w:space="0" w:color="auto"/>
              <w:right w:val="single" w:sz="4" w:space="0" w:color="auto"/>
            </w:tcBorders>
            <w:vAlign w:val="center"/>
            <w:hideMark/>
          </w:tcPr>
          <w:p w14:paraId="14F84711" w14:textId="0593AB46" w:rsidR="00321E10" w:rsidRPr="00335D40" w:rsidRDefault="00321E10" w:rsidP="0000531C">
            <w:pPr>
              <w:spacing w:before="60" w:after="60" w:line="360" w:lineRule="auto"/>
              <w:jc w:val="both"/>
              <w:rPr>
                <w:rFonts w:ascii="Arial" w:hAnsi="Arial" w:cs="Arial"/>
                <w:sz w:val="24"/>
                <w:szCs w:val="24"/>
              </w:rPr>
            </w:pPr>
            <w:r w:rsidRPr="00335D40">
              <w:rPr>
                <w:rFonts w:ascii="Arial" w:hAnsi="Arial" w:cs="Arial"/>
                <w:sz w:val="24"/>
                <w:szCs w:val="24"/>
              </w:rPr>
              <w:t>Wbudowana – 128 GB</w:t>
            </w:r>
          </w:p>
          <w:p w14:paraId="13CB19F1" w14:textId="0D1E43B2" w:rsidR="00321E10" w:rsidRPr="00335D40" w:rsidRDefault="00321E10" w:rsidP="0000531C">
            <w:pPr>
              <w:spacing w:before="60" w:after="60" w:line="360" w:lineRule="auto"/>
              <w:jc w:val="both"/>
              <w:rPr>
                <w:rFonts w:ascii="Arial" w:hAnsi="Arial" w:cs="Arial"/>
                <w:sz w:val="24"/>
                <w:szCs w:val="24"/>
                <w:lang w:val="en-US"/>
              </w:rPr>
            </w:pPr>
            <w:r w:rsidRPr="00335D40">
              <w:rPr>
                <w:rFonts w:ascii="Arial" w:hAnsi="Arial" w:cs="Arial"/>
                <w:sz w:val="24"/>
                <w:szCs w:val="24"/>
              </w:rPr>
              <w:t>RAM – 4 GB</w:t>
            </w:r>
          </w:p>
        </w:tc>
      </w:tr>
      <w:tr w:rsidR="00321E10" w:rsidRPr="00335D40" w14:paraId="5135C11D" w14:textId="77777777" w:rsidTr="00321E10">
        <w:trPr>
          <w:trHeight w:val="75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CD296B0"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Aparat</w:t>
            </w:r>
          </w:p>
        </w:tc>
        <w:tc>
          <w:tcPr>
            <w:tcW w:w="7377" w:type="dxa"/>
            <w:tcBorders>
              <w:top w:val="single" w:sz="4" w:space="0" w:color="auto"/>
              <w:left w:val="single" w:sz="4" w:space="0" w:color="auto"/>
              <w:bottom w:val="single" w:sz="4" w:space="0" w:color="auto"/>
              <w:right w:val="single" w:sz="4" w:space="0" w:color="auto"/>
            </w:tcBorders>
            <w:vAlign w:val="center"/>
            <w:hideMark/>
          </w:tcPr>
          <w:p w14:paraId="15EBD24E" w14:textId="266117DE" w:rsidR="00321E10" w:rsidRPr="00335D40" w:rsidRDefault="00321E10" w:rsidP="0000531C">
            <w:pPr>
              <w:pStyle w:val="Akapitzlist"/>
              <w:numPr>
                <w:ilvl w:val="0"/>
                <w:numId w:val="10"/>
              </w:numPr>
              <w:spacing w:before="60" w:after="60" w:line="360" w:lineRule="auto"/>
              <w:ind w:left="359"/>
              <w:jc w:val="both"/>
              <w:rPr>
                <w:rFonts w:ascii="Arial" w:hAnsi="Arial" w:cs="Arial"/>
                <w:sz w:val="24"/>
                <w:szCs w:val="24"/>
              </w:rPr>
            </w:pPr>
            <w:r w:rsidRPr="00335D40">
              <w:rPr>
                <w:rFonts w:ascii="Arial" w:hAnsi="Arial" w:cs="Arial"/>
                <w:sz w:val="24"/>
                <w:szCs w:val="24"/>
              </w:rPr>
              <w:t>Rozdzielczość tylnego aparatu - 8.0 Mpix</w:t>
            </w:r>
          </w:p>
          <w:p w14:paraId="12EFB130" w14:textId="75DD73A4" w:rsidR="00321E10" w:rsidRPr="00335D40" w:rsidRDefault="00321E10" w:rsidP="0000531C">
            <w:pPr>
              <w:pStyle w:val="Akapitzlist"/>
              <w:numPr>
                <w:ilvl w:val="0"/>
                <w:numId w:val="10"/>
              </w:numPr>
              <w:spacing w:before="60" w:after="60" w:line="360" w:lineRule="auto"/>
              <w:ind w:left="359"/>
              <w:jc w:val="both"/>
              <w:rPr>
                <w:rFonts w:ascii="Arial" w:hAnsi="Arial" w:cs="Arial"/>
                <w:sz w:val="24"/>
                <w:szCs w:val="24"/>
              </w:rPr>
            </w:pPr>
            <w:r w:rsidRPr="00335D40">
              <w:rPr>
                <w:rFonts w:ascii="Arial" w:hAnsi="Arial" w:cs="Arial"/>
                <w:sz w:val="24"/>
                <w:szCs w:val="24"/>
              </w:rPr>
              <w:t>Auto Focus – Tak</w:t>
            </w:r>
          </w:p>
          <w:p w14:paraId="106D306B" w14:textId="4BAA4C2B" w:rsidR="00321E10" w:rsidRPr="00335D40" w:rsidRDefault="00321E10" w:rsidP="0000531C">
            <w:pPr>
              <w:pStyle w:val="Akapitzlist"/>
              <w:numPr>
                <w:ilvl w:val="0"/>
                <w:numId w:val="10"/>
              </w:numPr>
              <w:spacing w:before="60" w:after="60" w:line="360" w:lineRule="auto"/>
              <w:ind w:left="359"/>
              <w:jc w:val="both"/>
              <w:rPr>
                <w:rFonts w:ascii="Arial" w:hAnsi="Arial" w:cs="Arial"/>
                <w:sz w:val="24"/>
                <w:szCs w:val="24"/>
              </w:rPr>
            </w:pPr>
            <w:r w:rsidRPr="00335D40">
              <w:rPr>
                <w:rFonts w:ascii="Arial" w:hAnsi="Arial" w:cs="Arial"/>
                <w:sz w:val="24"/>
                <w:szCs w:val="24"/>
              </w:rPr>
              <w:t>Rozdzielczość przedniego aparatu - 5.0 Mpix</w:t>
            </w:r>
          </w:p>
          <w:p w14:paraId="47E73244" w14:textId="5F38F58C" w:rsidR="00321E10" w:rsidRPr="00335D40" w:rsidRDefault="00321E10" w:rsidP="0000531C">
            <w:pPr>
              <w:pStyle w:val="Akapitzlist"/>
              <w:numPr>
                <w:ilvl w:val="0"/>
                <w:numId w:val="10"/>
              </w:numPr>
              <w:spacing w:before="60" w:after="60" w:line="360" w:lineRule="auto"/>
              <w:ind w:left="359"/>
              <w:jc w:val="both"/>
              <w:rPr>
                <w:rFonts w:ascii="Arial" w:hAnsi="Arial" w:cs="Arial"/>
                <w:sz w:val="24"/>
                <w:szCs w:val="24"/>
              </w:rPr>
            </w:pPr>
            <w:r w:rsidRPr="00335D40">
              <w:rPr>
                <w:rFonts w:ascii="Arial" w:hAnsi="Arial" w:cs="Arial"/>
                <w:sz w:val="24"/>
                <w:szCs w:val="24"/>
              </w:rPr>
              <w:t>Lampa błyskowa aparatu – Nie</w:t>
            </w:r>
          </w:p>
          <w:p w14:paraId="0B8039CA" w14:textId="77777777" w:rsidR="00321E10" w:rsidRPr="00335D40" w:rsidRDefault="00321E10" w:rsidP="0000531C">
            <w:pPr>
              <w:pStyle w:val="Akapitzlist"/>
              <w:numPr>
                <w:ilvl w:val="0"/>
                <w:numId w:val="10"/>
              </w:numPr>
              <w:spacing w:before="60" w:after="60" w:line="360" w:lineRule="auto"/>
              <w:ind w:left="359"/>
              <w:jc w:val="both"/>
              <w:rPr>
                <w:rFonts w:ascii="Arial" w:hAnsi="Arial" w:cs="Arial"/>
                <w:sz w:val="24"/>
                <w:szCs w:val="24"/>
              </w:rPr>
            </w:pPr>
            <w:r w:rsidRPr="00335D40">
              <w:rPr>
                <w:rFonts w:ascii="Arial" w:hAnsi="Arial" w:cs="Arial"/>
                <w:sz w:val="24"/>
                <w:szCs w:val="24"/>
              </w:rPr>
              <w:t>Rozdzielczość nagrywania wideo - FHD (1920 x 1080), 30 klatek/sekundę</w:t>
            </w:r>
          </w:p>
        </w:tc>
      </w:tr>
      <w:tr w:rsidR="00321E10" w:rsidRPr="00335D40" w14:paraId="58BB1451"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63E615C"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Złącza</w:t>
            </w:r>
          </w:p>
        </w:tc>
        <w:tc>
          <w:tcPr>
            <w:tcW w:w="7377" w:type="dxa"/>
            <w:tcBorders>
              <w:top w:val="single" w:sz="4" w:space="0" w:color="auto"/>
              <w:left w:val="single" w:sz="4" w:space="0" w:color="auto"/>
              <w:bottom w:val="single" w:sz="4" w:space="0" w:color="auto"/>
              <w:right w:val="single" w:sz="4" w:space="0" w:color="auto"/>
            </w:tcBorders>
            <w:hideMark/>
          </w:tcPr>
          <w:p w14:paraId="7229C882" w14:textId="2730D33A" w:rsidR="00321E10" w:rsidRPr="00335D40" w:rsidRDefault="00321E10" w:rsidP="0000531C">
            <w:pPr>
              <w:pStyle w:val="Akapitzlist"/>
              <w:numPr>
                <w:ilvl w:val="0"/>
                <w:numId w:val="11"/>
              </w:numPr>
              <w:spacing w:before="60" w:after="60" w:line="360" w:lineRule="auto"/>
              <w:ind w:left="359"/>
              <w:jc w:val="both"/>
              <w:rPr>
                <w:rFonts w:ascii="Arial" w:eastAsia="Times New Roman" w:hAnsi="Arial" w:cs="Arial"/>
                <w:color w:val="000000"/>
                <w:sz w:val="24"/>
                <w:szCs w:val="24"/>
              </w:rPr>
            </w:pPr>
            <w:r w:rsidRPr="00335D40">
              <w:rPr>
                <w:rFonts w:ascii="Arial" w:eastAsia="Times New Roman" w:hAnsi="Arial" w:cs="Arial"/>
                <w:color w:val="000000"/>
                <w:sz w:val="24"/>
                <w:szCs w:val="24"/>
              </w:rPr>
              <w:t>USB Type-C - 1 szt.</w:t>
            </w:r>
          </w:p>
          <w:p w14:paraId="47FE0502" w14:textId="172429F8" w:rsidR="00321E10" w:rsidRPr="00335D40" w:rsidRDefault="00321E10" w:rsidP="0000531C">
            <w:pPr>
              <w:pStyle w:val="Akapitzlist"/>
              <w:numPr>
                <w:ilvl w:val="0"/>
                <w:numId w:val="11"/>
              </w:numPr>
              <w:spacing w:before="60" w:after="60" w:line="360" w:lineRule="auto"/>
              <w:ind w:left="359"/>
              <w:jc w:val="both"/>
              <w:rPr>
                <w:rFonts w:ascii="Arial" w:eastAsia="Times New Roman" w:hAnsi="Arial" w:cs="Arial"/>
                <w:color w:val="000000"/>
                <w:sz w:val="24"/>
                <w:szCs w:val="24"/>
              </w:rPr>
            </w:pPr>
            <w:r w:rsidRPr="00335D40">
              <w:rPr>
                <w:rFonts w:ascii="Arial" w:eastAsia="Times New Roman" w:hAnsi="Arial" w:cs="Arial"/>
                <w:color w:val="000000"/>
                <w:sz w:val="24"/>
                <w:szCs w:val="24"/>
              </w:rPr>
              <w:t>Wyjście słuchawkowe - 1 szt.</w:t>
            </w:r>
          </w:p>
          <w:p w14:paraId="7712F936" w14:textId="616AD706" w:rsidR="00321E10" w:rsidRPr="00335D40" w:rsidRDefault="00321E10" w:rsidP="0000531C">
            <w:pPr>
              <w:pStyle w:val="Akapitzlist"/>
              <w:numPr>
                <w:ilvl w:val="0"/>
                <w:numId w:val="11"/>
              </w:numPr>
              <w:spacing w:before="60" w:after="60" w:line="360" w:lineRule="auto"/>
              <w:ind w:left="359"/>
              <w:jc w:val="both"/>
              <w:rPr>
                <w:rFonts w:ascii="Arial" w:eastAsia="Times New Roman" w:hAnsi="Arial" w:cs="Arial"/>
                <w:color w:val="000000"/>
                <w:sz w:val="24"/>
                <w:szCs w:val="24"/>
              </w:rPr>
            </w:pPr>
            <w:r w:rsidRPr="00335D40">
              <w:rPr>
                <w:rFonts w:ascii="Arial" w:eastAsia="Times New Roman" w:hAnsi="Arial" w:cs="Arial"/>
                <w:color w:val="000000"/>
                <w:sz w:val="24"/>
                <w:szCs w:val="24"/>
              </w:rPr>
              <w:t>Czytnik kart pamięci microSD - 1 szt.</w:t>
            </w:r>
          </w:p>
          <w:p w14:paraId="2DEF8481" w14:textId="77777777" w:rsidR="00321E10" w:rsidRPr="00335D40" w:rsidRDefault="00321E10" w:rsidP="0000531C">
            <w:pPr>
              <w:pStyle w:val="Akapitzlist"/>
              <w:numPr>
                <w:ilvl w:val="0"/>
                <w:numId w:val="11"/>
              </w:numPr>
              <w:spacing w:before="60" w:after="60" w:line="360" w:lineRule="auto"/>
              <w:ind w:left="359"/>
              <w:jc w:val="both"/>
              <w:rPr>
                <w:rStyle w:val="has-pretty-child"/>
                <w:rFonts w:ascii="Arial" w:hAnsi="Arial" w:cs="Arial"/>
                <w:sz w:val="24"/>
                <w:szCs w:val="24"/>
              </w:rPr>
            </w:pPr>
            <w:r w:rsidRPr="00335D40">
              <w:rPr>
                <w:rFonts w:ascii="Arial" w:eastAsia="Times New Roman" w:hAnsi="Arial" w:cs="Arial"/>
                <w:color w:val="000000"/>
                <w:sz w:val="24"/>
                <w:szCs w:val="24"/>
              </w:rPr>
              <w:t>Gniazdo kart SIM - 1 szt.</w:t>
            </w:r>
          </w:p>
        </w:tc>
      </w:tr>
      <w:tr w:rsidR="00321E10" w:rsidRPr="00335D40" w14:paraId="5611622F"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C073DE5"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Bateria</w:t>
            </w:r>
          </w:p>
        </w:tc>
        <w:tc>
          <w:tcPr>
            <w:tcW w:w="7377" w:type="dxa"/>
            <w:tcBorders>
              <w:top w:val="single" w:sz="4" w:space="0" w:color="auto"/>
              <w:left w:val="single" w:sz="4" w:space="0" w:color="auto"/>
              <w:bottom w:val="single" w:sz="4" w:space="0" w:color="auto"/>
              <w:right w:val="single" w:sz="4" w:space="0" w:color="auto"/>
            </w:tcBorders>
            <w:vAlign w:val="center"/>
            <w:hideMark/>
          </w:tcPr>
          <w:p w14:paraId="5CDE4531" w14:textId="77777777" w:rsidR="00321E10" w:rsidRPr="00335D40" w:rsidRDefault="00321E10" w:rsidP="0000531C">
            <w:pPr>
              <w:spacing w:before="60" w:after="60" w:line="360" w:lineRule="auto"/>
              <w:jc w:val="both"/>
              <w:rPr>
                <w:rFonts w:ascii="Arial" w:eastAsia="Times New Roman" w:hAnsi="Arial" w:cs="Arial"/>
                <w:color w:val="000000"/>
                <w:sz w:val="24"/>
                <w:szCs w:val="24"/>
              </w:rPr>
            </w:pPr>
            <w:r w:rsidRPr="00335D40">
              <w:rPr>
                <w:rFonts w:ascii="Arial" w:hAnsi="Arial" w:cs="Arial"/>
                <w:sz w:val="24"/>
                <w:szCs w:val="24"/>
              </w:rPr>
              <w:t>Litowo-jonowa 7040 mAh</w:t>
            </w:r>
          </w:p>
        </w:tc>
      </w:tr>
      <w:tr w:rsidR="00321E10" w:rsidRPr="00335D40" w14:paraId="147AD219"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73F088CD"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Łączność</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DBD179B" w14:textId="5AC7E967" w:rsidR="00321E10" w:rsidRPr="00335D40" w:rsidRDefault="00321E10" w:rsidP="0000531C">
            <w:pPr>
              <w:pStyle w:val="Akapitzlist"/>
              <w:numPr>
                <w:ilvl w:val="0"/>
                <w:numId w:val="12"/>
              </w:numPr>
              <w:spacing w:before="60" w:after="60" w:line="360" w:lineRule="auto"/>
              <w:ind w:left="359"/>
              <w:rPr>
                <w:rFonts w:ascii="Arial" w:eastAsia="Times New Roman" w:hAnsi="Arial" w:cs="Arial"/>
                <w:sz w:val="24"/>
                <w:szCs w:val="24"/>
                <w:lang w:eastAsia="pl-PL"/>
              </w:rPr>
            </w:pPr>
            <w:r w:rsidRPr="00335D40">
              <w:rPr>
                <w:rFonts w:ascii="Arial" w:eastAsia="Times New Roman" w:hAnsi="Arial" w:cs="Arial"/>
                <w:sz w:val="24"/>
                <w:szCs w:val="24"/>
                <w:lang w:eastAsia="pl-PL"/>
              </w:rPr>
              <w:t>Wbudowany modem LTE</w:t>
            </w:r>
          </w:p>
          <w:p w14:paraId="0A3F8E52" w14:textId="425207A8" w:rsidR="00321E10" w:rsidRPr="00335D40" w:rsidRDefault="00321E10" w:rsidP="0000531C">
            <w:pPr>
              <w:pStyle w:val="Akapitzlist"/>
              <w:numPr>
                <w:ilvl w:val="0"/>
                <w:numId w:val="12"/>
              </w:numPr>
              <w:spacing w:before="60" w:after="60" w:line="360" w:lineRule="auto"/>
              <w:ind w:left="359"/>
              <w:rPr>
                <w:rFonts w:ascii="Arial" w:eastAsia="Times New Roman" w:hAnsi="Arial" w:cs="Arial"/>
                <w:sz w:val="24"/>
                <w:szCs w:val="24"/>
                <w:lang w:eastAsia="pl-PL"/>
              </w:rPr>
            </w:pPr>
            <w:r w:rsidRPr="00335D40">
              <w:rPr>
                <w:rFonts w:ascii="Arial" w:eastAsia="Times New Roman" w:hAnsi="Arial" w:cs="Arial"/>
                <w:sz w:val="24"/>
                <w:szCs w:val="24"/>
                <w:lang w:eastAsia="pl-PL"/>
              </w:rPr>
              <w:t>Wi-Fi 5 (802.11 a/b/g/n/ac)</w:t>
            </w:r>
          </w:p>
          <w:p w14:paraId="4343A0C1" w14:textId="77777777" w:rsidR="00321E10" w:rsidRPr="00335D40" w:rsidRDefault="00321E10" w:rsidP="0000531C">
            <w:pPr>
              <w:pStyle w:val="Akapitzlist"/>
              <w:numPr>
                <w:ilvl w:val="0"/>
                <w:numId w:val="12"/>
              </w:numPr>
              <w:spacing w:before="60" w:after="60" w:line="360" w:lineRule="auto"/>
              <w:ind w:left="359"/>
              <w:rPr>
                <w:rFonts w:ascii="Arial" w:eastAsia="Times New Roman" w:hAnsi="Arial" w:cs="Arial"/>
                <w:sz w:val="24"/>
                <w:szCs w:val="24"/>
                <w:lang w:eastAsia="pl-PL"/>
              </w:rPr>
            </w:pPr>
            <w:r w:rsidRPr="00335D40">
              <w:rPr>
                <w:rFonts w:ascii="Arial" w:eastAsia="Times New Roman" w:hAnsi="Arial" w:cs="Arial"/>
                <w:sz w:val="24"/>
                <w:szCs w:val="24"/>
                <w:lang w:eastAsia="pl-PL"/>
              </w:rPr>
              <w:t>Moduł Bluetooth v.5.0</w:t>
            </w:r>
          </w:p>
        </w:tc>
      </w:tr>
      <w:tr w:rsidR="00321E10" w:rsidRPr="00335D40" w14:paraId="4E5753A2" w14:textId="77777777" w:rsidTr="00321E10">
        <w:trPr>
          <w:trHeight w:val="403"/>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6DAD595"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lastRenderedPageBreak/>
              <w:t>Dźwięk</w:t>
            </w:r>
          </w:p>
        </w:tc>
        <w:tc>
          <w:tcPr>
            <w:tcW w:w="7377" w:type="dxa"/>
            <w:tcBorders>
              <w:top w:val="single" w:sz="4" w:space="0" w:color="auto"/>
              <w:left w:val="single" w:sz="4" w:space="0" w:color="auto"/>
              <w:bottom w:val="single" w:sz="4" w:space="0" w:color="auto"/>
              <w:right w:val="single" w:sz="4" w:space="0" w:color="auto"/>
            </w:tcBorders>
            <w:vAlign w:val="center"/>
            <w:hideMark/>
          </w:tcPr>
          <w:p w14:paraId="5440A06D" w14:textId="77777777" w:rsidR="00321E10" w:rsidRPr="00335D40" w:rsidRDefault="00321E10" w:rsidP="0000531C">
            <w:pPr>
              <w:spacing w:before="60" w:after="60" w:line="360" w:lineRule="auto"/>
              <w:jc w:val="both"/>
              <w:rPr>
                <w:rFonts w:ascii="Arial" w:hAnsi="Arial" w:cs="Arial"/>
                <w:sz w:val="24"/>
                <w:szCs w:val="24"/>
              </w:rPr>
            </w:pPr>
            <w:r w:rsidRPr="00335D40">
              <w:rPr>
                <w:rFonts w:ascii="Arial" w:hAnsi="Arial" w:cs="Arial"/>
                <w:color w:val="000000"/>
                <w:sz w:val="24"/>
                <w:szCs w:val="24"/>
              </w:rPr>
              <w:t>Wbudowane cztery głośniki stereo</w:t>
            </w:r>
          </w:p>
        </w:tc>
      </w:tr>
      <w:tr w:rsidR="00321E10" w:rsidRPr="00335D40" w14:paraId="05F2D425"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730461F"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System operacyjny</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1FEC5B0" w14:textId="77777777" w:rsidR="00321E10" w:rsidRPr="00335D40" w:rsidRDefault="00321E10" w:rsidP="0000531C">
            <w:pPr>
              <w:spacing w:before="60" w:after="60" w:line="360" w:lineRule="auto"/>
              <w:jc w:val="both"/>
              <w:rPr>
                <w:rFonts w:ascii="Arial" w:hAnsi="Arial" w:cs="Arial"/>
                <w:sz w:val="24"/>
                <w:szCs w:val="24"/>
              </w:rPr>
            </w:pPr>
            <w:r w:rsidRPr="00335D40">
              <w:rPr>
                <w:rFonts w:ascii="Arial" w:hAnsi="Arial" w:cs="Arial"/>
                <w:color w:val="000000"/>
                <w:sz w:val="24"/>
                <w:szCs w:val="24"/>
              </w:rPr>
              <w:t>System dedykowany przez producenta sprzętu</w:t>
            </w:r>
          </w:p>
        </w:tc>
      </w:tr>
      <w:tr w:rsidR="00321E10" w:rsidRPr="00335D40" w14:paraId="2C95A81F"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FC155CC"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Etui</w:t>
            </w:r>
          </w:p>
        </w:tc>
        <w:tc>
          <w:tcPr>
            <w:tcW w:w="7377" w:type="dxa"/>
            <w:tcBorders>
              <w:top w:val="single" w:sz="4" w:space="0" w:color="auto"/>
              <w:left w:val="single" w:sz="4" w:space="0" w:color="auto"/>
              <w:bottom w:val="single" w:sz="4" w:space="0" w:color="auto"/>
              <w:right w:val="single" w:sz="4" w:space="0" w:color="auto"/>
            </w:tcBorders>
            <w:vAlign w:val="center"/>
            <w:hideMark/>
          </w:tcPr>
          <w:p w14:paraId="47056274" w14:textId="5FFC9FCE" w:rsidR="00321E10" w:rsidRPr="00335D40" w:rsidRDefault="00321E10" w:rsidP="0000531C">
            <w:pPr>
              <w:pStyle w:val="Akapitzlist"/>
              <w:numPr>
                <w:ilvl w:val="0"/>
                <w:numId w:val="13"/>
              </w:numPr>
              <w:spacing w:line="360" w:lineRule="auto"/>
              <w:jc w:val="both"/>
              <w:rPr>
                <w:rFonts w:ascii="Arial" w:hAnsi="Arial" w:cs="Arial"/>
                <w:color w:val="000000"/>
                <w:sz w:val="24"/>
                <w:szCs w:val="24"/>
              </w:rPr>
            </w:pPr>
            <w:r w:rsidRPr="00335D40">
              <w:rPr>
                <w:rFonts w:ascii="Arial" w:hAnsi="Arial" w:cs="Arial"/>
                <w:color w:val="000000"/>
                <w:sz w:val="24"/>
                <w:szCs w:val="24"/>
              </w:rPr>
              <w:t>Kolor: odcienie szarego lub czarny</w:t>
            </w:r>
          </w:p>
          <w:p w14:paraId="349ED2D5" w14:textId="798B91A0" w:rsidR="00321E10" w:rsidRPr="00335D40" w:rsidRDefault="00321E10" w:rsidP="0000531C">
            <w:pPr>
              <w:pStyle w:val="Akapitzlist"/>
              <w:numPr>
                <w:ilvl w:val="0"/>
                <w:numId w:val="13"/>
              </w:numPr>
              <w:spacing w:line="360" w:lineRule="auto"/>
              <w:jc w:val="both"/>
              <w:rPr>
                <w:rFonts w:ascii="Arial" w:hAnsi="Arial" w:cs="Arial"/>
                <w:color w:val="000000"/>
                <w:sz w:val="24"/>
                <w:szCs w:val="24"/>
              </w:rPr>
            </w:pPr>
            <w:r w:rsidRPr="00335D40">
              <w:rPr>
                <w:rFonts w:ascii="Arial" w:hAnsi="Arial" w:cs="Arial"/>
                <w:color w:val="000000"/>
                <w:sz w:val="24"/>
                <w:szCs w:val="24"/>
              </w:rPr>
              <w:t>Wsuwane od góry lub z boku</w:t>
            </w:r>
          </w:p>
          <w:p w14:paraId="4C0B1549" w14:textId="1C5192BF" w:rsidR="00321E10" w:rsidRPr="00335D40" w:rsidRDefault="00321E10" w:rsidP="0000531C">
            <w:pPr>
              <w:pStyle w:val="Akapitzlist"/>
              <w:numPr>
                <w:ilvl w:val="0"/>
                <w:numId w:val="13"/>
              </w:numPr>
              <w:spacing w:line="360" w:lineRule="auto"/>
              <w:jc w:val="both"/>
              <w:rPr>
                <w:rFonts w:ascii="Arial" w:hAnsi="Arial" w:cs="Arial"/>
                <w:color w:val="000000"/>
                <w:sz w:val="24"/>
                <w:szCs w:val="24"/>
              </w:rPr>
            </w:pPr>
            <w:r w:rsidRPr="00335D40">
              <w:rPr>
                <w:rFonts w:ascii="Arial" w:hAnsi="Arial" w:cs="Arial"/>
                <w:color w:val="000000"/>
                <w:sz w:val="24"/>
                <w:szCs w:val="24"/>
              </w:rPr>
              <w:t>Możliwość złożenia w wygodną podstawkę</w:t>
            </w:r>
          </w:p>
          <w:p w14:paraId="603C7E8A" w14:textId="00777957" w:rsidR="00321E10" w:rsidRPr="00335D40" w:rsidRDefault="00321E10" w:rsidP="0000531C">
            <w:pPr>
              <w:pStyle w:val="Akapitzlist"/>
              <w:numPr>
                <w:ilvl w:val="0"/>
                <w:numId w:val="13"/>
              </w:numPr>
              <w:spacing w:line="360" w:lineRule="auto"/>
              <w:jc w:val="both"/>
              <w:rPr>
                <w:rFonts w:ascii="Arial" w:hAnsi="Arial" w:cs="Arial"/>
                <w:color w:val="000000"/>
                <w:sz w:val="24"/>
                <w:szCs w:val="24"/>
              </w:rPr>
            </w:pPr>
            <w:r w:rsidRPr="00335D40">
              <w:rPr>
                <w:rFonts w:ascii="Arial" w:hAnsi="Arial" w:cs="Arial"/>
                <w:color w:val="000000"/>
                <w:sz w:val="24"/>
                <w:szCs w:val="24"/>
              </w:rPr>
              <w:t>Etui z magnetyczną, bezprzewodową klawiaturą Bluetooth zapewniającą 140 godzin nieprzerwanej pracy</w:t>
            </w:r>
          </w:p>
          <w:p w14:paraId="0BCF58FD" w14:textId="77777777" w:rsidR="00321E10" w:rsidRPr="00335D40" w:rsidRDefault="00321E10" w:rsidP="0000531C">
            <w:pPr>
              <w:pStyle w:val="Akapitzlist"/>
              <w:numPr>
                <w:ilvl w:val="0"/>
                <w:numId w:val="13"/>
              </w:numPr>
              <w:spacing w:before="60" w:after="60" w:line="360" w:lineRule="auto"/>
              <w:jc w:val="both"/>
              <w:rPr>
                <w:rFonts w:ascii="Arial" w:hAnsi="Arial" w:cs="Arial"/>
                <w:sz w:val="24"/>
                <w:szCs w:val="24"/>
              </w:rPr>
            </w:pPr>
            <w:r w:rsidRPr="00335D40">
              <w:rPr>
                <w:rFonts w:ascii="Arial" w:hAnsi="Arial" w:cs="Arial"/>
                <w:color w:val="000000"/>
                <w:sz w:val="24"/>
                <w:szCs w:val="24"/>
              </w:rPr>
              <w:t>Zapewniające dostęp do wszystkich przycisków, portów, głośników oraz złączy</w:t>
            </w:r>
          </w:p>
        </w:tc>
      </w:tr>
      <w:tr w:rsidR="00321E10" w:rsidRPr="00335D40" w14:paraId="54806BC5"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045F684F"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Dodatkowe informacje</w:t>
            </w:r>
          </w:p>
        </w:tc>
        <w:tc>
          <w:tcPr>
            <w:tcW w:w="7377" w:type="dxa"/>
            <w:tcBorders>
              <w:top w:val="single" w:sz="4" w:space="0" w:color="auto"/>
              <w:left w:val="single" w:sz="4" w:space="0" w:color="auto"/>
              <w:bottom w:val="single" w:sz="4" w:space="0" w:color="auto"/>
              <w:right w:val="single" w:sz="4" w:space="0" w:color="auto"/>
            </w:tcBorders>
            <w:hideMark/>
          </w:tcPr>
          <w:p w14:paraId="5B315745" w14:textId="68D2FA14" w:rsidR="00321E10" w:rsidRPr="00335D40" w:rsidRDefault="00321E10" w:rsidP="0000531C">
            <w:pPr>
              <w:pStyle w:val="Akapitzlist"/>
              <w:numPr>
                <w:ilvl w:val="0"/>
                <w:numId w:val="14"/>
              </w:numPr>
              <w:spacing w:before="60" w:after="60" w:line="360" w:lineRule="auto"/>
              <w:ind w:left="359"/>
              <w:jc w:val="both"/>
              <w:rPr>
                <w:rFonts w:ascii="Arial" w:hAnsi="Arial" w:cs="Arial"/>
                <w:color w:val="000000"/>
                <w:sz w:val="24"/>
                <w:szCs w:val="24"/>
              </w:rPr>
            </w:pPr>
            <w:r w:rsidRPr="00335D40">
              <w:rPr>
                <w:rFonts w:ascii="Arial" w:hAnsi="Arial" w:cs="Arial"/>
                <w:color w:val="000000"/>
                <w:sz w:val="24"/>
                <w:szCs w:val="24"/>
              </w:rPr>
              <w:t>Funkcja szybkiego ładowania</w:t>
            </w:r>
            <w:r w:rsidR="00BD75DA">
              <w:rPr>
                <w:rFonts w:ascii="Arial" w:hAnsi="Arial" w:cs="Arial"/>
                <w:color w:val="000000"/>
                <w:sz w:val="24"/>
                <w:szCs w:val="24"/>
              </w:rPr>
              <w:t>.</w:t>
            </w:r>
          </w:p>
          <w:p w14:paraId="0EEDD13B" w14:textId="1D83CDD9" w:rsidR="00321E10" w:rsidRPr="00335D40" w:rsidRDefault="00321E10" w:rsidP="0000531C">
            <w:pPr>
              <w:pStyle w:val="Akapitzlist"/>
              <w:numPr>
                <w:ilvl w:val="0"/>
                <w:numId w:val="14"/>
              </w:numPr>
              <w:spacing w:before="60" w:after="60" w:line="360" w:lineRule="auto"/>
              <w:ind w:left="359"/>
              <w:jc w:val="both"/>
              <w:rPr>
                <w:rFonts w:ascii="Arial" w:hAnsi="Arial" w:cs="Arial"/>
                <w:sz w:val="24"/>
                <w:szCs w:val="24"/>
              </w:rPr>
            </w:pPr>
            <w:r w:rsidRPr="00335D40">
              <w:rPr>
                <w:rFonts w:ascii="Arial" w:hAnsi="Arial" w:cs="Arial"/>
                <w:color w:val="000000"/>
                <w:sz w:val="24"/>
                <w:szCs w:val="24"/>
              </w:rPr>
              <w:t>Metalowa obudowa</w:t>
            </w:r>
          </w:p>
        </w:tc>
      </w:tr>
      <w:tr w:rsidR="00321E10" w:rsidRPr="00335D40" w14:paraId="654CA924"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5DB34C44"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sz w:val="24"/>
                <w:szCs w:val="24"/>
              </w:rPr>
              <w:t>Wymagane akcesoria</w:t>
            </w:r>
          </w:p>
        </w:tc>
        <w:tc>
          <w:tcPr>
            <w:tcW w:w="7377" w:type="dxa"/>
            <w:tcBorders>
              <w:top w:val="single" w:sz="4" w:space="0" w:color="auto"/>
              <w:left w:val="single" w:sz="4" w:space="0" w:color="auto"/>
              <w:bottom w:val="single" w:sz="4" w:space="0" w:color="auto"/>
              <w:right w:val="single" w:sz="4" w:space="0" w:color="auto"/>
            </w:tcBorders>
            <w:vAlign w:val="center"/>
            <w:hideMark/>
          </w:tcPr>
          <w:p w14:paraId="4281B587" w14:textId="0276AAD1" w:rsidR="00321E10" w:rsidRPr="00335D40" w:rsidRDefault="00321E10" w:rsidP="0000531C">
            <w:pPr>
              <w:pStyle w:val="Akapitzlist"/>
              <w:numPr>
                <w:ilvl w:val="0"/>
                <w:numId w:val="15"/>
              </w:numPr>
              <w:spacing w:before="60" w:after="60" w:line="360" w:lineRule="auto"/>
              <w:ind w:left="359"/>
              <w:jc w:val="both"/>
              <w:rPr>
                <w:rFonts w:ascii="Arial" w:hAnsi="Arial" w:cs="Arial"/>
                <w:sz w:val="24"/>
                <w:szCs w:val="24"/>
              </w:rPr>
            </w:pPr>
            <w:r w:rsidRPr="00335D40">
              <w:rPr>
                <w:rFonts w:ascii="Arial" w:hAnsi="Arial" w:cs="Arial"/>
                <w:sz w:val="24"/>
                <w:szCs w:val="24"/>
              </w:rPr>
              <w:t>Ładowarka sieciowa</w:t>
            </w:r>
          </w:p>
          <w:p w14:paraId="051DDA4F" w14:textId="77777777" w:rsidR="00321E10" w:rsidRPr="00335D40" w:rsidRDefault="00321E10" w:rsidP="0000531C">
            <w:pPr>
              <w:pStyle w:val="Akapitzlist"/>
              <w:numPr>
                <w:ilvl w:val="0"/>
                <w:numId w:val="15"/>
              </w:numPr>
              <w:spacing w:before="60" w:after="60" w:line="360" w:lineRule="auto"/>
              <w:ind w:left="359"/>
              <w:jc w:val="both"/>
              <w:rPr>
                <w:rFonts w:ascii="Arial" w:hAnsi="Arial" w:cs="Arial"/>
                <w:bCs/>
                <w:sz w:val="24"/>
                <w:szCs w:val="24"/>
              </w:rPr>
            </w:pPr>
            <w:r w:rsidRPr="00335D40">
              <w:rPr>
                <w:rFonts w:ascii="Arial" w:hAnsi="Arial" w:cs="Arial"/>
                <w:sz w:val="24"/>
                <w:szCs w:val="24"/>
              </w:rPr>
              <w:t>Przewód USB o długości minimum 1m.</w:t>
            </w:r>
          </w:p>
        </w:tc>
      </w:tr>
      <w:tr w:rsidR="00321E10" w:rsidRPr="00335D40" w14:paraId="330F7CFA"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4901BCDE" w14:textId="77777777" w:rsidR="00321E10" w:rsidRPr="00335D40" w:rsidRDefault="00321E10" w:rsidP="0000531C">
            <w:pPr>
              <w:spacing w:before="60" w:after="60" w:line="360" w:lineRule="auto"/>
              <w:rPr>
                <w:rFonts w:ascii="Arial" w:hAnsi="Arial" w:cs="Arial"/>
                <w:b/>
                <w:sz w:val="24"/>
                <w:szCs w:val="24"/>
              </w:rPr>
            </w:pPr>
            <w:r w:rsidRPr="00335D40">
              <w:rPr>
                <w:rFonts w:ascii="Arial" w:hAnsi="Arial" w:cs="Arial"/>
                <w:b/>
                <w:bCs/>
                <w:sz w:val="24"/>
                <w:szCs w:val="24"/>
              </w:rPr>
              <w:t>Warunki gwarancji</w:t>
            </w:r>
          </w:p>
        </w:tc>
        <w:tc>
          <w:tcPr>
            <w:tcW w:w="7377" w:type="dxa"/>
            <w:tcBorders>
              <w:top w:val="single" w:sz="4" w:space="0" w:color="auto"/>
              <w:left w:val="single" w:sz="4" w:space="0" w:color="auto"/>
              <w:bottom w:val="single" w:sz="4" w:space="0" w:color="auto"/>
              <w:right w:val="single" w:sz="4" w:space="0" w:color="auto"/>
            </w:tcBorders>
            <w:vAlign w:val="center"/>
            <w:hideMark/>
          </w:tcPr>
          <w:p w14:paraId="62B774FA" w14:textId="77777777" w:rsidR="00321E10" w:rsidRPr="00335D40" w:rsidRDefault="00321E10" w:rsidP="0000531C">
            <w:pPr>
              <w:spacing w:before="60" w:after="60" w:line="360" w:lineRule="auto"/>
              <w:jc w:val="both"/>
              <w:rPr>
                <w:rFonts w:ascii="Arial" w:hAnsi="Arial" w:cs="Arial"/>
                <w:bCs/>
                <w:sz w:val="24"/>
                <w:szCs w:val="24"/>
              </w:rPr>
            </w:pPr>
            <w:r w:rsidRPr="00335D40">
              <w:rPr>
                <w:rFonts w:ascii="Arial" w:hAnsi="Arial" w:cs="Arial"/>
                <w:color w:val="000000"/>
                <w:sz w:val="24"/>
                <w:szCs w:val="24"/>
              </w:rPr>
              <w:t>24 miesiące (gwarancja producenta)</w:t>
            </w:r>
          </w:p>
        </w:tc>
      </w:tr>
      <w:tr w:rsidR="00321E10" w:rsidRPr="00335D40" w14:paraId="4B3177C9" w14:textId="77777777" w:rsidTr="00321E10">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743A5AB5" w14:textId="77777777" w:rsidR="00321E10" w:rsidRPr="00335D40" w:rsidRDefault="00321E10" w:rsidP="0000531C">
            <w:pPr>
              <w:spacing w:before="60" w:after="60" w:line="360" w:lineRule="auto"/>
              <w:rPr>
                <w:rFonts w:ascii="Arial" w:hAnsi="Arial" w:cs="Arial"/>
                <w:b/>
                <w:bCs/>
                <w:sz w:val="24"/>
                <w:szCs w:val="24"/>
              </w:rPr>
            </w:pPr>
            <w:r w:rsidRPr="00335D40">
              <w:rPr>
                <w:rFonts w:ascii="Arial" w:hAnsi="Arial" w:cs="Arial"/>
                <w:b/>
                <w:bCs/>
                <w:sz w:val="24"/>
                <w:szCs w:val="24"/>
              </w:rPr>
              <w:t>Wymagania dodatkowe</w:t>
            </w:r>
          </w:p>
        </w:tc>
        <w:tc>
          <w:tcPr>
            <w:tcW w:w="7377" w:type="dxa"/>
            <w:tcBorders>
              <w:top w:val="single" w:sz="4" w:space="0" w:color="auto"/>
              <w:left w:val="single" w:sz="4" w:space="0" w:color="auto"/>
              <w:bottom w:val="single" w:sz="4" w:space="0" w:color="auto"/>
              <w:right w:val="single" w:sz="4" w:space="0" w:color="auto"/>
            </w:tcBorders>
            <w:vAlign w:val="center"/>
            <w:hideMark/>
          </w:tcPr>
          <w:p w14:paraId="7DB6D46D" w14:textId="647CCC77" w:rsidR="00321E10" w:rsidRPr="00335D40" w:rsidRDefault="00321E10" w:rsidP="0000531C">
            <w:pPr>
              <w:pStyle w:val="Akapitzlist"/>
              <w:numPr>
                <w:ilvl w:val="0"/>
                <w:numId w:val="16"/>
              </w:numPr>
              <w:spacing w:before="60" w:after="60" w:line="360" w:lineRule="auto"/>
              <w:ind w:left="359"/>
              <w:jc w:val="both"/>
              <w:rPr>
                <w:rFonts w:ascii="Arial" w:hAnsi="Arial" w:cs="Arial"/>
                <w:color w:val="000000"/>
                <w:sz w:val="24"/>
                <w:szCs w:val="24"/>
              </w:rPr>
            </w:pPr>
            <w:r w:rsidRPr="00335D40">
              <w:rPr>
                <w:rFonts w:ascii="Arial" w:hAnsi="Arial" w:cs="Arial"/>
                <w:color w:val="000000"/>
                <w:sz w:val="24"/>
                <w:szCs w:val="24"/>
              </w:rPr>
              <w:t>Możliwość odbierania/wysyłania poczty email</w:t>
            </w:r>
          </w:p>
          <w:p w14:paraId="6A005168" w14:textId="22BCDF7D" w:rsidR="00321E10" w:rsidRPr="00335D40" w:rsidRDefault="00321E10" w:rsidP="0000531C">
            <w:pPr>
              <w:pStyle w:val="Akapitzlist"/>
              <w:numPr>
                <w:ilvl w:val="0"/>
                <w:numId w:val="16"/>
              </w:numPr>
              <w:spacing w:before="60" w:after="60" w:line="360" w:lineRule="auto"/>
              <w:ind w:left="359"/>
              <w:jc w:val="both"/>
              <w:rPr>
                <w:rFonts w:ascii="Arial" w:hAnsi="Arial" w:cs="Arial"/>
                <w:color w:val="000000"/>
                <w:sz w:val="24"/>
                <w:szCs w:val="24"/>
              </w:rPr>
            </w:pPr>
            <w:r w:rsidRPr="00335D40">
              <w:rPr>
                <w:rFonts w:ascii="Arial" w:hAnsi="Arial" w:cs="Arial"/>
                <w:color w:val="000000"/>
                <w:sz w:val="24"/>
                <w:szCs w:val="24"/>
              </w:rPr>
              <w:t>Możliwość odczytu dokumentów PDF</w:t>
            </w:r>
          </w:p>
          <w:p w14:paraId="293FEDB5" w14:textId="42D68FEF" w:rsidR="00321E10" w:rsidRPr="00335D40" w:rsidRDefault="00321E10" w:rsidP="0000531C">
            <w:pPr>
              <w:pStyle w:val="Akapitzlist"/>
              <w:numPr>
                <w:ilvl w:val="0"/>
                <w:numId w:val="16"/>
              </w:numPr>
              <w:spacing w:before="60" w:after="60" w:line="360" w:lineRule="auto"/>
              <w:ind w:left="359"/>
              <w:jc w:val="both"/>
              <w:rPr>
                <w:rFonts w:ascii="Arial" w:hAnsi="Arial" w:cs="Arial"/>
                <w:color w:val="000000"/>
                <w:sz w:val="24"/>
                <w:szCs w:val="24"/>
              </w:rPr>
            </w:pPr>
            <w:r w:rsidRPr="00335D40">
              <w:rPr>
                <w:rFonts w:ascii="Arial" w:hAnsi="Arial" w:cs="Arial"/>
                <w:color w:val="000000"/>
                <w:sz w:val="24"/>
                <w:szCs w:val="24"/>
              </w:rPr>
              <w:t>Możliwość przeglądania stron internetowych dzięki zainstalowanej przeglądarce internetowej</w:t>
            </w:r>
          </w:p>
          <w:p w14:paraId="148EF3F3" w14:textId="63803A4F" w:rsidR="00321E10" w:rsidRPr="00335D40" w:rsidRDefault="004A7BC6" w:rsidP="0000531C">
            <w:pPr>
              <w:pStyle w:val="Akapitzlist"/>
              <w:numPr>
                <w:ilvl w:val="0"/>
                <w:numId w:val="16"/>
              </w:numPr>
              <w:spacing w:before="60" w:after="60" w:line="360" w:lineRule="auto"/>
              <w:ind w:left="359"/>
              <w:jc w:val="both"/>
              <w:rPr>
                <w:rFonts w:ascii="Arial" w:hAnsi="Arial" w:cs="Arial"/>
                <w:color w:val="000000"/>
                <w:sz w:val="24"/>
                <w:szCs w:val="24"/>
              </w:rPr>
            </w:pPr>
            <w:r>
              <w:rPr>
                <w:rFonts w:ascii="Arial" w:hAnsi="Arial" w:cs="Arial"/>
                <w:color w:val="000000"/>
                <w:sz w:val="24"/>
                <w:szCs w:val="24"/>
              </w:rPr>
              <w:t xml:space="preserve">Możliwość instalacji </w:t>
            </w:r>
            <w:r w:rsidR="00321E10" w:rsidRPr="00335D40">
              <w:rPr>
                <w:rFonts w:ascii="Arial" w:hAnsi="Arial" w:cs="Arial"/>
                <w:color w:val="000000"/>
                <w:sz w:val="24"/>
                <w:szCs w:val="24"/>
              </w:rPr>
              <w:t xml:space="preserve">w tablecie </w:t>
            </w:r>
            <w:r>
              <w:rPr>
                <w:rFonts w:ascii="Arial" w:hAnsi="Arial" w:cs="Arial"/>
                <w:color w:val="000000"/>
                <w:sz w:val="24"/>
                <w:szCs w:val="24"/>
              </w:rPr>
              <w:t xml:space="preserve">użytkowanej przez zamawiającego </w:t>
            </w:r>
            <w:r w:rsidR="00321E10" w:rsidRPr="00335D40">
              <w:rPr>
                <w:rFonts w:ascii="Arial" w:hAnsi="Arial" w:cs="Arial"/>
                <w:color w:val="000000"/>
                <w:sz w:val="24"/>
                <w:szCs w:val="24"/>
              </w:rPr>
              <w:t>aplikacji eSesja oraz Jitsi Meet umożliwiających wideokonferencje oraz udział w głosowaniach</w:t>
            </w:r>
          </w:p>
        </w:tc>
      </w:tr>
    </w:tbl>
    <w:p w14:paraId="282CBFCB" w14:textId="1518F50D" w:rsidR="00F61906" w:rsidRPr="00335D40" w:rsidRDefault="00F61906" w:rsidP="0000531C">
      <w:pPr>
        <w:spacing w:line="360" w:lineRule="auto"/>
        <w:rPr>
          <w:rFonts w:ascii="Arial" w:eastAsia="Times New Roman" w:hAnsi="Arial" w:cs="Arial"/>
          <w:b/>
          <w:bCs/>
          <w:sz w:val="24"/>
          <w:szCs w:val="24"/>
        </w:rPr>
      </w:pPr>
      <w:r w:rsidRPr="00335D40">
        <w:rPr>
          <w:rFonts w:ascii="Arial" w:eastAsia="Times New Roman" w:hAnsi="Arial" w:cs="Arial"/>
          <w:b/>
          <w:bCs/>
          <w:sz w:val="24"/>
          <w:szCs w:val="24"/>
        </w:rPr>
        <w:br w:type="page"/>
      </w:r>
    </w:p>
    <w:p w14:paraId="57C69913" w14:textId="77777777" w:rsidR="00F61906" w:rsidRPr="00335D40" w:rsidRDefault="00F61906" w:rsidP="0000531C">
      <w:pPr>
        <w:pStyle w:val="Akapitzlist"/>
        <w:numPr>
          <w:ilvl w:val="0"/>
          <w:numId w:val="8"/>
        </w:numPr>
        <w:spacing w:after="0" w:line="360" w:lineRule="auto"/>
        <w:rPr>
          <w:rFonts w:ascii="Arial" w:hAnsi="Arial" w:cs="Arial"/>
          <w:sz w:val="24"/>
          <w:szCs w:val="24"/>
        </w:rPr>
      </w:pPr>
      <w:r w:rsidRPr="00335D40">
        <w:rPr>
          <w:rFonts w:ascii="Arial" w:hAnsi="Arial" w:cs="Arial"/>
          <w:sz w:val="24"/>
          <w:szCs w:val="24"/>
        </w:rPr>
        <w:lastRenderedPageBreak/>
        <w:t xml:space="preserve">Parametry równoważności dla systemu operacyjnego </w:t>
      </w:r>
      <w:r w:rsidRPr="00335D40">
        <w:rPr>
          <w:rFonts w:ascii="Arial" w:hAnsi="Arial" w:cs="Arial"/>
          <w:bCs/>
          <w:color w:val="000000" w:themeColor="text1"/>
          <w:sz w:val="24"/>
          <w:szCs w:val="24"/>
        </w:rPr>
        <w:t>Windows 11 Professional</w:t>
      </w:r>
    </w:p>
    <w:p w14:paraId="78EB4EEE"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Dostępne dwa rodzaje graficznego interfejsu użytkownika:</w:t>
      </w:r>
    </w:p>
    <w:p w14:paraId="7640094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klasyczny, umożliwiający obsługę przy pomocy klawiatury i myszy,</w:t>
      </w:r>
    </w:p>
    <w:p w14:paraId="11B0DCB6"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dotykowy umożliwiający sterowanie dotykiem na urządzeniach typu tablet lub monitorach dotykowych.</w:t>
      </w:r>
    </w:p>
    <w:p w14:paraId="490FE598"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Interfejsy użytkownika dostępne w wielu językach do wyboru - w tym Polskim i angielskim.</w:t>
      </w:r>
    </w:p>
    <w:p w14:paraId="01E7C9E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Zlokalizowane w języku polskim, co najmniej następujące elementy: menu, odtwarzacz multimediów, pomoc, komunikaty systemowe.</w:t>
      </w:r>
    </w:p>
    <w:p w14:paraId="34390938"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Wbudowany system pomocy w języku polskim.</w:t>
      </w:r>
    </w:p>
    <w:p w14:paraId="0B23779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Graficzne środowisko instalacji i konfiguracji dostępne w języku polskim.</w:t>
      </w:r>
    </w:p>
    <w:p w14:paraId="6AAEFEC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Funkcje związane z obsługą komputerów typu tablet, z wbudowanym modułem „uczenia się” pisma użytkownika - obsługa języka polskiego.</w:t>
      </w:r>
    </w:p>
    <w:p w14:paraId="56719B0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Funkcjonalność rozpoznawania mowy, pozwalającą na sterowanie komputerem głosowo, wraz z modułem „uczenia się” głosu użytkownika.</w:t>
      </w:r>
    </w:p>
    <w:p w14:paraId="5F54F08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589C191F"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dokonywania aktualizacji i poprawek systemu poprzez mechanizm zarządzany przez administratora systemu Zamawiającego.</w:t>
      </w:r>
    </w:p>
    <w:p w14:paraId="777CAF4C"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Dostępność bezpłatnych biuletynów bezpieczeństwa związanych z działaniem systemu operacyjnego.</w:t>
      </w:r>
    </w:p>
    <w:p w14:paraId="055DEC2D"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Wbudowana zapora internetowa (firewall) dla ochrony połączeń internetowych, zintegrowana z systemem konsola do zarządzania ustawieniami zapory i regułami IP v4 i v6.</w:t>
      </w:r>
    </w:p>
    <w:p w14:paraId="7F3A2DAC"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Wbudowane mechanizmy ochrony antywirusowej i przeciw złośliwemu oprogramowaniu z zapewnionymi bezpłatnymi aktualizacjami.</w:t>
      </w:r>
    </w:p>
    <w:p w14:paraId="75F70994"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Wsparcie dla większości powszechnie używanych urządzeń peryferyjnych (drukarek, urządzeń sieciowych, standardów USB, Plug&amp;Play, Wi-Fi).</w:t>
      </w:r>
    </w:p>
    <w:p w14:paraId="21377AC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Funkcjonalność automatycznej zmiany domyślnej drukarki w zależności od sieci, do której podłączony jest komputer.</w:t>
      </w:r>
    </w:p>
    <w:p w14:paraId="686D586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Możliwość zarządzania stacją roboczą poprzez polityki grupowe - przez politykę rozumiemy zestaw reguł definiujących lub ograniczających funkcjonalność </w:t>
      </w:r>
      <w:r w:rsidRPr="00335D40">
        <w:rPr>
          <w:rFonts w:ascii="Arial" w:hAnsi="Arial" w:cs="Arial"/>
          <w:sz w:val="24"/>
          <w:szCs w:val="24"/>
        </w:rPr>
        <w:lastRenderedPageBreak/>
        <w:t>systemu lub aplikacji.</w:t>
      </w:r>
    </w:p>
    <w:p w14:paraId="45E4CE18"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 Rozbudowane, definiowalne polityki bezpieczeństwa - polityki dla systemu operacyjnego i dla wskazanych aplikacji.</w:t>
      </w:r>
    </w:p>
    <w:p w14:paraId="75C3396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zdalnej automatycznej instalacji, konfiguracji, administrowania oraz aktualizowania systemu, zgodnie z określonymi uprawnieniami poprzez polityki grupowe.</w:t>
      </w:r>
    </w:p>
    <w:p w14:paraId="5D7EC1BE"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Zabezpieczony hasłem hierarchiczny dostęp do systemu, konta i profile użytkowników zarządzane zdalnie; praca systemu w trybie ochrony kont użytkowników.</w:t>
      </w:r>
    </w:p>
    <w:p w14:paraId="62DB8A3C"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B531570"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Zintegrowany z systemem operacyjnym moduł synchronizacji komputera z rządzeniami zewnętrznymi.</w:t>
      </w:r>
    </w:p>
    <w:p w14:paraId="5D6A23E8"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Obsługa standardu NFC (near field communication).</w:t>
      </w:r>
    </w:p>
    <w:p w14:paraId="4BF05A4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przystosowania stanowiska dla osób niepełnosprawnych (np. słabo widzących).</w:t>
      </w:r>
    </w:p>
    <w:p w14:paraId="5EC4AF02"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Wsparcie dla IPSEC oparte na politykach - wdrażanie IPSEC oparte na zestawach reguł definiujących ustawienia zarządzanych w sposób centralny.</w:t>
      </w:r>
    </w:p>
    <w:p w14:paraId="3A7ACFAC"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Automatyczne występowanie i używanie (wystawianie) certyfikatów PKI X.509.</w:t>
      </w:r>
    </w:p>
    <w:p w14:paraId="147DBB3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Mechanizmy logowania do domeny w oparciu o:</w:t>
      </w:r>
    </w:p>
    <w:p w14:paraId="3683527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Login i hasło,</w:t>
      </w:r>
    </w:p>
    <w:p w14:paraId="66FF8F3F"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Karty z certyfikatami (smartcard),</w:t>
      </w:r>
    </w:p>
    <w:p w14:paraId="752752ED"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Wirtualne karty (logowanie w oparciu o certyfikat chroniony poprzez moduł TPM).</w:t>
      </w:r>
    </w:p>
    <w:p w14:paraId="00A555A6"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Mechanizmy wieloelementowego uwierzytelniania.</w:t>
      </w:r>
    </w:p>
    <w:p w14:paraId="61D3650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Wsparcie do uwierzytelnienia urządzenia na bazie certyfikatu.</w:t>
      </w:r>
    </w:p>
    <w:p w14:paraId="05D8497E"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Wsparcie wbudowanej zapory ogniowej dla Internet Key Exchange v. 2 (IKEv2) dla warstwy transportowej IPsec.</w:t>
      </w:r>
    </w:p>
    <w:p w14:paraId="55881454"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Wbudowane narzędzia służące do administracji, do wykonywania kopii zapasowych polityk i ich odtwarzania oraz generowania raportów z ustawień polityk.</w:t>
      </w:r>
    </w:p>
    <w:p w14:paraId="6080C52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Wsparcie dla środowisk Java i .NET Framework 4.x - możliwość uruchomienia </w:t>
      </w:r>
      <w:r w:rsidRPr="00335D40">
        <w:rPr>
          <w:rFonts w:ascii="Arial" w:hAnsi="Arial" w:cs="Arial"/>
          <w:sz w:val="24"/>
          <w:szCs w:val="24"/>
        </w:rPr>
        <w:lastRenderedPageBreak/>
        <w:t>aplikacji działających we wskazanych środowiskach.</w:t>
      </w:r>
    </w:p>
    <w:p w14:paraId="4717BBC3"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Wsparcie dla JScript i VBScript - możliwość uruchamiania interpretera poleceń.</w:t>
      </w:r>
    </w:p>
    <w:p w14:paraId="748AFED4"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Zdalna pomoc i współdzielenie aplikacji - możliwość zdalnego przejęcia sesji zalogowanego użytkownika celem rozwiązania problemu z komputerem.</w:t>
      </w:r>
    </w:p>
    <w:p w14:paraId="135F06CD"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Rozwiązanie służące do automatycznego zbudowania obrazu systemu wraz z aplikacjami. Obraz systemu służyć ma do automatycznego upowszechnienia systemu operacyjnego inicjowanego i wykonywanego w całości poprzez sieć komputerową.</w:t>
      </w:r>
    </w:p>
    <w:p w14:paraId="3F949CA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Rozwiązanie ma umożliwiające wdrożenie nowego obrazu poprzez zdalną instalację.</w:t>
      </w:r>
    </w:p>
    <w:p w14:paraId="434A4C4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Transakcyjny system plików pozwalający na stosowanie przydziałów (ang. quota) na dysku dla użytkowników oraz zapewniający większą niezawodność i pozwalający tworzyć kopie zapasowe.</w:t>
      </w:r>
    </w:p>
    <w:p w14:paraId="145DB7BC"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Zarządzanie kontami użytkowników sieci oraz urządzeniami sieciowymi tj. drukarki, modemy, woluminy dyskowe, usługi katalogowe.</w:t>
      </w:r>
    </w:p>
    <w:p w14:paraId="6A5E5CA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Udostępnianie modemu.</w:t>
      </w:r>
    </w:p>
    <w:p w14:paraId="41150C5E"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Oprogramowanie dla tworzenia kopii zapasowych (Backup); automatyczne</w:t>
      </w:r>
    </w:p>
    <w:p w14:paraId="5F88579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wykonywanie kopii plików z możliwością automatycznego przywrócenia wersji wcześniejszej.</w:t>
      </w:r>
    </w:p>
    <w:p w14:paraId="0C95868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przywracania obrazu plików systemowych do uprzednio zapisanej postaci.</w:t>
      </w:r>
    </w:p>
    <w:p w14:paraId="5F571C92"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BEFEEF9"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blokowania lub dopuszczania dowolnych urządzeń peryferyjnych za pomocą polityk grupowych (np. przy użyciu numerów identyfikacyjnych sprzętu).</w:t>
      </w:r>
    </w:p>
    <w:p w14:paraId="2EAF8972"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Mechanizm szyfrowania dysków wewnętrznych i zewnętrznych z możliwością szyfrowania ograniczonego do danych użytkownika.</w:t>
      </w:r>
    </w:p>
    <w:p w14:paraId="1F389CB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Wbudowane w system narzędzie do szyfrowania partycji systemowych komputera, z możliwością przechowywania certyfikatów w mikrochipie TPM (Trusted Platform Module) lub na kluczach pamięci przenośnej USB.</w:t>
      </w:r>
    </w:p>
    <w:p w14:paraId="59E15BE4"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Możliwość instalowania dodatkowych języków interfejsu systemu operacyjnego </w:t>
      </w:r>
      <w:r w:rsidRPr="00335D40">
        <w:rPr>
          <w:rFonts w:ascii="Arial" w:hAnsi="Arial" w:cs="Arial"/>
          <w:sz w:val="24"/>
          <w:szCs w:val="24"/>
        </w:rPr>
        <w:lastRenderedPageBreak/>
        <w:t>oraz możliwość zmiany języka bez konieczności reinstalacji systemu.</w:t>
      </w:r>
    </w:p>
    <w:p w14:paraId="358F2F3E" w14:textId="77777777" w:rsidR="00F61906" w:rsidRPr="00335D40" w:rsidRDefault="00F61906" w:rsidP="0000531C">
      <w:pPr>
        <w:pStyle w:val="Akapitzlist"/>
        <w:spacing w:after="0" w:line="360" w:lineRule="auto"/>
        <w:rPr>
          <w:rFonts w:ascii="Arial" w:hAnsi="Arial" w:cs="Arial"/>
          <w:sz w:val="24"/>
          <w:szCs w:val="24"/>
        </w:rPr>
      </w:pPr>
    </w:p>
    <w:p w14:paraId="51142933" w14:textId="7C45ECC8" w:rsidR="00F61906" w:rsidRPr="00335D40" w:rsidRDefault="00F61906" w:rsidP="0000531C">
      <w:pPr>
        <w:pStyle w:val="Akapitzlist"/>
        <w:numPr>
          <w:ilvl w:val="0"/>
          <w:numId w:val="8"/>
        </w:numPr>
        <w:spacing w:after="0" w:line="360" w:lineRule="auto"/>
        <w:jc w:val="both"/>
        <w:rPr>
          <w:rFonts w:ascii="Arial" w:hAnsi="Arial" w:cs="Arial"/>
          <w:sz w:val="24"/>
          <w:szCs w:val="24"/>
        </w:rPr>
      </w:pPr>
      <w:r w:rsidRPr="00335D40">
        <w:rPr>
          <w:rFonts w:ascii="Arial" w:hAnsi="Arial" w:cs="Arial"/>
          <w:sz w:val="24"/>
          <w:szCs w:val="24"/>
        </w:rPr>
        <w:t xml:space="preserve">Parametry równoważności dla oprogramowania biurowego </w:t>
      </w:r>
      <w:r w:rsidRPr="00335D40">
        <w:rPr>
          <w:rFonts w:ascii="Arial" w:hAnsi="Arial" w:cs="Arial"/>
          <w:bCs/>
          <w:sz w:val="24"/>
          <w:szCs w:val="24"/>
        </w:rPr>
        <w:t>Microsoft Office Home &amp; Business 2021</w:t>
      </w:r>
      <w:r w:rsidR="00A5333F">
        <w:rPr>
          <w:rFonts w:ascii="Arial" w:hAnsi="Arial" w:cs="Arial"/>
          <w:bCs/>
          <w:sz w:val="24"/>
          <w:szCs w:val="24"/>
        </w:rPr>
        <w:t>:</w:t>
      </w:r>
    </w:p>
    <w:p w14:paraId="0D7D74E7" w14:textId="4A2D5000" w:rsidR="00F61906" w:rsidRPr="00C97115"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Pakiet biurowy spełniający wymagania opisane przez </w:t>
      </w:r>
      <w:r w:rsidRPr="00C97115">
        <w:rPr>
          <w:rFonts w:ascii="Arial" w:hAnsi="Arial" w:cs="Arial"/>
          <w:sz w:val="24"/>
          <w:szCs w:val="24"/>
        </w:rPr>
        <w:t>Zamawiającego poprzez wbudowane mechanizmy, bez użycia dodatkowych aplikacji oraz zawiera</w:t>
      </w:r>
      <w:r w:rsidR="00A5333F" w:rsidRPr="00C97115">
        <w:rPr>
          <w:rFonts w:ascii="Arial" w:hAnsi="Arial" w:cs="Arial"/>
          <w:sz w:val="24"/>
          <w:szCs w:val="24"/>
        </w:rPr>
        <w:t>jący</w:t>
      </w:r>
      <w:r w:rsidRPr="00C97115">
        <w:rPr>
          <w:rFonts w:ascii="Arial" w:hAnsi="Arial" w:cs="Arial"/>
          <w:sz w:val="24"/>
          <w:szCs w:val="24"/>
        </w:rPr>
        <w:t xml:space="preserve"> co najmniej następujące komponenty:</w:t>
      </w:r>
    </w:p>
    <w:p w14:paraId="20FA808F" w14:textId="77777777" w:rsidR="00F61906" w:rsidRPr="00C97115"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C97115">
        <w:rPr>
          <w:rFonts w:ascii="Arial" w:hAnsi="Arial" w:cs="Arial"/>
          <w:sz w:val="24"/>
          <w:szCs w:val="24"/>
        </w:rPr>
        <w:t>edytor tekstu,</w:t>
      </w:r>
    </w:p>
    <w:p w14:paraId="4522C21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arkusz kalkulacyjny,</w:t>
      </w:r>
    </w:p>
    <w:p w14:paraId="617CEBE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narzędzia do przygotowywania i prowadzenia prezentacji,</w:t>
      </w:r>
    </w:p>
    <w:p w14:paraId="10721CCA"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narzędzia do tworzenia drukowanych materiałów informacyjnych,</w:t>
      </w:r>
    </w:p>
    <w:p w14:paraId="04C7232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program do zarządzania informacją przez użytkownika (pocztą elektroniczną, kalendarzem, kontaktami i zadaniami),</w:t>
      </w:r>
    </w:p>
    <w:p w14:paraId="669BC091"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narzędzia do tworzenia notatek, przy pomocy klawiatury lub notatek odręcznych na ekranie urządzenia typu tablet PC z mechanizmem OCR.</w:t>
      </w:r>
    </w:p>
    <w:p w14:paraId="37CA90D3" w14:textId="387865D7" w:rsidR="00F61906" w:rsidRPr="00C97115" w:rsidRDefault="00F61906" w:rsidP="00C97115">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C97115">
        <w:rPr>
          <w:rFonts w:ascii="Arial" w:hAnsi="Arial" w:cs="Arial"/>
          <w:sz w:val="24"/>
          <w:szCs w:val="24"/>
        </w:rPr>
        <w:t>Oprogramowanie</w:t>
      </w:r>
      <w:r w:rsidR="00A5333F" w:rsidRPr="00C97115">
        <w:rPr>
          <w:rFonts w:ascii="Arial" w:hAnsi="Arial" w:cs="Arial"/>
          <w:sz w:val="24"/>
          <w:szCs w:val="24"/>
        </w:rPr>
        <w:t xml:space="preserve"> </w:t>
      </w:r>
      <w:r w:rsidRPr="00C97115">
        <w:rPr>
          <w:rFonts w:ascii="Arial" w:hAnsi="Arial" w:cs="Arial"/>
          <w:sz w:val="24"/>
          <w:szCs w:val="24"/>
        </w:rPr>
        <w:t>umożliwia</w:t>
      </w:r>
      <w:r w:rsidR="00A5333F" w:rsidRPr="00C97115">
        <w:rPr>
          <w:rFonts w:ascii="Arial" w:hAnsi="Arial" w:cs="Arial"/>
          <w:sz w:val="24"/>
          <w:szCs w:val="24"/>
        </w:rPr>
        <w:t>jące</w:t>
      </w:r>
      <w:r w:rsidR="00C97115" w:rsidRPr="00C97115">
        <w:rPr>
          <w:rFonts w:ascii="Arial" w:hAnsi="Arial" w:cs="Arial"/>
          <w:sz w:val="24"/>
          <w:szCs w:val="24"/>
        </w:rPr>
        <w:t xml:space="preserve"> </w:t>
      </w:r>
      <w:r w:rsidRPr="00C97115">
        <w:rPr>
          <w:rFonts w:ascii="Arial" w:hAnsi="Arial" w:cs="Arial"/>
          <w:sz w:val="24"/>
          <w:szCs w:val="24"/>
        </w:rPr>
        <w:t>kopiowanie na wiele urządzeń przy wykorzystaniu jednego standardowego lub spersonizowanego obrazu przy użyciu jednego klucza licencyjnego</w:t>
      </w:r>
      <w:r w:rsidR="00C97115" w:rsidRPr="00C97115">
        <w:rPr>
          <w:rFonts w:ascii="Arial" w:hAnsi="Arial" w:cs="Arial"/>
          <w:sz w:val="24"/>
          <w:szCs w:val="24"/>
        </w:rPr>
        <w:t xml:space="preserve"> i </w:t>
      </w:r>
      <w:r w:rsidRPr="00C97115">
        <w:rPr>
          <w:rFonts w:ascii="Arial" w:hAnsi="Arial" w:cs="Arial"/>
          <w:sz w:val="24"/>
          <w:szCs w:val="24"/>
        </w:rPr>
        <w:t>zapewnia</w:t>
      </w:r>
      <w:r w:rsidR="00C97115" w:rsidRPr="00C97115">
        <w:rPr>
          <w:rFonts w:ascii="Arial" w:hAnsi="Arial" w:cs="Arial"/>
          <w:sz w:val="24"/>
          <w:szCs w:val="24"/>
        </w:rPr>
        <w:t>jące</w:t>
      </w:r>
      <w:r w:rsidRPr="00C97115">
        <w:rPr>
          <w:rFonts w:ascii="Arial" w:hAnsi="Arial" w:cs="Arial"/>
          <w:sz w:val="24"/>
          <w:szCs w:val="24"/>
        </w:rPr>
        <w:t xml:space="preserve"> prawo do instalacji bezpłatnych aktualizacji udostępnionych przez producenta oprogramowania</w:t>
      </w:r>
      <w:r w:rsidR="00C97115" w:rsidRPr="00C97115">
        <w:rPr>
          <w:rFonts w:ascii="Arial" w:hAnsi="Arial" w:cs="Arial"/>
          <w:sz w:val="24"/>
          <w:szCs w:val="24"/>
        </w:rPr>
        <w:t>.</w:t>
      </w:r>
    </w:p>
    <w:p w14:paraId="7122B036"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Zamawiający nie dopuszcza zaoferowania pakietów biurowych, programów i planów licencyjnych opartych o rozwiązania chmury oraz rozwiązań wymagających stałych opłat w okresie używania zakupionego produktu.</w:t>
      </w:r>
    </w:p>
    <w:p w14:paraId="5ACF0558"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Wszystkie komponenty oferowanego pakietu biurowego muszą być integralną częścią tego samego pakietu, współpracować ze sobą (osadzanie i wymiana danych), posiadać jednolity interfejs oraz ten sam jednolity sposób obsługi.</w:t>
      </w:r>
    </w:p>
    <w:p w14:paraId="530CF961"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Dostępna pełna polska wersja językowa interfejsu użytkownika, systemu komunikatów i podręcznej kontekstowej pomocy technicznej.</w:t>
      </w:r>
    </w:p>
    <w:p w14:paraId="33C7D41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Prawidłowe odczytywanie i zapisywanie danych w dokumentach w formatach: doc, docx, xls, xlsx, ppt, pptx, pps, ppsx, w tym obsługa formatowania bez utraty parametrów i cech użytkowych (zachowane wszelkie formatowanie, umiejscowienie tekstów, liczb, obrazków, wykresów, odstępy między tymi obiektami i kolorów).</w:t>
      </w:r>
    </w:p>
    <w:p w14:paraId="1420EFCB"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Wykonywanie i edycja makr oraz kodu zapisanego w języku Visual Basic w plikach xls, xlsx oraz formuł w plikach wytworzonych w MS Office 2003, MS </w:t>
      </w:r>
      <w:r w:rsidRPr="00335D40">
        <w:rPr>
          <w:rFonts w:ascii="Arial" w:hAnsi="Arial" w:cs="Arial"/>
          <w:sz w:val="24"/>
          <w:szCs w:val="24"/>
        </w:rPr>
        <w:lastRenderedPageBreak/>
        <w:t>Office 2007, MS Office 2010, MS Office 2013, MS Office 2016 oraz MS Office 2019 bez utraty danych oraz bez konieczności przerabiania dokumentów.</w:t>
      </w:r>
    </w:p>
    <w:p w14:paraId="4E9C0C5F"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zapisywania wytworzonych dokumentów bezpośrednio w formacie PDF.</w:t>
      </w:r>
    </w:p>
    <w:p w14:paraId="5393793E"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Możliwość zintegrowania uwierzytelniania użytkowników z usługą katalogową Active Directory lub funkcjonalnie równoważną (użytkownik raz zalogowany z poziomu systemu operacyjnego stacji roboczej ma być automatycznie rozpoznawany we wszystkich modułach oferowanego rozwiązania bez potrzeby oddzielnego monitowania go o ponowne uwierzytelnienie się).</w:t>
      </w:r>
    </w:p>
    <w:p w14:paraId="5B9F2C78" w14:textId="77777777" w:rsidR="00F61906" w:rsidRPr="00C97115"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 xml:space="preserve">Możliwość nadawania uprawnień do modyfikacji i formatowania dokumentów </w:t>
      </w:r>
      <w:r w:rsidRPr="00C97115">
        <w:rPr>
          <w:rFonts w:ascii="Arial" w:hAnsi="Arial" w:cs="Arial"/>
          <w:sz w:val="24"/>
          <w:szCs w:val="24"/>
        </w:rPr>
        <w:t>lub ich elementów.</w:t>
      </w:r>
    </w:p>
    <w:p w14:paraId="0479D57C" w14:textId="57413974" w:rsidR="00F61906" w:rsidRPr="00C97115" w:rsidRDefault="00A5333F"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C97115">
        <w:rPr>
          <w:rFonts w:ascii="Arial" w:hAnsi="Arial" w:cs="Arial"/>
          <w:sz w:val="24"/>
          <w:szCs w:val="24"/>
        </w:rPr>
        <w:t xml:space="preserve">Pełna </w:t>
      </w:r>
      <w:r w:rsidR="00F61906" w:rsidRPr="00C97115">
        <w:rPr>
          <w:rFonts w:ascii="Arial" w:hAnsi="Arial" w:cs="Arial"/>
          <w:sz w:val="24"/>
          <w:szCs w:val="24"/>
        </w:rPr>
        <w:t>kompatybilność z systemami operacyjnymi posiadanymi przez Zamawiającego:</w:t>
      </w:r>
    </w:p>
    <w:p w14:paraId="50FF9A03"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C97115">
        <w:rPr>
          <w:rFonts w:ascii="Arial" w:hAnsi="Arial" w:cs="Arial"/>
          <w:sz w:val="24"/>
          <w:szCs w:val="24"/>
        </w:rPr>
        <w:t>MS Windows</w:t>
      </w:r>
      <w:r w:rsidRPr="00335D40">
        <w:rPr>
          <w:rFonts w:ascii="Arial" w:hAnsi="Arial" w:cs="Arial"/>
          <w:sz w:val="24"/>
          <w:szCs w:val="24"/>
        </w:rPr>
        <w:t xml:space="preserve"> 7 (32 i 64-bit),</w:t>
      </w:r>
    </w:p>
    <w:p w14:paraId="78C4461E"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MS Windows 8 (32 i 64-bit),</w:t>
      </w:r>
    </w:p>
    <w:p w14:paraId="1CC2F5B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MS Windows 8.1 (32 i 64-bit),</w:t>
      </w:r>
    </w:p>
    <w:p w14:paraId="7E59616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MS Windows 10 (32 i 64-bit).</w:t>
      </w:r>
    </w:p>
    <w:p w14:paraId="45FA397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Tworzenie i edycja dokumentów elektronicznych w ustalonym formacie, który spełnia następujące warunki:</w:t>
      </w:r>
    </w:p>
    <w:p w14:paraId="2B7B085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posiada kompletny i publicznie dostępny opis formatu,</w:t>
      </w:r>
    </w:p>
    <w:p w14:paraId="29FC768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posiada zdefiniowany układ informacji w postaci XML zgodnie z załącznikiem 2 do rozporządzenia Rady Ministrów z dnia 12 kwietnia 2012 r. w sprawie Krajowych Ram Interoperacyjności, minimalnych wymagań dla rejestrów publicznych i wymiany informacji w postaci elektronicznej oraz minimalnych wymagań dla systemów teleinformatycznych (Dz. U. z 2016 r., poz. 113),</w:t>
      </w:r>
    </w:p>
    <w:p w14:paraId="555B1ED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umożliwia wykorzystanie schematów XML,</w:t>
      </w:r>
    </w:p>
    <w:p w14:paraId="23BAC7C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wspiera w swojej specyfikacji podpis elektroniczny w formacie XAdES,</w:t>
      </w:r>
    </w:p>
    <w:p w14:paraId="4F8E83BE"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możliwość nadawania uprawnień do modyfikacji dokumentów tworzonych za pomocą aplikacji wchodzących w skład pakietów oprogramowania,</w:t>
      </w:r>
    </w:p>
    <w:p w14:paraId="2960EC30"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możliwość automatycznego odświeżania danych pochodzących z Internetu w wytworzonych dokumentach elektronicznych, np. w arkuszu kalkulacyjnym,</w:t>
      </w:r>
    </w:p>
    <w:p w14:paraId="0651B0F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 xml:space="preserve">możliwość dodawania do dokumentów i arkuszy kalkulacyjnych podpisów </w:t>
      </w:r>
      <w:r w:rsidRPr="00335D40">
        <w:rPr>
          <w:rFonts w:ascii="Arial" w:hAnsi="Arial" w:cs="Arial"/>
          <w:sz w:val="24"/>
          <w:szCs w:val="24"/>
        </w:rPr>
        <w:lastRenderedPageBreak/>
        <w:t>elektronicznych pozwalających na stwierdzenie, czy dany dokument lub arkusz pochodzi z bezpiecznego źródła i nie został w żaden sposób zmieniony,</w:t>
      </w:r>
    </w:p>
    <w:p w14:paraId="06FE270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możliwość automatycznego odzyskiwania dokumentów elektronicznych w wypadku nieoczekiwanego zamknięcia aplikacji, np. w wyniku wyłączenia zasilania komputera,</w:t>
      </w:r>
    </w:p>
    <w:p w14:paraId="5F2B2B33"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prawidłowe odczytywanie i zapisywanie danych w dokumentach w formatach: .DOC, .DOCX, .XLS, .XLSX, .XLSM, .PPT, .PPTX, .MDB, .ACCDB, w tym obsługa formatowania, makr, formuł i formularzy w plikach wytworzonych w MS Office 2003, MS Office 2007, MS Office 2010, MS Office 2013, MS Office 2016 i MS Office 2019, bez utraty danych oraz bez konieczności reformatowania dokumentów,</w:t>
      </w:r>
    </w:p>
    <w:p w14:paraId="16253B91"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automatyczne wyróżnianie i aktywowanie hiperłączy w dokumentach podczas edycji i odczytu,</w:t>
      </w:r>
    </w:p>
    <w:p w14:paraId="2D6ADCB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oprogramowanie zawiera narzędzia programistyczne umożliwiające automatyzację pracy i wymianę danych pomiędzy dokumentami i aplikacjami (język makropoleceń, język skryptowy),</w:t>
      </w:r>
    </w:p>
    <w:p w14:paraId="77A1B39D"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oprogramowanie umożliwia dostosowanie dokumentów i szablonów do potrzeb urzędu oraz udostępnianie narzędzia umożliwiające dystrybucję odpowiednich szablonów do właściwych odbiorców,</w:t>
      </w:r>
    </w:p>
    <w:p w14:paraId="1174802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dostępna jest pełna dokumentacja rozwiązania w języku polskim,</w:t>
      </w:r>
    </w:p>
    <w:p w14:paraId="3D65243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wszystkie aplikacje w pakiecie oprogramowania biurowego muszą być integralną częścią tego samego pakietu, współpracować ze sobą (osadzanie i wymiana danych), posiadać jednolity interfejs oraz ten sam jednolity sposób obsługi.</w:t>
      </w:r>
    </w:p>
    <w:p w14:paraId="6C2B6031"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Edytor tekstów musi umożliwiać:</w:t>
      </w:r>
    </w:p>
    <w:p w14:paraId="57162E90"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edycję i formatowanie tekstu w języku polskim, przy czym zapewniona jest obsługa języka polskiego w zakresie sprawdzania pisowni i poprawności gramatycznej oraz funkcjonalność autokorekty i słownika wyrazów bliskoznacznych,</w:t>
      </w:r>
    </w:p>
    <w:p w14:paraId="09052069"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wstawianie i formatowanie tabel i obiektów graficznych, powiększanie obiektów na cały ekran, wstawianie obrazów i klipów wideo online, prowadnice wyrównania ułatwiające zestawianie wykresów, zdjęć i diagramów z tekstem,</w:t>
      </w:r>
    </w:p>
    <w:p w14:paraId="24B9044F"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lastRenderedPageBreak/>
        <w:t>wstawianie tabel i wykresów z arkusza kalkulacyjnego, w tym tabel przestawnych,</w:t>
      </w:r>
    </w:p>
    <w:p w14:paraId="68E70BF6"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wykonywanie korespondencji seryjnej bazującej na danych adresowych, np. pochodzących z arkusza kalkulacyjnego, bazy danych, narzędzia do zarządzania informacją prywatną,</w:t>
      </w:r>
    </w:p>
    <w:p w14:paraId="02C2BE3A"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automatyczne numerowanie rozdziałów, punktów, akapitów, tabel, rysunków, automatyczne tworzenie spisu treści,</w:t>
      </w:r>
    </w:p>
    <w:p w14:paraId="0408731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określenie układu stron (pionowa/pozioma), formatowanie nagłówków i stopek stron, wydruk dokumentów,</w:t>
      </w:r>
    </w:p>
    <w:p w14:paraId="5333FFCA"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nagrywanie, tworzenie i edycję makr automatyzujących wykonywanie czynności,</w:t>
      </w:r>
    </w:p>
    <w:p w14:paraId="0CE8CF5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praca zespołowa, śledzenie i porównywanie zmian wprowadzonych w dokumencie przez użytkowników, prosta adiustacja zapewniająca przejrzysty widok dokumentu z zachowaniem oznaczeń miejsc wprowadzenia śledzonych zmian, komentarze z możliwością oznaczania ich jako gotowe i dodawania odpowiedzi,</w:t>
      </w:r>
    </w:p>
    <w:p w14:paraId="5A6683B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pracę na dokumentach utworzonych przy pomocy Microsoft Word 2003, Microsoft Word 2007, Microsoft Word 2010, Microsoft Word 2013, Microsoft Word 2016 i Microsoft Word 2019, z zapewnieniem bezproblemowej konwersji wszystkich elementów i atrybutów dokumentu,</w:t>
      </w:r>
    </w:p>
    <w:p w14:paraId="29D8A24F"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otwieranie plików PDF i edytowanie ich zawartości (w tym akapitów, list, tabel),</w:t>
      </w:r>
    </w:p>
    <w:p w14:paraId="76D77076"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zabezpieczenie dokumentów hasłem przed odczytem oraz przed wprowadzaniem modyfikacji,</w:t>
      </w:r>
    </w:p>
    <w:p w14:paraId="42024ECF"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wymagana jest dostępność do oferowanego edytora tekstu bezpłatnych narzędzi umożliwiających wykorzystanie go jako środowiska udostępniającego formularze bazujące na schematach XML z centralnego repozytorium wzorów dokumentów elektronicznych (o którym mowa w art. 19b ustawy z dnia 17 lutego 2005 r. o informatyzacji działalności podmiotów realizujących zadania publiczne (Dz. U. z 2014 r., poz. 1114), które po wypełnieniu umożliwiają zapisanie pliku XML,</w:t>
      </w:r>
    </w:p>
    <w:p w14:paraId="6D96436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 xml:space="preserve">wymagana jest dostępność do oferowanego edytora tekstu bezpłatnych narzędzi umożliwiających wykorzystanie go jako środowiska udostępniającego formularze i pozwalające zapisać plik wynikowy zgodnie </w:t>
      </w:r>
      <w:r w:rsidRPr="00335D40">
        <w:rPr>
          <w:rFonts w:ascii="Arial" w:hAnsi="Arial" w:cs="Arial"/>
          <w:sz w:val="24"/>
          <w:szCs w:val="24"/>
        </w:rPr>
        <w:lastRenderedPageBreak/>
        <w:t>z rozporządzeniem Prezesa Rady Ministrów z dnia 27 grudnia 2011 r. w sprawie wymagań technicznych dla dokumentów elektronicznych zawierających akty normatywne i inne akty prawne, dzienników urzędowych wydawanych w postaci elektronicznej oraz środków komunikacji elektronicznej i informatycznych nośników danych (Dz. U. z 2011 r., Nr 289, poz. 1699)</w:t>
      </w:r>
    </w:p>
    <w:p w14:paraId="38A5797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Arkusz kalkulacyjny musi umożliwiać:</w:t>
      </w:r>
    </w:p>
    <w:p w14:paraId="3F31FEE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arkuszy kalkulacyjnych zawierających teksty, dane liczbowe oraz formuły przeprowadzające operacje matematyczne, logiczne, tekstowe, statystyczne oraz operacje na danych finansowych i na miarach czasu, zapis wielu arkuszy kalkulacyjnych w jednym pliku, formatowanie czasu, daty i wartości finansowych z polskim formatem, tworzenie wykresów liniowych (wraz linią trendu), słupkowych, kołowych, automatyczne polecanie wykresu odpowiedniego do wprowadzonych danych,</w:t>
      </w:r>
    </w:p>
    <w:p w14:paraId="7C0BFB7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wyszukiwanie i zamianę danych, wykonywanie analiz danych przy użyciu formatowania warunkowego, nazywanie komórek arkusza i odwoływanie się w formułach po takiej nazwie,</w:t>
      </w:r>
    </w:p>
    <w:p w14:paraId="72BAFC7D"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raportów tabelarycznych,</w:t>
      </w:r>
    </w:p>
    <w:p w14:paraId="0A7535C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raportów z zewnętrznych źródeł danych (inne arkusze kalkulacyjne, bazy danych zgodne z ODBC, pliki tekstowe, pliki XML, webservice), możliwość osadzania fragmentów arkusza na stronie sieci Web,</w:t>
      </w:r>
    </w:p>
    <w:p w14:paraId="4D9D0290"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obsługę kostek OLAP oraz tworzenie i edycję kwerend bazodanowych i webowych; narzędzia wspomagające analizę statystyczną i finansową, analizę wariantową i rozwiązywanie problemów optymalizacyjnych,</w:t>
      </w:r>
    </w:p>
    <w:p w14:paraId="1B781E0A"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raportów tabeli przestawnych umożliwiających dynamiczną zmianę wymiarów oraz wykresów bazujących na danych z tabeli przestawnych, automatyczne polecanie sposobów podsumowania danych, korzystanie z możliwości tworzenia układu tabeli przestawnej wykorzystującej jedną lub wiele tabel z wykorzystaniem tej samej listy pól, tworzenie relacji między tabelami, tworzenie osi czasu tabeli przestawnej w celu interaktywnego filtrowania dat,</w:t>
      </w:r>
    </w:p>
    <w:p w14:paraId="6A25234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nagrywanie, tworzenie i edycję makr automatyzujących wykonywanie czynności,</w:t>
      </w:r>
    </w:p>
    <w:p w14:paraId="2DC8074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lastRenderedPageBreak/>
        <w:t>zachowanie pełnej zgodności z formatami plików utworzonych za pomocą oprogramowania Microsoft Excel 2003, Microsoft Excel 2007, Microsoft Excel 2010, Microsoft Excel 2013, Microsoft Excel 2016 i Microsoft Excel 2019, z uwzględnieniem poprawnej realizacji użytych w nich funkcji specjalnych i makropoleceń,</w:t>
      </w:r>
    </w:p>
    <w:p w14:paraId="6DCB30F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zabezpieczenie dokumentów hasłem przed odczytem oraz przed wprowadzaniem modyfikacji.</w:t>
      </w:r>
    </w:p>
    <w:p w14:paraId="272334BA"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Narzędzie do przygotowywania i prowadzenia prezentacji musi umożliwiać:</w:t>
      </w:r>
    </w:p>
    <w:p w14:paraId="0CAA7CBE"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przygotowywanie prezentacji multimedialnych, które będą prezentowane przy użyciu projektora multimedialnego, na monitorze lub tablecie,</w:t>
      </w:r>
    </w:p>
    <w:p w14:paraId="03804F3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drukowanie w formacie umożliwiającym robienie notatek,</w:t>
      </w:r>
    </w:p>
    <w:p w14:paraId="6C6B50FC"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zapisanie jako prezentacja tylko do odczytu,</w:t>
      </w:r>
    </w:p>
    <w:p w14:paraId="6C0EBE3E"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umieszczanie i formatowanie tekstów, obiektów graficznych, tabel, nagrań dźwiękowych i wideo, korzystanie z formatu panoramicznego i rozdzielczości HD, nagrywanie narracji i dołączanie jej do prezentacji, ułatwienia wyrównywania obiektów i stosowania jednakowych odstępów,</w:t>
      </w:r>
    </w:p>
    <w:p w14:paraId="0CA5438B"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umieszczanie tabel i wykresów pochodzących z arkusza kalkulacyjnego, odświeżenie wykresu znajdującego się w prezentacji po zmianie danych w źródłowym arkuszu kalkulacyjnym,</w:t>
      </w:r>
    </w:p>
    <w:p w14:paraId="3B1CD81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możliwość tworzenia animacji obiektów i całych slajdów,</w:t>
      </w:r>
    </w:p>
    <w:p w14:paraId="5C9A540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prowadzenie prezentacji w trybie prezentera, gdzie slajdy są widoczne na jednym monitorze lub projektorze, a na drugim widoczne są slajdy i notatki prezentera,</w:t>
      </w:r>
    </w:p>
    <w:p w14:paraId="27966570"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pełna zgodność z formatami plików utworzonych za pomocą oprogramowania MS PowerPoint 2003, MS PowerPoint 2007, MS PowerPoint 2010, MS PowerPoint 2013 i MS PowerPoint 2016.</w:t>
      </w:r>
    </w:p>
    <w:p w14:paraId="4FBE4BCF"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Narzędzie do tworzenia drukowanych materiałów informacyjnych musi umożliwiać:</w:t>
      </w:r>
    </w:p>
    <w:p w14:paraId="526F2109"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i edycję drukowanych materiałów informacyjnych, podział treści na kolumny, umieszczanie elementów graficznych,</w:t>
      </w:r>
    </w:p>
    <w:p w14:paraId="0C533223"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materiałów przy użyciu dostępnych z narzędziem szablonów: broszur, biuletynów, katalogów,</w:t>
      </w:r>
    </w:p>
    <w:p w14:paraId="6EB71059"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 xml:space="preserve">płynne przesuwanie elementów po całej stronie publikacji, tworzenie tła z obrazów, stosowanie efektów do obrazów i tekstu (np. cienia, odbicia, </w:t>
      </w:r>
      <w:r w:rsidRPr="00335D40">
        <w:rPr>
          <w:rFonts w:ascii="Arial" w:hAnsi="Arial" w:cs="Arial"/>
          <w:sz w:val="24"/>
          <w:szCs w:val="24"/>
        </w:rPr>
        <w:lastRenderedPageBreak/>
        <w:t>poświaty, obrotów 3-W),</w:t>
      </w:r>
    </w:p>
    <w:p w14:paraId="7FFB29E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wydruk publikacji, wykorzystanie mechanizmu korespondencji seryjnej,</w:t>
      </w:r>
    </w:p>
    <w:p w14:paraId="6183819F"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eksport publikacji do formatu PDF oraz TIFF,</w:t>
      </w:r>
    </w:p>
    <w:p w14:paraId="0D109099"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możliwość przygotowywania materiałów do wydruku w standardzie CMYK.</w:t>
      </w:r>
    </w:p>
    <w:p w14:paraId="4F87FD45"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Narzędzie do zarządzania informacją prywatną (pocztą elektroniczną, kalendarzem, kontaktami i zadaniami) musi umożliwiać:</w:t>
      </w:r>
    </w:p>
    <w:p w14:paraId="2F0C290B"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pobieranie i wysyłanie poczty elektronicznej z serwera pocztowego MS Exchange 2010/2013/2016,</w:t>
      </w:r>
    </w:p>
    <w:p w14:paraId="008F50D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przechowywanie wiadomości na serwerze lub w lokalnym pliku tworzonym z zastosowaniem efektywnej kompresji danych,</w:t>
      </w:r>
    </w:p>
    <w:p w14:paraId="151CB9F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filtrowanie niechcianej poczty elektronicznej (SPAM) oraz określanie listy zablokowanych i bezpiecznych nadawców,</w:t>
      </w:r>
    </w:p>
    <w:p w14:paraId="0A16461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katalogów, pozwalających katalogować pocztę elektroniczną, automatyczne grupowanie poczty o tym samym tytule,</w:t>
      </w:r>
    </w:p>
    <w:p w14:paraId="138BC92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wspieranie funkcji asystenta podczas nieobecności,</w:t>
      </w:r>
    </w:p>
    <w:p w14:paraId="74B05808"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tworzenie reguł przenoszących automatycznie nową pocztę elektroniczną do określonych katalogów bazując na słowach zawartych w tytule, adresie nadawcy i odbiorcy, oflagowanie poczty elektronicznej z określeniem terminu przypomnienia, oddzielnie dla nadawcy i adresatów,</w:t>
      </w:r>
    </w:p>
    <w:p w14:paraId="2C2E2D52"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zarządzanie kalendarzem, udostępnianie kalendarza innym użytkownikom z możliwością określania uprawnień użytkowników, przeglądanie kalendarza innych użytkowników,</w:t>
      </w:r>
    </w:p>
    <w:p w14:paraId="028D6F2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zapraszanie uczestników na spotkania, co po ich akceptacji powoduje automatyczne wprowadzenie spotkania w ich kalendarzach,</w:t>
      </w:r>
    </w:p>
    <w:p w14:paraId="06ED9571"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zarządzanie listą zadań, zlecanie zadań innym użytkownikom,</w:t>
      </w:r>
    </w:p>
    <w:p w14:paraId="638ACFF7"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zarządzanie listą kontaktów, udostępnianie listy kontaktów innym użytkownikom, przeglądanie listy kontaktów innych użytkowników, możliwość przesyłania kontaktów innym użytkowników</w:t>
      </w:r>
    </w:p>
    <w:p w14:paraId="5F59253D" w14:textId="77777777" w:rsidR="00F61906" w:rsidRPr="00335D40" w:rsidRDefault="00F61906" w:rsidP="0000531C">
      <w:pPr>
        <w:pStyle w:val="Akapitzlist"/>
        <w:widowControl w:val="0"/>
        <w:numPr>
          <w:ilvl w:val="1"/>
          <w:numId w:val="8"/>
        </w:numPr>
        <w:suppressAutoHyphens/>
        <w:spacing w:after="0" w:line="360" w:lineRule="auto"/>
        <w:ind w:left="709" w:hanging="425"/>
        <w:jc w:val="both"/>
        <w:rPr>
          <w:rFonts w:ascii="Arial" w:hAnsi="Arial" w:cs="Arial"/>
          <w:sz w:val="24"/>
          <w:szCs w:val="24"/>
        </w:rPr>
      </w:pPr>
      <w:r w:rsidRPr="00335D40">
        <w:rPr>
          <w:rFonts w:ascii="Arial" w:hAnsi="Arial" w:cs="Arial"/>
          <w:sz w:val="24"/>
          <w:szCs w:val="24"/>
        </w:rPr>
        <w:t>Ogólne zasady oceny równoważności</w:t>
      </w:r>
    </w:p>
    <w:p w14:paraId="79F68300"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 xml:space="preserve">W przypadku, gdy zaoferowane przez Wykonawcę rozwiązanie równoważne (dotyczy równoważności we wszystkich wskazanych powyżej przypadkach) nie będzie poprawnie współpracować z oprogramowaniem lub sprzętem Zamawiającego lub spowoduje zakłócenia w funkcjonowaniu infrastruktury Zamawiającego, Wykonawca podejmie na własny koszt </w:t>
      </w:r>
      <w:r w:rsidRPr="00335D40">
        <w:rPr>
          <w:rFonts w:ascii="Arial" w:hAnsi="Arial" w:cs="Arial"/>
          <w:sz w:val="24"/>
          <w:szCs w:val="24"/>
        </w:rPr>
        <w:lastRenderedPageBreak/>
        <w:t>wszelkie niezbędne działania celem przywrócenia sprawnego działania infrastruktury, w tym dokona ewentualnych niezbędnych modyfikacji po odinstalowaniu rozwiązania.</w:t>
      </w:r>
    </w:p>
    <w:p w14:paraId="010CA225"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Zastosowanie rozwiązania równoważnego nie może wymagać żadnych nakładów, których nie wymagałoby również zastosowanie rozwiązań opisanych, jako rozwiązania referencyjne, po stronie Zamawiającego, celem dostosowania do niego aktualnie posiadanej przez Zamawiającego infrastruktury ani w warstwie fizycznej ani w warstwie oprogramowania.</w:t>
      </w:r>
    </w:p>
    <w:p w14:paraId="5CB524C1"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Wykonawca zobowiązany jest podać w ofercie co najmniej nazwę producenta, nazwę oferowanego Oprogramowania, identyfikator Oprogramowania nadawany przez jego producenta, rodzaj licencji (według oznaczenia producenta), w sposób umożliwiający Zamawiającemu jednoznaczną identyfikację i weryfikację zaoferowanego</w:t>
      </w:r>
    </w:p>
    <w:p w14:paraId="2C4FEC9D"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Oprogramowania oraz udowodnić, że oferowane rozwiązanie spełnia wskazane przez Zamawiającego kryteria stosowane w celu oceny równoważności.</w:t>
      </w:r>
    </w:p>
    <w:p w14:paraId="11350294"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Zamawiający nie dopuszcza dostarczenia licencji dla produktów równoważnych w formie upgradu czy licencji czasowej.</w:t>
      </w:r>
    </w:p>
    <w:p w14:paraId="39B09C71" w14:textId="77777777" w:rsidR="00F61906" w:rsidRPr="00335D40" w:rsidRDefault="00F61906" w:rsidP="0000531C">
      <w:pPr>
        <w:pStyle w:val="Akapitzlist"/>
        <w:widowControl w:val="0"/>
        <w:numPr>
          <w:ilvl w:val="2"/>
          <w:numId w:val="8"/>
        </w:numPr>
        <w:suppressAutoHyphens/>
        <w:spacing w:after="0" w:line="360" w:lineRule="auto"/>
        <w:ind w:left="1134" w:hanging="425"/>
        <w:jc w:val="both"/>
        <w:rPr>
          <w:rFonts w:ascii="Arial" w:hAnsi="Arial" w:cs="Arial"/>
          <w:sz w:val="24"/>
          <w:szCs w:val="24"/>
        </w:rPr>
      </w:pPr>
      <w:r w:rsidRPr="00335D40">
        <w:rPr>
          <w:rFonts w:ascii="Arial" w:hAnsi="Arial" w:cs="Arial"/>
          <w:sz w:val="24"/>
          <w:szCs w:val="24"/>
        </w:rPr>
        <w:t>Zamawiający nie dopuszcza zaoferowania subskrypcji licencyjnej opartej o rozwiązania chmurowe.</w:t>
      </w:r>
    </w:p>
    <w:p w14:paraId="3B7F9072" w14:textId="4EB63A8F" w:rsidR="008D47EF" w:rsidRPr="00335D40" w:rsidRDefault="008D47EF" w:rsidP="0000531C">
      <w:pPr>
        <w:spacing w:line="360" w:lineRule="auto"/>
        <w:rPr>
          <w:rFonts w:ascii="Arial" w:eastAsia="Times New Roman" w:hAnsi="Arial" w:cs="Arial"/>
          <w:b/>
          <w:bCs/>
          <w:sz w:val="24"/>
          <w:szCs w:val="24"/>
        </w:rPr>
      </w:pPr>
    </w:p>
    <w:sectPr w:rsidR="008D47EF" w:rsidRPr="00335D40" w:rsidSect="006639F7">
      <w:headerReference w:type="default" r:id="rId19"/>
      <w:footerReference w:type="default" r:id="rId20"/>
      <w:pgSz w:w="11906" w:h="16838"/>
      <w:pgMar w:top="1418" w:right="1418" w:bottom="1418" w:left="1418"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365DA" w14:textId="77777777" w:rsidR="00DC6589" w:rsidRDefault="00DC6589" w:rsidP="006F0E6E">
      <w:pPr>
        <w:spacing w:after="0" w:line="240" w:lineRule="auto"/>
      </w:pPr>
      <w:r>
        <w:separator/>
      </w:r>
    </w:p>
  </w:endnote>
  <w:endnote w:type="continuationSeparator" w:id="0">
    <w:p w14:paraId="708BB73D" w14:textId="77777777" w:rsidR="00DC6589" w:rsidRDefault="00DC6589" w:rsidP="006F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A606" w14:textId="77777777" w:rsidR="00614C46" w:rsidRPr="0002070C" w:rsidRDefault="00614C46" w:rsidP="00673240">
    <w:pPr>
      <w:pStyle w:val="Stopk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ABC3" w14:textId="77777777" w:rsidR="00DC6589" w:rsidRDefault="00DC6589" w:rsidP="006F0E6E">
      <w:pPr>
        <w:spacing w:after="0" w:line="240" w:lineRule="auto"/>
      </w:pPr>
      <w:r>
        <w:separator/>
      </w:r>
    </w:p>
  </w:footnote>
  <w:footnote w:type="continuationSeparator" w:id="0">
    <w:p w14:paraId="03DC7DFD" w14:textId="77777777" w:rsidR="00DC6589" w:rsidRDefault="00DC6589" w:rsidP="006F0E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B34A" w14:textId="12050DA5" w:rsidR="00667DE0" w:rsidRPr="00335D40" w:rsidRDefault="004618D1" w:rsidP="00335D40">
    <w:pPr>
      <w:spacing w:after="0"/>
      <w:rPr>
        <w:rFonts w:ascii="Arial" w:eastAsia="Calibri" w:hAnsi="Arial" w:cs="Arial"/>
        <w:sz w:val="20"/>
        <w:szCs w:val="20"/>
        <w:lang w:eastAsia="pl-PL"/>
      </w:rPr>
    </w:pPr>
    <w:r>
      <w:rPr>
        <w:rFonts w:ascii="Arial" w:eastAsia="Calibri" w:hAnsi="Arial" w:cs="Arial"/>
        <w:sz w:val="20"/>
        <w:szCs w:val="20"/>
        <w:lang w:eastAsia="pl-PL"/>
      </w:rPr>
      <w:t>SZPG.272.4.2023</w:t>
    </w:r>
    <w:r w:rsidR="00667DE0" w:rsidRPr="00335D40">
      <w:rPr>
        <w:rFonts w:ascii="Arial" w:eastAsia="Calibri" w:hAnsi="Arial" w:cs="Arial"/>
        <w:sz w:val="20"/>
        <w:szCs w:val="20"/>
        <w:lang w:eastAsia="pl-PL"/>
      </w:rPr>
      <w:tab/>
    </w:r>
    <w:r w:rsidR="00335D40">
      <w:rPr>
        <w:rFonts w:ascii="Arial" w:eastAsia="Calibri" w:hAnsi="Arial" w:cs="Arial"/>
        <w:sz w:val="20"/>
        <w:szCs w:val="20"/>
        <w:lang w:eastAsia="pl-PL"/>
      </w:rPr>
      <w:tab/>
    </w:r>
    <w:r w:rsidR="00335D40">
      <w:rPr>
        <w:rFonts w:ascii="Arial" w:eastAsia="Calibri" w:hAnsi="Arial" w:cs="Arial"/>
        <w:sz w:val="20"/>
        <w:szCs w:val="20"/>
        <w:lang w:eastAsia="pl-PL"/>
      </w:rPr>
      <w:tab/>
    </w:r>
    <w:r w:rsidR="00335D40">
      <w:rPr>
        <w:rFonts w:ascii="Arial" w:eastAsia="Calibri" w:hAnsi="Arial" w:cs="Arial"/>
        <w:sz w:val="20"/>
        <w:szCs w:val="20"/>
        <w:lang w:eastAsia="pl-PL"/>
      </w:rPr>
      <w:tab/>
    </w:r>
    <w:r w:rsidR="00335D40">
      <w:rPr>
        <w:rFonts w:ascii="Arial" w:eastAsia="Calibri" w:hAnsi="Arial" w:cs="Arial"/>
        <w:sz w:val="20"/>
        <w:szCs w:val="20"/>
        <w:lang w:eastAsia="pl-PL"/>
      </w:rPr>
      <w:tab/>
    </w:r>
    <w:r w:rsidR="00335D40">
      <w:rPr>
        <w:rFonts w:ascii="Arial" w:eastAsia="Calibri" w:hAnsi="Arial" w:cs="Arial"/>
        <w:sz w:val="20"/>
        <w:szCs w:val="20"/>
        <w:lang w:eastAsia="pl-PL"/>
      </w:rPr>
      <w:tab/>
      <w:t xml:space="preserve">                       </w:t>
    </w:r>
    <w:r w:rsidR="00667DE0" w:rsidRPr="00335D40">
      <w:rPr>
        <w:rFonts w:ascii="Arial" w:eastAsia="Calibri" w:hAnsi="Arial" w:cs="Arial"/>
        <w:sz w:val="20"/>
        <w:szCs w:val="20"/>
        <w:lang w:eastAsia="pl-PL"/>
      </w:rPr>
      <w:t>Załącznik nr</w:t>
    </w:r>
    <w:r>
      <w:rPr>
        <w:rFonts w:ascii="Arial" w:eastAsia="Calibri" w:hAnsi="Arial" w:cs="Arial"/>
        <w:sz w:val="20"/>
        <w:szCs w:val="20"/>
        <w:lang w:eastAsia="pl-PL"/>
      </w:rPr>
      <w:t xml:space="preserve"> 3</w:t>
    </w:r>
    <w:r w:rsidR="00667DE0" w:rsidRPr="00335D40">
      <w:rPr>
        <w:rFonts w:ascii="Arial" w:eastAsia="Calibri" w:hAnsi="Arial" w:cs="Arial"/>
        <w:sz w:val="20"/>
        <w:szCs w:val="20"/>
        <w:lang w:eastAsia="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8Num33"/>
    <w:lvl w:ilvl="0">
      <w:start w:val="1"/>
      <w:numFmt w:val="decimal"/>
      <w:lvlText w:val="%1."/>
      <w:lvlJc w:val="left"/>
      <w:pPr>
        <w:tabs>
          <w:tab w:val="num" w:pos="0"/>
        </w:tabs>
        <w:ind w:left="360" w:hanging="360"/>
      </w:pPr>
      <w:rPr>
        <w:rFonts w:ascii="Calibri" w:hAnsi="Calibri" w:cs="Calibri"/>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D7F6C43"/>
    <w:multiLevelType w:val="hybridMultilevel"/>
    <w:tmpl w:val="BDAE38C6"/>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24B75C0"/>
    <w:multiLevelType w:val="hybridMultilevel"/>
    <w:tmpl w:val="DFD81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4400AA"/>
    <w:multiLevelType w:val="hybridMultilevel"/>
    <w:tmpl w:val="513602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92822F4"/>
    <w:multiLevelType w:val="hybridMultilevel"/>
    <w:tmpl w:val="67A0E1D4"/>
    <w:lvl w:ilvl="0" w:tplc="09CC1CD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A964DE0"/>
    <w:multiLevelType w:val="hybridMultilevel"/>
    <w:tmpl w:val="8B2C8E34"/>
    <w:lvl w:ilvl="0" w:tplc="09CC1CD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93D668C"/>
    <w:multiLevelType w:val="hybridMultilevel"/>
    <w:tmpl w:val="1F789808"/>
    <w:lvl w:ilvl="0" w:tplc="09CC1CD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E416571"/>
    <w:multiLevelType w:val="hybridMultilevel"/>
    <w:tmpl w:val="EFE6D3D2"/>
    <w:lvl w:ilvl="0" w:tplc="041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32B5742"/>
    <w:multiLevelType w:val="hybridMultilevel"/>
    <w:tmpl w:val="066A71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5A13843"/>
    <w:multiLevelType w:val="hybridMultilevel"/>
    <w:tmpl w:val="6E005FE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4F0002"/>
    <w:multiLevelType w:val="hybridMultilevel"/>
    <w:tmpl w:val="EA10F46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E146620"/>
    <w:multiLevelType w:val="hybridMultilevel"/>
    <w:tmpl w:val="5706EFD2"/>
    <w:lvl w:ilvl="0" w:tplc="09CC1CD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91B7BC1"/>
    <w:multiLevelType w:val="hybridMultilevel"/>
    <w:tmpl w:val="581EFB54"/>
    <w:lvl w:ilvl="0" w:tplc="041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C930864"/>
    <w:multiLevelType w:val="hybridMultilevel"/>
    <w:tmpl w:val="1640E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4257390"/>
    <w:multiLevelType w:val="hybridMultilevel"/>
    <w:tmpl w:val="7152C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5FF0344"/>
    <w:multiLevelType w:val="hybridMultilevel"/>
    <w:tmpl w:val="63AC31FA"/>
    <w:lvl w:ilvl="0" w:tplc="041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heme="minorHAns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F6B7289"/>
    <w:multiLevelType w:val="hybridMultilevel"/>
    <w:tmpl w:val="9C48074A"/>
    <w:lvl w:ilvl="0" w:tplc="09CC1CD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81384007">
    <w:abstractNumId w:val="2"/>
  </w:num>
  <w:num w:numId="2" w16cid:durableId="765536277">
    <w:abstractNumId w:val="14"/>
  </w:num>
  <w:num w:numId="3" w16cid:durableId="2067558874">
    <w:abstractNumId w:val="8"/>
  </w:num>
  <w:num w:numId="4" w16cid:durableId="1715080717">
    <w:abstractNumId w:val="16"/>
  </w:num>
  <w:num w:numId="5" w16cid:durableId="2138403367">
    <w:abstractNumId w:val="13"/>
  </w:num>
  <w:num w:numId="6" w16cid:durableId="682362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9165369">
    <w:abstractNumId w:val="7"/>
  </w:num>
  <w:num w:numId="8" w16cid:durableId="10169260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06721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06751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31945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66978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56578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74674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4994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98406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1465918">
    <w:abstractNumId w:val="1"/>
  </w:num>
  <w:num w:numId="18" w16cid:durableId="1234462799">
    <w:abstractNumId w:val="11"/>
  </w:num>
  <w:num w:numId="19" w16cid:durableId="131583894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F89B7D8-E234-4449-AB50-64A19BC8F23B}"/>
  </w:docVars>
  <w:rsids>
    <w:rsidRoot w:val="002159C7"/>
    <w:rsid w:val="00000A66"/>
    <w:rsid w:val="0000230A"/>
    <w:rsid w:val="00004AB8"/>
    <w:rsid w:val="0000531C"/>
    <w:rsid w:val="0001026F"/>
    <w:rsid w:val="00016290"/>
    <w:rsid w:val="00016968"/>
    <w:rsid w:val="0002070C"/>
    <w:rsid w:val="00021DA0"/>
    <w:rsid w:val="00037107"/>
    <w:rsid w:val="00040881"/>
    <w:rsid w:val="00042487"/>
    <w:rsid w:val="00046FB2"/>
    <w:rsid w:val="00061E70"/>
    <w:rsid w:val="000667EF"/>
    <w:rsid w:val="00072240"/>
    <w:rsid w:val="00074EAA"/>
    <w:rsid w:val="000751DF"/>
    <w:rsid w:val="00084730"/>
    <w:rsid w:val="00085CBE"/>
    <w:rsid w:val="000866F5"/>
    <w:rsid w:val="00091195"/>
    <w:rsid w:val="00095927"/>
    <w:rsid w:val="000A3610"/>
    <w:rsid w:val="000A397E"/>
    <w:rsid w:val="000B7008"/>
    <w:rsid w:val="000B7AD4"/>
    <w:rsid w:val="000C3ABA"/>
    <w:rsid w:val="000C3D5A"/>
    <w:rsid w:val="000C74D2"/>
    <w:rsid w:val="000E46A7"/>
    <w:rsid w:val="000F12B7"/>
    <w:rsid w:val="000F3213"/>
    <w:rsid w:val="000F549E"/>
    <w:rsid w:val="000F5C67"/>
    <w:rsid w:val="00121793"/>
    <w:rsid w:val="00122636"/>
    <w:rsid w:val="00122F62"/>
    <w:rsid w:val="00126057"/>
    <w:rsid w:val="00126C5E"/>
    <w:rsid w:val="00130ABA"/>
    <w:rsid w:val="00153320"/>
    <w:rsid w:val="0015565A"/>
    <w:rsid w:val="00155C2D"/>
    <w:rsid w:val="00165AA3"/>
    <w:rsid w:val="00170119"/>
    <w:rsid w:val="001728A0"/>
    <w:rsid w:val="00181480"/>
    <w:rsid w:val="00186057"/>
    <w:rsid w:val="00186FF3"/>
    <w:rsid w:val="001A0570"/>
    <w:rsid w:val="001A6D8D"/>
    <w:rsid w:val="001B15F1"/>
    <w:rsid w:val="001C0125"/>
    <w:rsid w:val="001C5A76"/>
    <w:rsid w:val="001C5F12"/>
    <w:rsid w:val="001D2922"/>
    <w:rsid w:val="001D3B05"/>
    <w:rsid w:val="001D3E12"/>
    <w:rsid w:val="001E2519"/>
    <w:rsid w:val="001F0EB0"/>
    <w:rsid w:val="001F54A4"/>
    <w:rsid w:val="001F5E86"/>
    <w:rsid w:val="002039B8"/>
    <w:rsid w:val="00204B45"/>
    <w:rsid w:val="00206BDF"/>
    <w:rsid w:val="0021346F"/>
    <w:rsid w:val="002159C7"/>
    <w:rsid w:val="0022048D"/>
    <w:rsid w:val="0022214C"/>
    <w:rsid w:val="002266E5"/>
    <w:rsid w:val="00227637"/>
    <w:rsid w:val="00240A30"/>
    <w:rsid w:val="002428BF"/>
    <w:rsid w:val="002438CC"/>
    <w:rsid w:val="00246111"/>
    <w:rsid w:val="00252400"/>
    <w:rsid w:val="0025302C"/>
    <w:rsid w:val="00254CEC"/>
    <w:rsid w:val="00265B9E"/>
    <w:rsid w:val="0027401C"/>
    <w:rsid w:val="00274E8B"/>
    <w:rsid w:val="00276F77"/>
    <w:rsid w:val="00280A46"/>
    <w:rsid w:val="0028238B"/>
    <w:rsid w:val="00283EAD"/>
    <w:rsid w:val="002957F0"/>
    <w:rsid w:val="002A617C"/>
    <w:rsid w:val="002B1D87"/>
    <w:rsid w:val="002C026D"/>
    <w:rsid w:val="002C25DD"/>
    <w:rsid w:val="002D20E9"/>
    <w:rsid w:val="002D2A24"/>
    <w:rsid w:val="002D4A97"/>
    <w:rsid w:val="002F3607"/>
    <w:rsid w:val="002F60D3"/>
    <w:rsid w:val="00303BDC"/>
    <w:rsid w:val="00303C27"/>
    <w:rsid w:val="00304EDD"/>
    <w:rsid w:val="00311D40"/>
    <w:rsid w:val="0031293A"/>
    <w:rsid w:val="00312C6E"/>
    <w:rsid w:val="0031302D"/>
    <w:rsid w:val="00316E8F"/>
    <w:rsid w:val="00321E10"/>
    <w:rsid w:val="003241A7"/>
    <w:rsid w:val="00326F2F"/>
    <w:rsid w:val="00327061"/>
    <w:rsid w:val="0033078F"/>
    <w:rsid w:val="00334480"/>
    <w:rsid w:val="003348BC"/>
    <w:rsid w:val="00334BBB"/>
    <w:rsid w:val="00335B7F"/>
    <w:rsid w:val="00335D40"/>
    <w:rsid w:val="00341C48"/>
    <w:rsid w:val="003427FF"/>
    <w:rsid w:val="00352FDC"/>
    <w:rsid w:val="003609BB"/>
    <w:rsid w:val="003617A4"/>
    <w:rsid w:val="00375025"/>
    <w:rsid w:val="003757E9"/>
    <w:rsid w:val="00395B0E"/>
    <w:rsid w:val="00396B92"/>
    <w:rsid w:val="003A106C"/>
    <w:rsid w:val="003A224D"/>
    <w:rsid w:val="003B1031"/>
    <w:rsid w:val="003B5FBF"/>
    <w:rsid w:val="003C0161"/>
    <w:rsid w:val="003C0DAB"/>
    <w:rsid w:val="003C18A9"/>
    <w:rsid w:val="003C67B9"/>
    <w:rsid w:val="003D1C74"/>
    <w:rsid w:val="003E325E"/>
    <w:rsid w:val="003E3B3D"/>
    <w:rsid w:val="003F6C65"/>
    <w:rsid w:val="00402078"/>
    <w:rsid w:val="004173F4"/>
    <w:rsid w:val="00432833"/>
    <w:rsid w:val="004346CE"/>
    <w:rsid w:val="00434F2F"/>
    <w:rsid w:val="00436B92"/>
    <w:rsid w:val="00445D89"/>
    <w:rsid w:val="00456E0F"/>
    <w:rsid w:val="004618D1"/>
    <w:rsid w:val="00472BB2"/>
    <w:rsid w:val="00476586"/>
    <w:rsid w:val="0048326B"/>
    <w:rsid w:val="00497637"/>
    <w:rsid w:val="004A3139"/>
    <w:rsid w:val="004A54E8"/>
    <w:rsid w:val="004A7A6D"/>
    <w:rsid w:val="004A7BC6"/>
    <w:rsid w:val="004B484B"/>
    <w:rsid w:val="004B4CFD"/>
    <w:rsid w:val="004B67CC"/>
    <w:rsid w:val="004C4AE0"/>
    <w:rsid w:val="004C521F"/>
    <w:rsid w:val="004E1275"/>
    <w:rsid w:val="004E32A6"/>
    <w:rsid w:val="004E5442"/>
    <w:rsid w:val="004E640D"/>
    <w:rsid w:val="004F793F"/>
    <w:rsid w:val="00506655"/>
    <w:rsid w:val="00506B5D"/>
    <w:rsid w:val="00522E00"/>
    <w:rsid w:val="005319F4"/>
    <w:rsid w:val="005342AF"/>
    <w:rsid w:val="00534979"/>
    <w:rsid w:val="00551C8B"/>
    <w:rsid w:val="005634DA"/>
    <w:rsid w:val="00564D90"/>
    <w:rsid w:val="005658B4"/>
    <w:rsid w:val="00566692"/>
    <w:rsid w:val="00567D0C"/>
    <w:rsid w:val="00571FFC"/>
    <w:rsid w:val="00581CBE"/>
    <w:rsid w:val="005831CC"/>
    <w:rsid w:val="0058493E"/>
    <w:rsid w:val="00586404"/>
    <w:rsid w:val="005A31C5"/>
    <w:rsid w:val="005A748B"/>
    <w:rsid w:val="005B782F"/>
    <w:rsid w:val="005C14D0"/>
    <w:rsid w:val="005C2282"/>
    <w:rsid w:val="005C3A48"/>
    <w:rsid w:val="005C6721"/>
    <w:rsid w:val="005D61C1"/>
    <w:rsid w:val="005E2F47"/>
    <w:rsid w:val="005E3EF0"/>
    <w:rsid w:val="005E744D"/>
    <w:rsid w:val="005E7FCF"/>
    <w:rsid w:val="006045A1"/>
    <w:rsid w:val="00604EFE"/>
    <w:rsid w:val="00611ECD"/>
    <w:rsid w:val="006133CE"/>
    <w:rsid w:val="00614793"/>
    <w:rsid w:val="00614C46"/>
    <w:rsid w:val="0062752C"/>
    <w:rsid w:val="0063053C"/>
    <w:rsid w:val="00633E53"/>
    <w:rsid w:val="006412C9"/>
    <w:rsid w:val="00647A44"/>
    <w:rsid w:val="006502AA"/>
    <w:rsid w:val="00660DFF"/>
    <w:rsid w:val="006629E7"/>
    <w:rsid w:val="006639F7"/>
    <w:rsid w:val="00665AAF"/>
    <w:rsid w:val="006675FA"/>
    <w:rsid w:val="00667DE0"/>
    <w:rsid w:val="00670D02"/>
    <w:rsid w:val="00673240"/>
    <w:rsid w:val="00673721"/>
    <w:rsid w:val="00674093"/>
    <w:rsid w:val="00674A31"/>
    <w:rsid w:val="00675106"/>
    <w:rsid w:val="00682460"/>
    <w:rsid w:val="006856FF"/>
    <w:rsid w:val="00692180"/>
    <w:rsid w:val="00692E1F"/>
    <w:rsid w:val="00695E42"/>
    <w:rsid w:val="00697F60"/>
    <w:rsid w:val="006A0F7E"/>
    <w:rsid w:val="006B5069"/>
    <w:rsid w:val="006C5E96"/>
    <w:rsid w:val="006D3834"/>
    <w:rsid w:val="006F0E6E"/>
    <w:rsid w:val="00701F52"/>
    <w:rsid w:val="00707429"/>
    <w:rsid w:val="00707F4D"/>
    <w:rsid w:val="00712BDE"/>
    <w:rsid w:val="00717236"/>
    <w:rsid w:val="00717E90"/>
    <w:rsid w:val="0072027B"/>
    <w:rsid w:val="0072029E"/>
    <w:rsid w:val="0072146C"/>
    <w:rsid w:val="007218B0"/>
    <w:rsid w:val="00721DDC"/>
    <w:rsid w:val="00721F75"/>
    <w:rsid w:val="00726B95"/>
    <w:rsid w:val="0073169F"/>
    <w:rsid w:val="00741B85"/>
    <w:rsid w:val="00750BD3"/>
    <w:rsid w:val="0075120B"/>
    <w:rsid w:val="007625D3"/>
    <w:rsid w:val="00770F83"/>
    <w:rsid w:val="00774A57"/>
    <w:rsid w:val="007774BD"/>
    <w:rsid w:val="00786182"/>
    <w:rsid w:val="0078672A"/>
    <w:rsid w:val="00791ABD"/>
    <w:rsid w:val="00795C58"/>
    <w:rsid w:val="007A595B"/>
    <w:rsid w:val="007A5EFB"/>
    <w:rsid w:val="007B4FD4"/>
    <w:rsid w:val="007C319D"/>
    <w:rsid w:val="007C417E"/>
    <w:rsid w:val="007D0B8D"/>
    <w:rsid w:val="007D4D62"/>
    <w:rsid w:val="007D71E9"/>
    <w:rsid w:val="007E042F"/>
    <w:rsid w:val="007F0409"/>
    <w:rsid w:val="00801788"/>
    <w:rsid w:val="00804236"/>
    <w:rsid w:val="008071A9"/>
    <w:rsid w:val="00810A8D"/>
    <w:rsid w:val="0081173C"/>
    <w:rsid w:val="00812122"/>
    <w:rsid w:val="00823183"/>
    <w:rsid w:val="0082374D"/>
    <w:rsid w:val="00827A01"/>
    <w:rsid w:val="0084311D"/>
    <w:rsid w:val="00844682"/>
    <w:rsid w:val="0085076D"/>
    <w:rsid w:val="0085394E"/>
    <w:rsid w:val="00857271"/>
    <w:rsid w:val="00861445"/>
    <w:rsid w:val="00865C05"/>
    <w:rsid w:val="00866CDA"/>
    <w:rsid w:val="00871523"/>
    <w:rsid w:val="00877651"/>
    <w:rsid w:val="00877C7B"/>
    <w:rsid w:val="00883C51"/>
    <w:rsid w:val="0089301A"/>
    <w:rsid w:val="008A0FE8"/>
    <w:rsid w:val="008A416A"/>
    <w:rsid w:val="008A6517"/>
    <w:rsid w:val="008B0AE6"/>
    <w:rsid w:val="008B75D8"/>
    <w:rsid w:val="008C0BB0"/>
    <w:rsid w:val="008C1F51"/>
    <w:rsid w:val="008C69D8"/>
    <w:rsid w:val="008D47EF"/>
    <w:rsid w:val="008D6EFD"/>
    <w:rsid w:val="008D7EE4"/>
    <w:rsid w:val="008E6CA0"/>
    <w:rsid w:val="008F1586"/>
    <w:rsid w:val="008F553E"/>
    <w:rsid w:val="008F66CE"/>
    <w:rsid w:val="008F7152"/>
    <w:rsid w:val="008F7AD5"/>
    <w:rsid w:val="00902812"/>
    <w:rsid w:val="0090473A"/>
    <w:rsid w:val="009121A1"/>
    <w:rsid w:val="0091263B"/>
    <w:rsid w:val="0091650D"/>
    <w:rsid w:val="009320B1"/>
    <w:rsid w:val="009335CE"/>
    <w:rsid w:val="00937E63"/>
    <w:rsid w:val="00942807"/>
    <w:rsid w:val="0094507C"/>
    <w:rsid w:val="009543BA"/>
    <w:rsid w:val="009622D2"/>
    <w:rsid w:val="00963EA8"/>
    <w:rsid w:val="00965C2F"/>
    <w:rsid w:val="00975B75"/>
    <w:rsid w:val="00983CC6"/>
    <w:rsid w:val="009940AD"/>
    <w:rsid w:val="009A5DA9"/>
    <w:rsid w:val="009B26F7"/>
    <w:rsid w:val="009B29A5"/>
    <w:rsid w:val="009B3F26"/>
    <w:rsid w:val="009B5089"/>
    <w:rsid w:val="009D33FF"/>
    <w:rsid w:val="009D47F6"/>
    <w:rsid w:val="009D52D6"/>
    <w:rsid w:val="009E4736"/>
    <w:rsid w:val="009E6558"/>
    <w:rsid w:val="009E6C42"/>
    <w:rsid w:val="009F3116"/>
    <w:rsid w:val="00A01AC4"/>
    <w:rsid w:val="00A048BD"/>
    <w:rsid w:val="00A067F5"/>
    <w:rsid w:val="00A1163B"/>
    <w:rsid w:val="00A1453A"/>
    <w:rsid w:val="00A21426"/>
    <w:rsid w:val="00A27D2D"/>
    <w:rsid w:val="00A32DD7"/>
    <w:rsid w:val="00A34DF6"/>
    <w:rsid w:val="00A42876"/>
    <w:rsid w:val="00A43D34"/>
    <w:rsid w:val="00A464CA"/>
    <w:rsid w:val="00A5333F"/>
    <w:rsid w:val="00A6573D"/>
    <w:rsid w:val="00A66A2A"/>
    <w:rsid w:val="00A670EC"/>
    <w:rsid w:val="00A7060E"/>
    <w:rsid w:val="00A71499"/>
    <w:rsid w:val="00A72519"/>
    <w:rsid w:val="00A74F43"/>
    <w:rsid w:val="00A76955"/>
    <w:rsid w:val="00A849B9"/>
    <w:rsid w:val="00A903D5"/>
    <w:rsid w:val="00AA64AD"/>
    <w:rsid w:val="00AB1A2B"/>
    <w:rsid w:val="00AB6098"/>
    <w:rsid w:val="00AC289A"/>
    <w:rsid w:val="00AC2EAA"/>
    <w:rsid w:val="00AC73AE"/>
    <w:rsid w:val="00AD34EC"/>
    <w:rsid w:val="00AD36B6"/>
    <w:rsid w:val="00AD3BAA"/>
    <w:rsid w:val="00AD3F5B"/>
    <w:rsid w:val="00AE23FA"/>
    <w:rsid w:val="00AE4A8E"/>
    <w:rsid w:val="00AF691B"/>
    <w:rsid w:val="00B01801"/>
    <w:rsid w:val="00B04ABD"/>
    <w:rsid w:val="00B10744"/>
    <w:rsid w:val="00B11680"/>
    <w:rsid w:val="00B1346A"/>
    <w:rsid w:val="00B166AB"/>
    <w:rsid w:val="00B2123E"/>
    <w:rsid w:val="00B2505C"/>
    <w:rsid w:val="00B26202"/>
    <w:rsid w:val="00B36807"/>
    <w:rsid w:val="00B44995"/>
    <w:rsid w:val="00B44B05"/>
    <w:rsid w:val="00B57C1B"/>
    <w:rsid w:val="00B615C9"/>
    <w:rsid w:val="00B72BC1"/>
    <w:rsid w:val="00B74546"/>
    <w:rsid w:val="00B77D24"/>
    <w:rsid w:val="00B85D70"/>
    <w:rsid w:val="00B878E3"/>
    <w:rsid w:val="00BA19AF"/>
    <w:rsid w:val="00BA33F3"/>
    <w:rsid w:val="00BB4571"/>
    <w:rsid w:val="00BB7632"/>
    <w:rsid w:val="00BC1165"/>
    <w:rsid w:val="00BC1DBE"/>
    <w:rsid w:val="00BC455D"/>
    <w:rsid w:val="00BC62B9"/>
    <w:rsid w:val="00BD2D71"/>
    <w:rsid w:val="00BD42B7"/>
    <w:rsid w:val="00BD5DA7"/>
    <w:rsid w:val="00BD75DA"/>
    <w:rsid w:val="00BE2CED"/>
    <w:rsid w:val="00BE49FF"/>
    <w:rsid w:val="00BE74B9"/>
    <w:rsid w:val="00BF1FCD"/>
    <w:rsid w:val="00BF3F3C"/>
    <w:rsid w:val="00C024FB"/>
    <w:rsid w:val="00C0677D"/>
    <w:rsid w:val="00C06BD4"/>
    <w:rsid w:val="00C07FF8"/>
    <w:rsid w:val="00C10979"/>
    <w:rsid w:val="00C11C51"/>
    <w:rsid w:val="00C14D5A"/>
    <w:rsid w:val="00C2292B"/>
    <w:rsid w:val="00C26E14"/>
    <w:rsid w:val="00C33810"/>
    <w:rsid w:val="00C33C76"/>
    <w:rsid w:val="00C368FA"/>
    <w:rsid w:val="00C41AF3"/>
    <w:rsid w:val="00C42681"/>
    <w:rsid w:val="00C76187"/>
    <w:rsid w:val="00C80791"/>
    <w:rsid w:val="00C80F53"/>
    <w:rsid w:val="00C8444D"/>
    <w:rsid w:val="00C97115"/>
    <w:rsid w:val="00C97396"/>
    <w:rsid w:val="00CA028F"/>
    <w:rsid w:val="00CA2D99"/>
    <w:rsid w:val="00CA560A"/>
    <w:rsid w:val="00CA6ACD"/>
    <w:rsid w:val="00CB3C47"/>
    <w:rsid w:val="00CB5EA1"/>
    <w:rsid w:val="00CB6BFD"/>
    <w:rsid w:val="00CC587A"/>
    <w:rsid w:val="00CD70FE"/>
    <w:rsid w:val="00CE49CC"/>
    <w:rsid w:val="00CE5FCE"/>
    <w:rsid w:val="00CE6739"/>
    <w:rsid w:val="00CF3C6C"/>
    <w:rsid w:val="00CF4D4C"/>
    <w:rsid w:val="00D02178"/>
    <w:rsid w:val="00D031E4"/>
    <w:rsid w:val="00D054AC"/>
    <w:rsid w:val="00D05D96"/>
    <w:rsid w:val="00D12D70"/>
    <w:rsid w:val="00D23734"/>
    <w:rsid w:val="00D2404D"/>
    <w:rsid w:val="00D243C3"/>
    <w:rsid w:val="00D3752F"/>
    <w:rsid w:val="00D37C7F"/>
    <w:rsid w:val="00D52E36"/>
    <w:rsid w:val="00D53F28"/>
    <w:rsid w:val="00D87835"/>
    <w:rsid w:val="00D92726"/>
    <w:rsid w:val="00D94EE5"/>
    <w:rsid w:val="00DA0211"/>
    <w:rsid w:val="00DA143D"/>
    <w:rsid w:val="00DB0729"/>
    <w:rsid w:val="00DB1EEA"/>
    <w:rsid w:val="00DB7805"/>
    <w:rsid w:val="00DC5E88"/>
    <w:rsid w:val="00DC6589"/>
    <w:rsid w:val="00DC7E0C"/>
    <w:rsid w:val="00DC7F10"/>
    <w:rsid w:val="00DE07C5"/>
    <w:rsid w:val="00DE2417"/>
    <w:rsid w:val="00DF53CF"/>
    <w:rsid w:val="00E03AE3"/>
    <w:rsid w:val="00E067E5"/>
    <w:rsid w:val="00E11DE2"/>
    <w:rsid w:val="00E12019"/>
    <w:rsid w:val="00E15B7C"/>
    <w:rsid w:val="00E227E1"/>
    <w:rsid w:val="00E27F96"/>
    <w:rsid w:val="00E30F4F"/>
    <w:rsid w:val="00E34864"/>
    <w:rsid w:val="00E4242B"/>
    <w:rsid w:val="00E51D33"/>
    <w:rsid w:val="00E56C3C"/>
    <w:rsid w:val="00E620F3"/>
    <w:rsid w:val="00E626B9"/>
    <w:rsid w:val="00E8625F"/>
    <w:rsid w:val="00E87A82"/>
    <w:rsid w:val="00E92E42"/>
    <w:rsid w:val="00E97FA2"/>
    <w:rsid w:val="00EA3DE4"/>
    <w:rsid w:val="00EA51E8"/>
    <w:rsid w:val="00EA76B5"/>
    <w:rsid w:val="00EB11F0"/>
    <w:rsid w:val="00EB63BA"/>
    <w:rsid w:val="00EC65F6"/>
    <w:rsid w:val="00EC6FFB"/>
    <w:rsid w:val="00ED62AD"/>
    <w:rsid w:val="00ED6479"/>
    <w:rsid w:val="00EE271D"/>
    <w:rsid w:val="00EE2794"/>
    <w:rsid w:val="00EE4DD8"/>
    <w:rsid w:val="00EE790F"/>
    <w:rsid w:val="00EE7976"/>
    <w:rsid w:val="00EF24BA"/>
    <w:rsid w:val="00F06E00"/>
    <w:rsid w:val="00F1795F"/>
    <w:rsid w:val="00F34F20"/>
    <w:rsid w:val="00F36B4A"/>
    <w:rsid w:val="00F5210B"/>
    <w:rsid w:val="00F53EAF"/>
    <w:rsid w:val="00F60C59"/>
    <w:rsid w:val="00F60D11"/>
    <w:rsid w:val="00F61155"/>
    <w:rsid w:val="00F61906"/>
    <w:rsid w:val="00F6334D"/>
    <w:rsid w:val="00F71C7C"/>
    <w:rsid w:val="00F724DA"/>
    <w:rsid w:val="00F74563"/>
    <w:rsid w:val="00F76113"/>
    <w:rsid w:val="00F82C74"/>
    <w:rsid w:val="00F91DAC"/>
    <w:rsid w:val="00F949EE"/>
    <w:rsid w:val="00FA07D8"/>
    <w:rsid w:val="00FA5684"/>
    <w:rsid w:val="00FA6974"/>
    <w:rsid w:val="00FA6E08"/>
    <w:rsid w:val="00FB2924"/>
    <w:rsid w:val="00FC39FB"/>
    <w:rsid w:val="00FC5A0F"/>
    <w:rsid w:val="00FD557A"/>
    <w:rsid w:val="00FE104C"/>
    <w:rsid w:val="00FE3B45"/>
    <w:rsid w:val="00FE776F"/>
    <w:rsid w:val="00FF4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FDF4"/>
  <w15:docId w15:val="{B24B4D30-F2C1-432A-B143-BF0D7DA1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726"/>
  </w:style>
  <w:style w:type="paragraph" w:styleId="Nagwek5">
    <w:name w:val="heading 5"/>
    <w:basedOn w:val="Normalny"/>
    <w:link w:val="Nagwek5Znak"/>
    <w:uiPriority w:val="9"/>
    <w:qFormat/>
    <w:rsid w:val="00C97396"/>
    <w:pPr>
      <w:spacing w:before="100" w:beforeAutospacing="1" w:after="100" w:afterAutospacing="1" w:line="240" w:lineRule="auto"/>
      <w:outlineLvl w:val="4"/>
    </w:pPr>
    <w:rPr>
      <w:rFonts w:ascii="Times New Roman" w:eastAsia="Times New Roman" w:hAnsi="Times New Roman" w:cs="Times New Roman"/>
      <w:b/>
      <w:bCs/>
      <w:sz w:val="20"/>
      <w:szCs w:val="20"/>
      <w:lang w:val="en-GB"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159C7"/>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159C7"/>
    <w:rPr>
      <w:rFonts w:ascii="Times New Roman" w:eastAsia="Times New Roman" w:hAnsi="Times New Roman" w:cs="Times New Roman"/>
      <w:sz w:val="24"/>
      <w:szCs w:val="24"/>
      <w:lang w:eastAsia="pl-PL"/>
    </w:rPr>
  </w:style>
  <w:style w:type="paragraph" w:customStyle="1" w:styleId="CM8">
    <w:name w:val="CM8"/>
    <w:basedOn w:val="Normalny"/>
    <w:next w:val="Normalny"/>
    <w:uiPriority w:val="99"/>
    <w:rsid w:val="002159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2159C7"/>
    <w:pPr>
      <w:ind w:left="720"/>
      <w:contextualSpacing/>
    </w:pPr>
  </w:style>
  <w:style w:type="paragraph" w:customStyle="1" w:styleId="CM9">
    <w:name w:val="CM9"/>
    <w:basedOn w:val="Normalny"/>
    <w:next w:val="Normalny"/>
    <w:uiPriority w:val="99"/>
    <w:rsid w:val="00122F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F0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E6E"/>
  </w:style>
  <w:style w:type="paragraph" w:styleId="Stopka">
    <w:name w:val="footer"/>
    <w:basedOn w:val="Normalny"/>
    <w:link w:val="StopkaZnak"/>
    <w:uiPriority w:val="99"/>
    <w:unhideWhenUsed/>
    <w:rsid w:val="006F0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E6E"/>
  </w:style>
  <w:style w:type="character" w:styleId="Uwydatnienie">
    <w:name w:val="Emphasis"/>
    <w:basedOn w:val="Domylnaczcionkaakapitu"/>
    <w:uiPriority w:val="20"/>
    <w:qFormat/>
    <w:rsid w:val="005E3EF0"/>
    <w:rPr>
      <w:i/>
      <w:iCs/>
    </w:rPr>
  </w:style>
  <w:style w:type="paragraph" w:styleId="Tekstprzypisukocowego">
    <w:name w:val="endnote text"/>
    <w:basedOn w:val="Normalny"/>
    <w:link w:val="TekstprzypisukocowegoZnak"/>
    <w:uiPriority w:val="99"/>
    <w:semiHidden/>
    <w:unhideWhenUsed/>
    <w:rsid w:val="00186F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6FF3"/>
    <w:rPr>
      <w:sz w:val="20"/>
      <w:szCs w:val="20"/>
    </w:rPr>
  </w:style>
  <w:style w:type="character" w:styleId="Odwoanieprzypisukocowego">
    <w:name w:val="endnote reference"/>
    <w:basedOn w:val="Domylnaczcionkaakapitu"/>
    <w:uiPriority w:val="99"/>
    <w:semiHidden/>
    <w:unhideWhenUsed/>
    <w:rsid w:val="00186FF3"/>
    <w:rPr>
      <w:vertAlign w:val="superscript"/>
    </w:rPr>
  </w:style>
  <w:style w:type="paragraph" w:styleId="Tekstdymka">
    <w:name w:val="Balloon Text"/>
    <w:basedOn w:val="Normalny"/>
    <w:link w:val="TekstdymkaZnak"/>
    <w:uiPriority w:val="99"/>
    <w:semiHidden/>
    <w:unhideWhenUsed/>
    <w:rsid w:val="00074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EAA"/>
    <w:rPr>
      <w:rFonts w:ascii="Segoe UI" w:hAnsi="Segoe UI" w:cs="Segoe UI"/>
      <w:sz w:val="18"/>
      <w:szCs w:val="18"/>
    </w:rPr>
  </w:style>
  <w:style w:type="character" w:styleId="Hipercze">
    <w:name w:val="Hyperlink"/>
    <w:basedOn w:val="Domylnaczcionkaakapitu"/>
    <w:unhideWhenUsed/>
    <w:rsid w:val="0031293A"/>
    <w:rPr>
      <w:color w:val="0000FF" w:themeColor="hyperlink"/>
      <w:u w:val="single"/>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31293A"/>
  </w:style>
  <w:style w:type="character" w:customStyle="1" w:styleId="markedcontent">
    <w:name w:val="markedcontent"/>
    <w:basedOn w:val="Domylnaczcionkaakapitu"/>
    <w:rsid w:val="0031293A"/>
  </w:style>
  <w:style w:type="paragraph" w:styleId="Bezodstpw">
    <w:name w:val="No Spacing"/>
    <w:uiPriority w:val="1"/>
    <w:qFormat/>
    <w:rsid w:val="001E2519"/>
    <w:pPr>
      <w:spacing w:after="0" w:line="240" w:lineRule="auto"/>
    </w:pPr>
    <w:rPr>
      <w:rFonts w:eastAsia="Times New Roman" w:cs="Calibri"/>
      <w:sz w:val="24"/>
    </w:rPr>
  </w:style>
  <w:style w:type="paragraph" w:styleId="Tekstprzypisudolnego">
    <w:name w:val="footnote text"/>
    <w:basedOn w:val="Normalny"/>
    <w:link w:val="TekstprzypisudolnegoZnak"/>
    <w:uiPriority w:val="99"/>
    <w:semiHidden/>
    <w:unhideWhenUsed/>
    <w:rsid w:val="00BD5D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5DA7"/>
    <w:rPr>
      <w:sz w:val="20"/>
      <w:szCs w:val="20"/>
    </w:rPr>
  </w:style>
  <w:style w:type="character" w:styleId="Odwoanieprzypisudolnego">
    <w:name w:val="footnote reference"/>
    <w:basedOn w:val="Domylnaczcionkaakapitu"/>
    <w:uiPriority w:val="99"/>
    <w:semiHidden/>
    <w:unhideWhenUsed/>
    <w:rsid w:val="00BD5DA7"/>
    <w:rPr>
      <w:vertAlign w:val="superscript"/>
    </w:rPr>
  </w:style>
  <w:style w:type="character" w:customStyle="1" w:styleId="has-pretty-child">
    <w:name w:val="has-pretty-child"/>
    <w:rsid w:val="0082374D"/>
  </w:style>
  <w:style w:type="character" w:customStyle="1" w:styleId="Nagwek5Znak">
    <w:name w:val="Nagłówek 5 Znak"/>
    <w:basedOn w:val="Domylnaczcionkaakapitu"/>
    <w:link w:val="Nagwek5"/>
    <w:uiPriority w:val="9"/>
    <w:rsid w:val="00C97396"/>
    <w:rPr>
      <w:rFonts w:ascii="Times New Roman" w:eastAsia="Times New Roman" w:hAnsi="Times New Roman" w:cs="Times New Roman"/>
      <w:b/>
      <w:bCs/>
      <w:sz w:val="20"/>
      <w:szCs w:val="20"/>
      <w:lang w:val="en-GB" w:eastAsia="ja-JP"/>
    </w:rPr>
  </w:style>
  <w:style w:type="paragraph" w:styleId="NormalnyWeb">
    <w:name w:val="Normal (Web)"/>
    <w:basedOn w:val="Normalny"/>
    <w:unhideWhenUsed/>
    <w:rsid w:val="00C97396"/>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Zwykytekst">
    <w:name w:val="Plain Text"/>
    <w:basedOn w:val="Normalny"/>
    <w:link w:val="ZwykytekstZnak"/>
    <w:rsid w:val="0072027B"/>
    <w:pPr>
      <w:spacing w:after="0" w:line="240" w:lineRule="auto"/>
    </w:pPr>
    <w:rPr>
      <w:rFonts w:ascii="Courier New" w:eastAsia="Times New Roman" w:hAnsi="Courier New" w:cs="Courier New"/>
      <w:sz w:val="20"/>
      <w:szCs w:val="20"/>
      <w:lang w:val="en-US"/>
    </w:rPr>
  </w:style>
  <w:style w:type="character" w:customStyle="1" w:styleId="ZwykytekstZnak">
    <w:name w:val="Zwykły tekst Znak"/>
    <w:basedOn w:val="Domylnaczcionkaakapitu"/>
    <w:link w:val="Zwykytekst"/>
    <w:rsid w:val="0072027B"/>
    <w:rPr>
      <w:rFonts w:ascii="Courier New" w:eastAsia="Times New Roman" w:hAnsi="Courier New" w:cs="Courier New"/>
      <w:sz w:val="20"/>
      <w:szCs w:val="20"/>
      <w:lang w:val="en-US"/>
    </w:rPr>
  </w:style>
  <w:style w:type="paragraph" w:customStyle="1" w:styleId="Default">
    <w:name w:val="Default"/>
    <w:rsid w:val="00A27D2D"/>
    <w:pPr>
      <w:autoSpaceDE w:val="0"/>
      <w:autoSpaceDN w:val="0"/>
      <w:adjustRightInd w:val="0"/>
      <w:spacing w:after="0" w:line="240" w:lineRule="auto"/>
    </w:pPr>
    <w:rPr>
      <w:rFonts w:ascii="Times New Roman" w:hAnsi="Times New Roman" w:cs="Times New Roman"/>
      <w:color w:val="000000"/>
      <w:sz w:val="24"/>
      <w:szCs w:val="24"/>
    </w:rPr>
  </w:style>
  <w:style w:type="character" w:styleId="UyteHipercze">
    <w:name w:val="FollowedHyperlink"/>
    <w:basedOn w:val="Domylnaczcionkaakapitu"/>
    <w:uiPriority w:val="99"/>
    <w:semiHidden/>
    <w:unhideWhenUsed/>
    <w:rsid w:val="00F61906"/>
    <w:rPr>
      <w:color w:val="800080" w:themeColor="followedHyperlink"/>
      <w:u w:val="single"/>
    </w:rPr>
  </w:style>
  <w:style w:type="paragraph" w:customStyle="1" w:styleId="msonormal0">
    <w:name w:val="msonormal"/>
    <w:basedOn w:val="Normalny"/>
    <w:rsid w:val="00F61906"/>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59"/>
    <w:rsid w:val="00F6190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4100">
      <w:bodyDiv w:val="1"/>
      <w:marLeft w:val="0"/>
      <w:marRight w:val="0"/>
      <w:marTop w:val="0"/>
      <w:marBottom w:val="0"/>
      <w:divBdr>
        <w:top w:val="none" w:sz="0" w:space="0" w:color="auto"/>
        <w:left w:val="none" w:sz="0" w:space="0" w:color="auto"/>
        <w:bottom w:val="none" w:sz="0" w:space="0" w:color="auto"/>
        <w:right w:val="none" w:sz="0" w:space="0" w:color="auto"/>
      </w:divBdr>
    </w:div>
    <w:div w:id="15757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3814">
          <w:marLeft w:val="0"/>
          <w:marRight w:val="0"/>
          <w:marTop w:val="0"/>
          <w:marBottom w:val="0"/>
          <w:divBdr>
            <w:top w:val="none" w:sz="0" w:space="0" w:color="auto"/>
            <w:left w:val="none" w:sz="0" w:space="0" w:color="auto"/>
            <w:bottom w:val="none" w:sz="0" w:space="0" w:color="auto"/>
            <w:right w:val="none" w:sz="0" w:space="0" w:color="auto"/>
          </w:divBdr>
          <w:divsChild>
            <w:div w:id="1669090281">
              <w:marLeft w:val="0"/>
              <w:marRight w:val="0"/>
              <w:marTop w:val="0"/>
              <w:marBottom w:val="0"/>
              <w:divBdr>
                <w:top w:val="none" w:sz="0" w:space="0" w:color="auto"/>
                <w:left w:val="none" w:sz="0" w:space="0" w:color="auto"/>
                <w:bottom w:val="none" w:sz="0" w:space="0" w:color="auto"/>
                <w:right w:val="none" w:sz="0" w:space="0" w:color="auto"/>
              </w:divBdr>
            </w:div>
          </w:divsChild>
        </w:div>
        <w:div w:id="1279991193">
          <w:marLeft w:val="0"/>
          <w:marRight w:val="0"/>
          <w:marTop w:val="0"/>
          <w:marBottom w:val="0"/>
          <w:divBdr>
            <w:top w:val="none" w:sz="0" w:space="0" w:color="auto"/>
            <w:left w:val="none" w:sz="0" w:space="0" w:color="auto"/>
            <w:bottom w:val="none" w:sz="0" w:space="0" w:color="auto"/>
            <w:right w:val="none" w:sz="0" w:space="0" w:color="auto"/>
          </w:divBdr>
        </w:div>
      </w:divsChild>
    </w:div>
    <w:div w:id="229730379">
      <w:bodyDiv w:val="1"/>
      <w:marLeft w:val="0"/>
      <w:marRight w:val="0"/>
      <w:marTop w:val="0"/>
      <w:marBottom w:val="0"/>
      <w:divBdr>
        <w:top w:val="none" w:sz="0" w:space="0" w:color="auto"/>
        <w:left w:val="none" w:sz="0" w:space="0" w:color="auto"/>
        <w:bottom w:val="none" w:sz="0" w:space="0" w:color="auto"/>
        <w:right w:val="none" w:sz="0" w:space="0" w:color="auto"/>
      </w:divBdr>
    </w:div>
    <w:div w:id="687101589">
      <w:bodyDiv w:val="1"/>
      <w:marLeft w:val="0"/>
      <w:marRight w:val="0"/>
      <w:marTop w:val="0"/>
      <w:marBottom w:val="0"/>
      <w:divBdr>
        <w:top w:val="none" w:sz="0" w:space="0" w:color="auto"/>
        <w:left w:val="none" w:sz="0" w:space="0" w:color="auto"/>
        <w:bottom w:val="none" w:sz="0" w:space="0" w:color="auto"/>
        <w:right w:val="none" w:sz="0" w:space="0" w:color="auto"/>
      </w:divBdr>
    </w:div>
    <w:div w:id="847061599">
      <w:bodyDiv w:val="1"/>
      <w:marLeft w:val="0"/>
      <w:marRight w:val="0"/>
      <w:marTop w:val="0"/>
      <w:marBottom w:val="0"/>
      <w:divBdr>
        <w:top w:val="none" w:sz="0" w:space="0" w:color="auto"/>
        <w:left w:val="none" w:sz="0" w:space="0" w:color="auto"/>
        <w:bottom w:val="none" w:sz="0" w:space="0" w:color="auto"/>
        <w:right w:val="none" w:sz="0" w:space="0" w:color="auto"/>
      </w:divBdr>
    </w:div>
    <w:div w:id="880870059">
      <w:bodyDiv w:val="1"/>
      <w:marLeft w:val="0"/>
      <w:marRight w:val="0"/>
      <w:marTop w:val="0"/>
      <w:marBottom w:val="0"/>
      <w:divBdr>
        <w:top w:val="none" w:sz="0" w:space="0" w:color="auto"/>
        <w:left w:val="none" w:sz="0" w:space="0" w:color="auto"/>
        <w:bottom w:val="none" w:sz="0" w:space="0" w:color="auto"/>
        <w:right w:val="none" w:sz="0" w:space="0" w:color="auto"/>
      </w:divBdr>
      <w:divsChild>
        <w:div w:id="2060736891">
          <w:marLeft w:val="0"/>
          <w:marRight w:val="0"/>
          <w:marTop w:val="0"/>
          <w:marBottom w:val="0"/>
          <w:divBdr>
            <w:top w:val="none" w:sz="0" w:space="0" w:color="auto"/>
            <w:left w:val="none" w:sz="0" w:space="0" w:color="auto"/>
            <w:bottom w:val="none" w:sz="0" w:space="0" w:color="auto"/>
            <w:right w:val="none" w:sz="0" w:space="0" w:color="auto"/>
          </w:divBdr>
          <w:divsChild>
            <w:div w:id="1195456843">
              <w:marLeft w:val="0"/>
              <w:marRight w:val="0"/>
              <w:marTop w:val="0"/>
              <w:marBottom w:val="0"/>
              <w:divBdr>
                <w:top w:val="none" w:sz="0" w:space="0" w:color="auto"/>
                <w:left w:val="none" w:sz="0" w:space="0" w:color="auto"/>
                <w:bottom w:val="none" w:sz="0" w:space="0" w:color="auto"/>
                <w:right w:val="none" w:sz="0" w:space="0" w:color="auto"/>
              </w:divBdr>
            </w:div>
          </w:divsChild>
        </w:div>
        <w:div w:id="1409424834">
          <w:marLeft w:val="0"/>
          <w:marRight w:val="0"/>
          <w:marTop w:val="0"/>
          <w:marBottom w:val="0"/>
          <w:divBdr>
            <w:top w:val="none" w:sz="0" w:space="0" w:color="auto"/>
            <w:left w:val="none" w:sz="0" w:space="0" w:color="auto"/>
            <w:bottom w:val="none" w:sz="0" w:space="0" w:color="auto"/>
            <w:right w:val="none" w:sz="0" w:space="0" w:color="auto"/>
          </w:divBdr>
        </w:div>
      </w:divsChild>
    </w:div>
    <w:div w:id="1689913241">
      <w:bodyDiv w:val="1"/>
      <w:marLeft w:val="0"/>
      <w:marRight w:val="0"/>
      <w:marTop w:val="0"/>
      <w:marBottom w:val="0"/>
      <w:divBdr>
        <w:top w:val="none" w:sz="0" w:space="0" w:color="auto"/>
        <w:left w:val="none" w:sz="0" w:space="0" w:color="auto"/>
        <w:bottom w:val="none" w:sz="0" w:space="0" w:color="auto"/>
        <w:right w:val="none" w:sz="0" w:space="0" w:color="auto"/>
      </w:divBdr>
    </w:div>
    <w:div w:id="1760759263">
      <w:bodyDiv w:val="1"/>
      <w:marLeft w:val="0"/>
      <w:marRight w:val="0"/>
      <w:marTop w:val="0"/>
      <w:marBottom w:val="0"/>
      <w:divBdr>
        <w:top w:val="none" w:sz="0" w:space="0" w:color="auto"/>
        <w:left w:val="none" w:sz="0" w:space="0" w:color="auto"/>
        <w:bottom w:val="none" w:sz="0" w:space="0" w:color="auto"/>
        <w:right w:val="none" w:sz="0" w:space="0" w:color="auto"/>
      </w:divBdr>
    </w:div>
    <w:div w:id="1929802894">
      <w:bodyDiv w:val="1"/>
      <w:marLeft w:val="0"/>
      <w:marRight w:val="0"/>
      <w:marTop w:val="0"/>
      <w:marBottom w:val="0"/>
      <w:divBdr>
        <w:top w:val="none" w:sz="0" w:space="0" w:color="auto"/>
        <w:left w:val="none" w:sz="0" w:space="0" w:color="auto"/>
        <w:bottom w:val="none" w:sz="0" w:space="0" w:color="auto"/>
        <w:right w:val="none" w:sz="0" w:space="0" w:color="auto"/>
      </w:divBdr>
    </w:div>
    <w:div w:id="19527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gloadsolutions.com/80pluspowersupplies.aspx" TargetMode="External"/><Relationship Id="rId18" Type="http://schemas.openxmlformats.org/officeDocument/2006/relationships/hyperlink" Target="https://www.cpubenchmark.net/cpu_list.php"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pubenchmark.net/cpu_list.php" TargetMode="External"/><Relationship Id="rId17" Type="http://schemas.openxmlformats.org/officeDocument/2006/relationships/hyperlink" Target="http://www.plugloadsolutions.com/80pluspowersupplies.aspx" TargetMode="External"/><Relationship Id="rId2" Type="http://schemas.openxmlformats.org/officeDocument/2006/relationships/customXml" Target="../customXml/item2.xml"/><Relationship Id="rId16" Type="http://schemas.openxmlformats.org/officeDocument/2006/relationships/hyperlink" Target="http://www.cpubenchmark.net/cpu_list.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gloadsolutions.com/80pluspowersupplies.aspx" TargetMode="External"/><Relationship Id="rId5" Type="http://schemas.openxmlformats.org/officeDocument/2006/relationships/settings" Target="settings.xml"/><Relationship Id="rId15" Type="http://schemas.openxmlformats.org/officeDocument/2006/relationships/hyperlink" Target="http://www.plugloadsolutions.com/80pluspowersupplies.aspx" TargetMode="External"/><Relationship Id="rId10" Type="http://schemas.openxmlformats.org/officeDocument/2006/relationships/hyperlink" Target="http://www.cpubenchmark.net/cpu_list.php"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peat.net" TargetMode="External"/><Relationship Id="rId14" Type="http://schemas.openxmlformats.org/officeDocument/2006/relationships/hyperlink" Target="http://www.cpubenchmark.net/cpu_list.php"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9B7D8-E234-4449-AB50-64A19BC8F23B}">
  <ds:schemaRefs>
    <ds:schemaRef ds:uri="http://www.w3.org/2001/XMLSchema"/>
  </ds:schemaRefs>
</ds:datastoreItem>
</file>

<file path=customXml/itemProps2.xml><?xml version="1.0" encoding="utf-8"?>
<ds:datastoreItem xmlns:ds="http://schemas.openxmlformats.org/officeDocument/2006/customXml" ds:itemID="{43BA73C3-70AC-4E56-BC0C-A3808337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66</Pages>
  <Words>15217</Words>
  <Characters>91307</Characters>
  <Application>Microsoft Office Word</Application>
  <DocSecurity>0</DocSecurity>
  <Lines>760</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Marzena Harnaszkiewicz-Więckowska</cp:lastModifiedBy>
  <cp:revision>34</cp:revision>
  <cp:lastPrinted>2022-12-01T09:29:00Z</cp:lastPrinted>
  <dcterms:created xsi:type="dcterms:W3CDTF">2023-02-25T09:46:00Z</dcterms:created>
  <dcterms:modified xsi:type="dcterms:W3CDTF">2023-03-23T13:14:00Z</dcterms:modified>
</cp:coreProperties>
</file>