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8E3B" w14:textId="77777777" w:rsidR="000F503E" w:rsidRPr="000F503E" w:rsidRDefault="000F503E" w:rsidP="000F503E">
      <w:pPr>
        <w:spacing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0F503E">
        <w:rPr>
          <w:rFonts w:ascii="Arial" w:eastAsia="Calibri" w:hAnsi="Arial" w:cs="Arial"/>
          <w:bCs/>
          <w:noProof/>
          <w:color w:val="000000"/>
          <w:sz w:val="24"/>
          <w:szCs w:val="24"/>
        </w:rPr>
        <w:t>Cyfryzacja usług publicznych Słupskiego Związku Powiatowo-Gminnego</w:t>
      </w:r>
    </w:p>
    <w:p w14:paraId="106146D0" w14:textId="77777777" w:rsidR="000F503E" w:rsidRDefault="000F503E" w:rsidP="000F503E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0F503E">
        <w:rPr>
          <w:rFonts w:ascii="Arial" w:eastAsia="Times New Roman" w:hAnsi="Arial" w:cs="Arial"/>
          <w:sz w:val="24"/>
          <w:szCs w:val="24"/>
        </w:rPr>
        <w:t>Szczegółowy opis przedmiotu zamówienia dla części II zamówienia</w:t>
      </w:r>
    </w:p>
    <w:p w14:paraId="6C1D1166" w14:textId="02D59352" w:rsidR="002A617C" w:rsidRPr="000F503E" w:rsidRDefault="002A617C" w:rsidP="000F503E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0F503E">
        <w:rPr>
          <w:rFonts w:ascii="Arial" w:eastAsia="Times New Roman" w:hAnsi="Arial" w:cs="Arial"/>
          <w:b/>
          <w:bCs/>
          <w:sz w:val="24"/>
          <w:szCs w:val="24"/>
        </w:rPr>
        <w:t>Kserokopiarka – 15 szt.</w:t>
      </w: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37"/>
        <w:gridCol w:w="5568"/>
      </w:tblGrid>
      <w:tr w:rsidR="00AE23FA" w:rsidRPr="000F503E" w14:paraId="32DD3E17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6912FC4" w14:textId="77777777" w:rsidR="00AE23FA" w:rsidRPr="000F503E" w:rsidRDefault="00AE23FA" w:rsidP="000F503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b/>
                <w:sz w:val="24"/>
                <w:szCs w:val="24"/>
              </w:rPr>
              <w:t>Parametr urządzenia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AE23377" w14:textId="77777777" w:rsidR="00AE23FA" w:rsidRPr="000F503E" w:rsidRDefault="00AE23FA" w:rsidP="000F503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b/>
                <w:sz w:val="24"/>
                <w:szCs w:val="24"/>
              </w:rPr>
              <w:t>Charakterystyka (wymagania minimalne)</w:t>
            </w:r>
          </w:p>
        </w:tc>
      </w:tr>
      <w:tr w:rsidR="00AE23FA" w:rsidRPr="000F503E" w14:paraId="7078DFA5" w14:textId="77777777" w:rsidTr="00F5210B">
        <w:trPr>
          <w:trHeight w:val="488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CA3B45F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Funkcje urządzenia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F4B8D4E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Drukowanie, skanowanie, kopiowanie</w:t>
            </w:r>
          </w:p>
        </w:tc>
      </w:tr>
      <w:tr w:rsidR="00AE23FA" w:rsidRPr="000F503E" w14:paraId="40680046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828B5E0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Rozdzielczość drukowania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6317F28E" w14:textId="43DEB18E" w:rsidR="00AE23FA" w:rsidRPr="000F503E" w:rsidRDefault="00AE23FA" w:rsidP="000F503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 mono </w:t>
            </w:r>
          </w:p>
          <w:p w14:paraId="28C10C07" w14:textId="6D2B8AAE" w:rsidR="00AE23FA" w:rsidRPr="000F503E" w:rsidRDefault="00AE23FA" w:rsidP="000F503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1200x1200 dpi</w:t>
            </w:r>
          </w:p>
          <w:p w14:paraId="14191E5B" w14:textId="3A7421A2" w:rsidR="00AE23FA" w:rsidRPr="000F503E" w:rsidRDefault="00AE23FA" w:rsidP="000F503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1800x600 dpi</w:t>
            </w:r>
          </w:p>
          <w:p w14:paraId="417CD606" w14:textId="514E7E62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bCs/>
                <w:sz w:val="24"/>
                <w:szCs w:val="24"/>
              </w:rPr>
              <w:t xml:space="preserve"> kolor </w:t>
            </w:r>
          </w:p>
          <w:p w14:paraId="6073CB16" w14:textId="41AF09F5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bCs/>
                <w:sz w:val="24"/>
                <w:szCs w:val="24"/>
              </w:rPr>
              <w:t xml:space="preserve">1200x1200 dpi </w:t>
            </w:r>
          </w:p>
          <w:p w14:paraId="7CD632CE" w14:textId="5984FDF1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bCs/>
                <w:sz w:val="24"/>
                <w:szCs w:val="24"/>
              </w:rPr>
              <w:t>1800x600 dpi</w:t>
            </w:r>
          </w:p>
        </w:tc>
      </w:tr>
      <w:tr w:rsidR="00AE23FA" w:rsidRPr="000F503E" w14:paraId="252F6501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0DF4595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Szybkość druku monochromatycznego A4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407D6242" w14:textId="02CC4279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minimum 40 str./A4/min. (20 str./A3/min)</w:t>
            </w:r>
          </w:p>
        </w:tc>
      </w:tr>
      <w:tr w:rsidR="00AE23FA" w:rsidRPr="000F503E" w14:paraId="11842846" w14:textId="77777777" w:rsidTr="00F5210B">
        <w:trPr>
          <w:trHeight w:val="25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62D99BA" w14:textId="50FF4F49" w:rsidR="00AE23FA" w:rsidRPr="000F503E" w:rsidRDefault="00AE23FA" w:rsidP="000F503E">
            <w:pPr>
              <w:pStyle w:val="Nagwek5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</w:pPr>
            <w:r w:rsidRPr="000F503E"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  <w:t>Szybkość druku kolorowego A4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7E6F5E5E" w14:textId="527EDB6F" w:rsidR="00AE23FA" w:rsidRPr="000F503E" w:rsidRDefault="00F5210B" w:rsidP="000F503E">
            <w:pPr>
              <w:spacing w:after="0" w:line="360" w:lineRule="auto"/>
              <w:ind w:left="-10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minimum 40 str./A4/min. (20 str./A3/min)</w:t>
            </w:r>
          </w:p>
        </w:tc>
      </w:tr>
      <w:tr w:rsidR="00AE23FA" w:rsidRPr="000F503E" w14:paraId="6D792CE8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609BD1B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Czas do otrzymania pierwszej strony mono/kolor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0EA866B7" w14:textId="6599022E" w:rsidR="00AE23FA" w:rsidRPr="000F503E" w:rsidRDefault="00F5210B" w:rsidP="000F503E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sv-SE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3,8s mono /5s kolor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E23FA" w:rsidRPr="000F503E" w14:paraId="5435268C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5CBCA37C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Zalecany cykl pracy urządzenia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4BD8B8C4" w14:textId="1D8DF7D0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d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o</w:t>
            </w:r>
            <w:r w:rsidR="00F5210B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 </w:t>
            </w:r>
            <w:r w:rsidR="00F60D11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150</w:t>
            </w:r>
            <w:r w:rsidR="00F5210B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000 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wydruków /miesiąc</w:t>
            </w:r>
          </w:p>
        </w:tc>
      </w:tr>
      <w:tr w:rsidR="00AE23FA" w:rsidRPr="000F503E" w14:paraId="33261303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6149F8E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Rodzaj skanera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039C422" w14:textId="4D1D7E72" w:rsidR="00AE23FA" w:rsidRPr="000F503E" w:rsidRDefault="000F503E" w:rsidP="000F503E">
            <w:pPr>
              <w:spacing w:after="0" w:line="360" w:lineRule="auto"/>
              <w:ind w:left="-1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kaner jednoprzebiegowy</w:t>
            </w:r>
          </w:p>
        </w:tc>
      </w:tr>
      <w:tr w:rsidR="00AE23FA" w:rsidRPr="000F503E" w14:paraId="1DD50EA7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56B41894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Rozdzielczość optyczna skanowania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61FD256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600 dpi</w:t>
            </w:r>
          </w:p>
        </w:tc>
      </w:tr>
      <w:tr w:rsidR="00AE23FA" w:rsidRPr="000F503E" w14:paraId="78496B7D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19FD53E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Szybkość skanowania (jednostronne 300 dpi)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74E46948" w14:textId="6249626A" w:rsidR="00F5210B" w:rsidRPr="000F503E" w:rsidRDefault="00F5210B" w:rsidP="000F503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do 120/120 obrazów/min. w trybie jednostronnym </w:t>
            </w:r>
          </w:p>
          <w:p w14:paraId="3BC46452" w14:textId="2FCF017B" w:rsidR="00AE23FA" w:rsidRPr="000F503E" w:rsidRDefault="00F5210B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do 240/240 obrazów/min. w trybie dwustronnym</w:t>
            </w:r>
          </w:p>
        </w:tc>
      </w:tr>
      <w:tr w:rsidR="00AE23FA" w:rsidRPr="000F503E" w14:paraId="247A98E6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33AD821D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Skanowanie – miejsce zapisu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04B04E5" w14:textId="2524B68A" w:rsidR="00F5210B" w:rsidRPr="000F503E" w:rsidRDefault="00F5210B" w:rsidP="000F503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skanowanie do e-mail</w:t>
            </w:r>
            <w:r w:rsidR="003B3DA4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,</w:t>
            </w: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 skanowanie do SMB</w:t>
            </w:r>
            <w:r w:rsidR="003B3DA4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, </w:t>
            </w: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skanowanie do FTP, skanowanie do skrzynki użytkownika, skanowanie do USB, Skanowanie do WebDAV, </w:t>
            </w:r>
          </w:p>
          <w:p w14:paraId="22655500" w14:textId="23816AAE" w:rsidR="00AE23FA" w:rsidRPr="000F503E" w:rsidRDefault="00F5210B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skanowanie do DPWS, skanowanie do URL, skanowanie sieciowe TWAIN</w:t>
            </w:r>
          </w:p>
        </w:tc>
      </w:tr>
      <w:tr w:rsidR="00AE23FA" w:rsidRPr="000F503E" w14:paraId="0D98F15A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D763F11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color w:val="000000" w:themeColor="text1"/>
                <w:sz w:val="24"/>
                <w:szCs w:val="24"/>
                <w:lang w:eastAsia="zh-CN" w:bidi="hi-IN"/>
              </w:rPr>
              <w:t>Szybkość kopiowania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28CD21DA" w14:textId="3CC35796" w:rsidR="00AE23FA" w:rsidRPr="000F503E" w:rsidRDefault="000F503E" w:rsidP="000F503E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m</w:t>
            </w:r>
            <w:r w:rsidR="00AE23FA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 xml:space="preserve">inimum do </w:t>
            </w:r>
            <w:r w:rsidR="00F5210B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45</w:t>
            </w:r>
            <w:r w:rsidR="00AE23FA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 xml:space="preserve"> obr./min. (mono/kolor)</w:t>
            </w:r>
            <w:r w:rsidR="00F5210B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 xml:space="preserve"> A4</w:t>
            </w:r>
          </w:p>
          <w:p w14:paraId="3C5E6D6E" w14:textId="07F94479" w:rsidR="00F5210B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lastRenderedPageBreak/>
              <w:t>m</w:t>
            </w:r>
            <w:r w:rsidR="00F5210B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inimum do 22 obr./min. (mono/kolor) A3</w:t>
            </w:r>
          </w:p>
        </w:tc>
      </w:tr>
      <w:tr w:rsidR="00AE23FA" w:rsidRPr="000F503E" w14:paraId="73D3B47F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3F6FBBBF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sz w:val="24"/>
                <w:szCs w:val="24"/>
                <w:lang w:eastAsia="zh-CN" w:bidi="hi-IN"/>
              </w:rPr>
              <w:lastRenderedPageBreak/>
              <w:t>Rozdzielczość kopiowania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C82751D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600 x 600 dpi</w:t>
            </w:r>
          </w:p>
        </w:tc>
      </w:tr>
      <w:tr w:rsidR="00AE23FA" w:rsidRPr="000F503E" w14:paraId="4B086880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3D3A77AF" w14:textId="587BDDD2" w:rsidR="00AE23FA" w:rsidRPr="000F503E" w:rsidRDefault="00AE23FA" w:rsidP="000F503E">
            <w:pPr>
              <w:pStyle w:val="Nagwek5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</w:pPr>
            <w:r w:rsidRPr="000F503E"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  <w:t>Pomniejszanie/Powiększanie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070E4F64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25 % - 400 %</w:t>
            </w:r>
          </w:p>
        </w:tc>
      </w:tr>
      <w:tr w:rsidR="00AE23FA" w:rsidRPr="000F503E" w14:paraId="4A6DCAEC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AF5A64E" w14:textId="00C48923" w:rsidR="00AE23FA" w:rsidRPr="000F503E" w:rsidRDefault="00AE23FA" w:rsidP="000F503E">
            <w:pPr>
              <w:pStyle w:val="Nagwek5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</w:pPr>
            <w:r w:rsidRPr="000F503E"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  <w:t>Maksymalna liczba kopii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6CF9E908" w14:textId="1DFA1CB7" w:rsidR="00AE23FA" w:rsidRPr="000F503E" w:rsidRDefault="00F5210B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9999</w:t>
            </w:r>
          </w:p>
        </w:tc>
      </w:tr>
      <w:tr w:rsidR="00AE23FA" w:rsidRPr="000F503E" w14:paraId="3C33008F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571DF9F9" w14:textId="1F2C64C3" w:rsidR="00AE23FA" w:rsidRPr="000F503E" w:rsidRDefault="00AE23FA" w:rsidP="000F503E">
            <w:pPr>
              <w:pStyle w:val="Nagwek5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</w:pPr>
            <w:r w:rsidRPr="000F503E">
              <w:rPr>
                <w:rFonts w:ascii="Arial" w:hAnsi="Arial" w:cs="Arial"/>
                <w:b w:val="0"/>
                <w:bCs w:val="0"/>
                <w:sz w:val="24"/>
                <w:szCs w:val="24"/>
                <w:lang w:val="pl-PL" w:eastAsia="zh-CN" w:bidi="hi-IN"/>
              </w:rPr>
              <w:t>Maksymalny rozmiar kopii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40B9A80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A3</w:t>
            </w:r>
          </w:p>
        </w:tc>
      </w:tr>
      <w:tr w:rsidR="00AE23FA" w:rsidRPr="000F503E" w14:paraId="52331821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0BA9428C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hAnsi="Arial" w:cs="Arial"/>
                <w:sz w:val="24"/>
                <w:szCs w:val="24"/>
                <w:lang w:eastAsia="zh-CN" w:bidi="hi-IN"/>
              </w:rPr>
              <w:t>Pojemność głównego podajnika papieru (kaseta)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776AAB1B" w14:textId="0552C078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m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inimum 2 kasety o łącznej pojemności 1000 arkuszy</w:t>
            </w:r>
          </w:p>
        </w:tc>
      </w:tr>
      <w:tr w:rsidR="00AE23FA" w:rsidRPr="000F503E" w14:paraId="3167E174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0D31846E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Pojemność uniwersalnego podajnika papieru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FB22CA7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minimum 150 arkuszy</w:t>
            </w:r>
          </w:p>
        </w:tc>
      </w:tr>
      <w:tr w:rsidR="00AE23FA" w:rsidRPr="000F503E" w14:paraId="224CC799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940F05C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Podajnik ADF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4B51F5BA" w14:textId="58C7990D" w:rsidR="00AE23FA" w:rsidRPr="000F503E" w:rsidRDefault="00F5210B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do</w:t>
            </w:r>
            <w:r w:rsidR="00AE23FA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 xml:space="preserve"> </w:t>
            </w:r>
            <w:r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>300</w:t>
            </w:r>
            <w:r w:rsidR="00AE23FA" w:rsidRPr="000F503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zh-CN" w:bidi="hi-IN"/>
              </w:rPr>
              <w:t xml:space="preserve"> arkuszy</w:t>
            </w:r>
          </w:p>
        </w:tc>
      </w:tr>
      <w:tr w:rsidR="00AE23FA" w:rsidRPr="000F503E" w14:paraId="48510B6A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692090D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Druk dwustronny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B723B12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automatyczny dupleks</w:t>
            </w:r>
          </w:p>
        </w:tc>
      </w:tr>
      <w:tr w:rsidR="00AE23FA" w:rsidRPr="000F503E" w14:paraId="02E3F7E4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82FAE3B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Obsługiwana gramatura papieru (z kasety)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083C0DA4" w14:textId="08AA09FF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d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o min. 300 g/m2</w:t>
            </w:r>
          </w:p>
        </w:tc>
      </w:tr>
      <w:tr w:rsidR="00AE23FA" w:rsidRPr="000F503E" w14:paraId="50B81CD9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EA998DA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Formaty obsługi papieru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4B59D7C9" w14:textId="7E4E2764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A3 (29,7x42,0 cm), A4 (21.0x29,7 cm), A5 (14,8x21,0 cm), B6, B5, B4, Letter, Executive, C5 (koperta), Użytkownika, C4 (koperta), DL (koperta), Nr 10 (koperta), C6 (koperta)</w:t>
            </w:r>
          </w:p>
        </w:tc>
      </w:tr>
      <w:tr w:rsidR="00AE23FA" w:rsidRPr="000F503E" w14:paraId="3B7EFD96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4237A113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Wydajność oryginalnych materiałów eksploatacyjnych mono 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7363173A" w14:textId="4DAA95A3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bCs/>
                <w:sz w:val="24"/>
                <w:szCs w:val="24"/>
                <w:lang w:eastAsia="zh-CN" w:bidi="hi-IN"/>
              </w:rPr>
              <w:t xml:space="preserve">BK: </w:t>
            </w:r>
            <w:r w:rsidR="003A224D" w:rsidRPr="000F503E">
              <w:rPr>
                <w:rFonts w:ascii="Arial" w:eastAsia="Times New Roman" w:hAnsi="Arial" w:cs="Arial"/>
                <w:bCs/>
                <w:sz w:val="24"/>
                <w:szCs w:val="24"/>
                <w:lang w:eastAsia="zh-CN" w:bidi="hi-IN"/>
              </w:rPr>
              <w:t>28 000 stron</w:t>
            </w:r>
          </w:p>
        </w:tc>
      </w:tr>
      <w:tr w:rsidR="00AE23FA" w:rsidRPr="000F503E" w14:paraId="7CE4E9CC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1D34487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Wydajność oryginalnych materiałów eksploatacyjnych kolor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0ECA2B1E" w14:textId="37261B54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bCs/>
                <w:sz w:val="24"/>
                <w:szCs w:val="24"/>
                <w:lang w:eastAsia="zh-CN" w:bidi="hi-IN"/>
              </w:rPr>
              <w:t xml:space="preserve">CMY: </w:t>
            </w:r>
            <w:r w:rsidR="003A224D" w:rsidRPr="000F503E">
              <w:rPr>
                <w:rFonts w:ascii="Arial" w:eastAsia="Times New Roman" w:hAnsi="Arial" w:cs="Arial"/>
                <w:bCs/>
                <w:sz w:val="24"/>
                <w:szCs w:val="24"/>
                <w:lang w:eastAsia="zh-CN" w:bidi="hi-IN"/>
              </w:rPr>
              <w:t>26 000 stron</w:t>
            </w:r>
          </w:p>
        </w:tc>
      </w:tr>
      <w:tr w:rsidR="00AE23FA" w:rsidRPr="000F503E" w14:paraId="4F8674A7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4EA3762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Interfejsy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85BA99B" w14:textId="63EB618B" w:rsidR="00AE23FA" w:rsidRPr="000F503E" w:rsidRDefault="003A224D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val="en-US" w:eastAsia="zh-CN" w:bidi="hi-IN"/>
              </w:rPr>
              <w:t>10/100/1,000-Base-T Ethernet; USB 2.0</w:t>
            </w:r>
          </w:p>
        </w:tc>
      </w:tr>
      <w:tr w:rsidR="00AE23FA" w:rsidRPr="000F503E" w14:paraId="4EE27D40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436003C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Protokoły w komunikacji sieciowej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56B3E845" w14:textId="7074DC55" w:rsidR="00AE23FA" w:rsidRPr="000F503E" w:rsidRDefault="003A224D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TCP/IP (IPv4 / IPv6); IPX/SPX; NetBEUI; AppleTalk (EtherTalk); SMB; LPD; IPP; SNMP; HTTP</w:t>
            </w:r>
          </w:p>
        </w:tc>
      </w:tr>
      <w:tr w:rsidR="00AE23FA" w:rsidRPr="000F503E" w14:paraId="7568DFDB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74F2781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Obsługiwana emulacja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2AB6C5C" w14:textId="773649D7" w:rsidR="00AE23FA" w:rsidRPr="000F503E" w:rsidRDefault="003A224D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val="en-US" w:eastAsia="zh-CN" w:bidi="hi-IN"/>
              </w:rPr>
              <w:t>PCL 6 (XL 3.0); PCL 5c; PostScript 3 (CPSI 3016); XPS</w:t>
            </w:r>
          </w:p>
        </w:tc>
      </w:tr>
      <w:tr w:rsidR="00AE23FA" w:rsidRPr="000F503E" w14:paraId="202DF5C4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03A1822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Wyświetlacz LCD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1FBC91B1" w14:textId="7F2EA780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k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olorowy ekran dotykowy o przekątnej minimum 25 cm </w:t>
            </w:r>
          </w:p>
        </w:tc>
      </w:tr>
      <w:tr w:rsidR="00AE23FA" w:rsidRPr="000F503E" w14:paraId="7101DE0A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1E3A181A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Zużycie energii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5BB6441" w14:textId="4DC1BDDC" w:rsidR="00AE23FA" w:rsidRPr="000F503E" w:rsidRDefault="003A224D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220-240 V /50/60 Hz; Poniżej 1,6 kW</w:t>
            </w:r>
          </w:p>
        </w:tc>
      </w:tr>
      <w:tr w:rsidR="00AE23FA" w:rsidRPr="000F503E" w14:paraId="02001294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7CF3E71C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Waga urządzenia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33F6113D" w14:textId="42D18592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m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aksymalnie 130kg</w:t>
            </w:r>
          </w:p>
        </w:tc>
      </w:tr>
      <w:tr w:rsidR="00AE23FA" w:rsidRPr="000F503E" w14:paraId="3F980780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57D55AD5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lastRenderedPageBreak/>
              <w:t xml:space="preserve">Podstawa 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2F0A7785" w14:textId="47E928F4" w:rsidR="00AE23FA" w:rsidRPr="000F503E" w:rsidRDefault="000F503E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>o</w:t>
            </w:r>
            <w:r w:rsidR="00AE23FA"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ryginalna podstawa na kółkach </w:t>
            </w:r>
          </w:p>
        </w:tc>
      </w:tr>
      <w:tr w:rsidR="00AE23FA" w:rsidRPr="000F503E" w14:paraId="4AB7601C" w14:textId="77777777" w:rsidTr="00F5210B">
        <w:trPr>
          <w:trHeight w:val="284"/>
        </w:trPr>
        <w:tc>
          <w:tcPr>
            <w:tcW w:w="1838" w:type="pct"/>
            <w:shd w:val="clear" w:color="auto" w:fill="FFFFFF" w:themeFill="background1"/>
            <w:vAlign w:val="center"/>
          </w:tcPr>
          <w:p w14:paraId="6E24C5C1" w14:textId="77777777" w:rsidR="00AE23FA" w:rsidRPr="000F503E" w:rsidRDefault="00AE23FA" w:rsidP="000F503E">
            <w:pPr>
              <w:spacing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F503E">
              <w:rPr>
                <w:rFonts w:ascii="Arial" w:eastAsia="Times New Roman" w:hAnsi="Arial" w:cs="Arial"/>
                <w:sz w:val="24"/>
                <w:szCs w:val="24"/>
                <w:lang w:eastAsia="zh-CN" w:bidi="hi-IN"/>
              </w:rPr>
              <w:t xml:space="preserve">Gwarancja  </w:t>
            </w:r>
          </w:p>
        </w:tc>
        <w:tc>
          <w:tcPr>
            <w:tcW w:w="3162" w:type="pct"/>
            <w:shd w:val="clear" w:color="auto" w:fill="FFFFFF" w:themeFill="background1"/>
            <w:vAlign w:val="center"/>
          </w:tcPr>
          <w:p w14:paraId="13C3699D" w14:textId="690A4DA1" w:rsidR="00AE23FA" w:rsidRPr="000F503E" w:rsidRDefault="00510021" w:rsidP="000F503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5E2F47" w:rsidRPr="000F503E">
              <w:rPr>
                <w:rFonts w:ascii="Arial" w:hAnsi="Arial" w:cs="Arial"/>
                <w:sz w:val="24"/>
                <w:szCs w:val="24"/>
              </w:rPr>
              <w:t xml:space="preserve"> miesięcy </w:t>
            </w:r>
            <w:r w:rsidR="005E2F47" w:rsidRPr="00CF0DE0">
              <w:rPr>
                <w:rFonts w:ascii="Arial" w:hAnsi="Arial" w:cs="Arial"/>
                <w:sz w:val="24"/>
                <w:szCs w:val="24"/>
              </w:rPr>
              <w:t>gwarancji on-site, autoryzacja serwisu minimum partner premium producenta urządzenia, czas reakcji serwisu do 4 godzin</w:t>
            </w:r>
            <w:r w:rsidR="005414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458CDB4B" w14:textId="77777777" w:rsidR="00AE23FA" w:rsidRPr="000F503E" w:rsidRDefault="00AE23FA" w:rsidP="000F503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402E91EC" w14:textId="270BA72A" w:rsidR="001C0125" w:rsidRPr="000F503E" w:rsidRDefault="001C0125" w:rsidP="000F503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sectPr w:rsidR="001C0125" w:rsidRPr="000F503E" w:rsidSect="006639F7">
      <w:headerReference w:type="default" r:id="rId9"/>
      <w:footerReference w:type="default" r:id="rId10"/>
      <w:pgSz w:w="11906" w:h="16838"/>
      <w:pgMar w:top="1418" w:right="1418" w:bottom="1418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635E" w14:textId="77777777" w:rsidR="003C4BB5" w:rsidRDefault="003C4BB5" w:rsidP="006F0E6E">
      <w:pPr>
        <w:spacing w:after="0" w:line="240" w:lineRule="auto"/>
      </w:pPr>
      <w:r>
        <w:separator/>
      </w:r>
    </w:p>
  </w:endnote>
  <w:endnote w:type="continuationSeparator" w:id="0">
    <w:p w14:paraId="6C16C62A" w14:textId="77777777" w:rsidR="003C4BB5" w:rsidRDefault="003C4BB5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A606" w14:textId="77777777" w:rsidR="00614C46" w:rsidRPr="0002070C" w:rsidRDefault="00614C46" w:rsidP="00673240">
    <w:pPr>
      <w:pStyle w:val="Stopka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0AAE" w14:textId="77777777" w:rsidR="003C4BB5" w:rsidRDefault="003C4BB5" w:rsidP="006F0E6E">
      <w:pPr>
        <w:spacing w:after="0" w:line="240" w:lineRule="auto"/>
      </w:pPr>
      <w:r>
        <w:separator/>
      </w:r>
    </w:p>
  </w:footnote>
  <w:footnote w:type="continuationSeparator" w:id="0">
    <w:p w14:paraId="36BE2628" w14:textId="77777777" w:rsidR="003C4BB5" w:rsidRDefault="003C4BB5" w:rsidP="006F0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B34A" w14:textId="739BB41F" w:rsidR="00667DE0" w:rsidRDefault="003321D7" w:rsidP="00667DE0">
    <w:pPr>
      <w:spacing w:line="360" w:lineRule="auto"/>
      <w:jc w:val="center"/>
    </w:pPr>
    <w:r>
      <w:rPr>
        <w:rFonts w:ascii="Arial" w:eastAsia="Calibri" w:hAnsi="Arial" w:cs="Arial"/>
        <w:sz w:val="24"/>
        <w:szCs w:val="24"/>
        <w:lang w:eastAsia="pl-PL"/>
      </w:rPr>
      <w:t>SZPG.272.4.2023</w:t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>
      <w:rPr>
        <w:rFonts w:ascii="Arial" w:eastAsia="Calibri" w:hAnsi="Arial" w:cs="Arial"/>
        <w:sz w:val="24"/>
        <w:szCs w:val="24"/>
        <w:lang w:eastAsia="pl-PL"/>
      </w:rPr>
      <w:tab/>
    </w:r>
    <w:r w:rsidR="00667DE0" w:rsidRPr="00667DE0">
      <w:rPr>
        <w:rFonts w:ascii="Arial" w:eastAsia="Calibri" w:hAnsi="Arial" w:cs="Arial"/>
        <w:sz w:val="24"/>
        <w:szCs w:val="24"/>
        <w:lang w:eastAsia="pl-PL"/>
      </w:rPr>
      <w:tab/>
      <w:t xml:space="preserve">Załącznik nr </w:t>
    </w:r>
    <w:r>
      <w:rPr>
        <w:rFonts w:ascii="Arial" w:eastAsia="Calibri" w:hAnsi="Arial" w:cs="Arial"/>
        <w:sz w:val="24"/>
        <w:szCs w:val="24"/>
        <w:lang w:eastAsia="pl-PL"/>
      </w:rPr>
      <w:t>4</w:t>
    </w:r>
    <w:r w:rsidR="00667DE0" w:rsidRPr="00667DE0">
      <w:rPr>
        <w:rFonts w:ascii="Arial" w:eastAsia="Calibri" w:hAnsi="Arial" w:cs="Arial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5A959D4"/>
    <w:multiLevelType w:val="hybridMultilevel"/>
    <w:tmpl w:val="BB9E3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3951"/>
    <w:multiLevelType w:val="hybridMultilevel"/>
    <w:tmpl w:val="7EFC10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54E67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A0A5B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F6C43"/>
    <w:multiLevelType w:val="hybridMultilevel"/>
    <w:tmpl w:val="BDAE38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B75C0"/>
    <w:multiLevelType w:val="hybridMultilevel"/>
    <w:tmpl w:val="5B08A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AA4"/>
    <w:multiLevelType w:val="hybridMultilevel"/>
    <w:tmpl w:val="139A5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369D5"/>
    <w:multiLevelType w:val="hybridMultilevel"/>
    <w:tmpl w:val="ACAAA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741A4"/>
    <w:multiLevelType w:val="hybridMultilevel"/>
    <w:tmpl w:val="9400543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5E354B"/>
    <w:multiLevelType w:val="hybridMultilevel"/>
    <w:tmpl w:val="7EFC1018"/>
    <w:lvl w:ilvl="0" w:tplc="04150011">
      <w:start w:val="1"/>
      <w:numFmt w:val="decimal"/>
      <w:lvlText w:val="%1)"/>
      <w:lvlJc w:val="left"/>
      <w:pPr>
        <w:ind w:left="-990" w:hanging="360"/>
      </w:pPr>
    </w:lvl>
    <w:lvl w:ilvl="1" w:tplc="04150019" w:tentative="1">
      <w:start w:val="1"/>
      <w:numFmt w:val="lowerLetter"/>
      <w:lvlText w:val="%2."/>
      <w:lvlJc w:val="left"/>
      <w:pPr>
        <w:ind w:left="-270" w:hanging="360"/>
      </w:pPr>
    </w:lvl>
    <w:lvl w:ilvl="2" w:tplc="0415001B" w:tentative="1">
      <w:start w:val="1"/>
      <w:numFmt w:val="lowerRoman"/>
      <w:lvlText w:val="%3."/>
      <w:lvlJc w:val="right"/>
      <w:pPr>
        <w:ind w:left="450" w:hanging="180"/>
      </w:pPr>
    </w:lvl>
    <w:lvl w:ilvl="3" w:tplc="0415000F" w:tentative="1">
      <w:start w:val="1"/>
      <w:numFmt w:val="decimal"/>
      <w:lvlText w:val="%4."/>
      <w:lvlJc w:val="left"/>
      <w:pPr>
        <w:ind w:left="1170" w:hanging="360"/>
      </w:pPr>
    </w:lvl>
    <w:lvl w:ilvl="4" w:tplc="04150019" w:tentative="1">
      <w:start w:val="1"/>
      <w:numFmt w:val="lowerLetter"/>
      <w:lvlText w:val="%5."/>
      <w:lvlJc w:val="left"/>
      <w:pPr>
        <w:ind w:left="1890" w:hanging="360"/>
      </w:pPr>
    </w:lvl>
    <w:lvl w:ilvl="5" w:tplc="0415001B" w:tentative="1">
      <w:start w:val="1"/>
      <w:numFmt w:val="lowerRoman"/>
      <w:lvlText w:val="%6."/>
      <w:lvlJc w:val="right"/>
      <w:pPr>
        <w:ind w:left="2610" w:hanging="180"/>
      </w:pPr>
    </w:lvl>
    <w:lvl w:ilvl="6" w:tplc="0415000F" w:tentative="1">
      <w:start w:val="1"/>
      <w:numFmt w:val="decimal"/>
      <w:lvlText w:val="%7."/>
      <w:lvlJc w:val="left"/>
      <w:pPr>
        <w:ind w:left="3330" w:hanging="360"/>
      </w:pPr>
    </w:lvl>
    <w:lvl w:ilvl="7" w:tplc="04150019" w:tentative="1">
      <w:start w:val="1"/>
      <w:numFmt w:val="lowerLetter"/>
      <w:lvlText w:val="%8."/>
      <w:lvlJc w:val="left"/>
      <w:pPr>
        <w:ind w:left="4050" w:hanging="360"/>
      </w:pPr>
    </w:lvl>
    <w:lvl w:ilvl="8" w:tplc="0415001B" w:tentative="1">
      <w:start w:val="1"/>
      <w:numFmt w:val="lowerRoman"/>
      <w:lvlText w:val="%9."/>
      <w:lvlJc w:val="right"/>
      <w:pPr>
        <w:ind w:left="4770" w:hanging="180"/>
      </w:pPr>
    </w:lvl>
  </w:abstractNum>
  <w:abstractNum w:abstractNumId="11" w15:restartNumberingAfterBreak="0">
    <w:nsid w:val="1BCD2C30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60910"/>
    <w:multiLevelType w:val="hybridMultilevel"/>
    <w:tmpl w:val="D8D04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DA37E6"/>
    <w:multiLevelType w:val="hybridMultilevel"/>
    <w:tmpl w:val="DBA839A2"/>
    <w:lvl w:ilvl="0" w:tplc="430C74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84A48"/>
    <w:multiLevelType w:val="hybridMultilevel"/>
    <w:tmpl w:val="A25AEC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2F2B3A"/>
    <w:multiLevelType w:val="hybridMultilevel"/>
    <w:tmpl w:val="1936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1604D6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20952"/>
    <w:multiLevelType w:val="hybridMultilevel"/>
    <w:tmpl w:val="83B099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00872"/>
    <w:multiLevelType w:val="hybridMultilevel"/>
    <w:tmpl w:val="70609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46760"/>
    <w:multiLevelType w:val="hybridMultilevel"/>
    <w:tmpl w:val="2B081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46586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53B11"/>
    <w:multiLevelType w:val="hybridMultilevel"/>
    <w:tmpl w:val="940054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8462BC"/>
    <w:multiLevelType w:val="hybridMultilevel"/>
    <w:tmpl w:val="2B0817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14C92"/>
    <w:multiLevelType w:val="hybridMultilevel"/>
    <w:tmpl w:val="2C7639FC"/>
    <w:lvl w:ilvl="0" w:tplc="46F8E6BA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F0963"/>
    <w:multiLevelType w:val="hybridMultilevel"/>
    <w:tmpl w:val="1542E58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D96FC5"/>
    <w:multiLevelType w:val="hybridMultilevel"/>
    <w:tmpl w:val="3EBC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B232F"/>
    <w:multiLevelType w:val="hybridMultilevel"/>
    <w:tmpl w:val="7EFC10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770F"/>
    <w:multiLevelType w:val="hybridMultilevel"/>
    <w:tmpl w:val="3E909456"/>
    <w:lvl w:ilvl="0" w:tplc="5E30B02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10497"/>
    <w:multiLevelType w:val="hybridMultilevel"/>
    <w:tmpl w:val="7A1C13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162034"/>
    <w:multiLevelType w:val="hybridMultilevel"/>
    <w:tmpl w:val="D488F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A916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FF3ED2"/>
    <w:multiLevelType w:val="hybridMultilevel"/>
    <w:tmpl w:val="27463070"/>
    <w:lvl w:ilvl="0" w:tplc="5D04CC38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11D70"/>
    <w:multiLevelType w:val="hybridMultilevel"/>
    <w:tmpl w:val="8D3499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AB7F98"/>
    <w:multiLevelType w:val="hybridMultilevel"/>
    <w:tmpl w:val="4312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870399">
    <w:abstractNumId w:val="14"/>
  </w:num>
  <w:num w:numId="2" w16cid:durableId="1664894550">
    <w:abstractNumId w:val="1"/>
  </w:num>
  <w:num w:numId="3" w16cid:durableId="1375619202">
    <w:abstractNumId w:val="24"/>
  </w:num>
  <w:num w:numId="4" w16cid:durableId="665018972">
    <w:abstractNumId w:val="28"/>
  </w:num>
  <w:num w:numId="5" w16cid:durableId="481384007">
    <w:abstractNumId w:val="6"/>
  </w:num>
  <w:num w:numId="6" w16cid:durableId="533930334">
    <w:abstractNumId w:val="17"/>
  </w:num>
  <w:num w:numId="7" w16cid:durableId="1788963818">
    <w:abstractNumId w:val="5"/>
  </w:num>
  <w:num w:numId="8" w16cid:durableId="982196183">
    <w:abstractNumId w:val="29"/>
  </w:num>
  <w:num w:numId="9" w16cid:durableId="1002515638">
    <w:abstractNumId w:val="30"/>
  </w:num>
  <w:num w:numId="10" w16cid:durableId="852572328">
    <w:abstractNumId w:val="10"/>
  </w:num>
  <w:num w:numId="11" w16cid:durableId="897518148">
    <w:abstractNumId w:val="20"/>
  </w:num>
  <w:num w:numId="12" w16cid:durableId="333146010">
    <w:abstractNumId w:val="9"/>
  </w:num>
  <w:num w:numId="13" w16cid:durableId="91097495">
    <w:abstractNumId w:val="31"/>
  </w:num>
  <w:num w:numId="14" w16cid:durableId="138771381">
    <w:abstractNumId w:val="7"/>
  </w:num>
  <w:num w:numId="15" w16cid:durableId="577062666">
    <w:abstractNumId w:val="25"/>
  </w:num>
  <w:num w:numId="16" w16cid:durableId="2102529785">
    <w:abstractNumId w:val="18"/>
  </w:num>
  <w:num w:numId="17" w16cid:durableId="546382980">
    <w:abstractNumId w:val="11"/>
  </w:num>
  <w:num w:numId="18" w16cid:durableId="408308248">
    <w:abstractNumId w:val="21"/>
  </w:num>
  <w:num w:numId="19" w16cid:durableId="1204294932">
    <w:abstractNumId w:val="4"/>
  </w:num>
  <w:num w:numId="20" w16cid:durableId="1315992377">
    <w:abstractNumId w:val="19"/>
  </w:num>
  <w:num w:numId="21" w16cid:durableId="500580514">
    <w:abstractNumId w:val="3"/>
  </w:num>
  <w:num w:numId="22" w16cid:durableId="303893410">
    <w:abstractNumId w:val="2"/>
  </w:num>
  <w:num w:numId="23" w16cid:durableId="460615852">
    <w:abstractNumId w:val="15"/>
  </w:num>
  <w:num w:numId="24" w16cid:durableId="1803038551">
    <w:abstractNumId w:val="8"/>
  </w:num>
  <w:num w:numId="25" w16cid:durableId="1419979825">
    <w:abstractNumId w:val="23"/>
  </w:num>
  <w:num w:numId="26" w16cid:durableId="907181546">
    <w:abstractNumId w:val="27"/>
  </w:num>
  <w:num w:numId="27" w16cid:durableId="1476920664">
    <w:abstractNumId w:val="12"/>
  </w:num>
  <w:num w:numId="28" w16cid:durableId="1369916495">
    <w:abstractNumId w:val="16"/>
  </w:num>
  <w:num w:numId="29" w16cid:durableId="317460561">
    <w:abstractNumId w:val="22"/>
  </w:num>
  <w:num w:numId="30" w16cid:durableId="1224029028">
    <w:abstractNumId w:val="26"/>
  </w:num>
  <w:num w:numId="31" w16cid:durableId="45179577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09311F0-9B63-4395-B3CA-76CB414E4BC6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37107"/>
    <w:rsid w:val="00040881"/>
    <w:rsid w:val="00042487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E46A7"/>
    <w:rsid w:val="000F12B7"/>
    <w:rsid w:val="000F3213"/>
    <w:rsid w:val="000F503E"/>
    <w:rsid w:val="000F549E"/>
    <w:rsid w:val="000F5C67"/>
    <w:rsid w:val="00122636"/>
    <w:rsid w:val="00122F62"/>
    <w:rsid w:val="00126057"/>
    <w:rsid w:val="00126C5E"/>
    <w:rsid w:val="0015565A"/>
    <w:rsid w:val="00155C2D"/>
    <w:rsid w:val="00170119"/>
    <w:rsid w:val="001728A0"/>
    <w:rsid w:val="00181480"/>
    <w:rsid w:val="00186057"/>
    <w:rsid w:val="00186FF3"/>
    <w:rsid w:val="001A0570"/>
    <w:rsid w:val="001A6D8D"/>
    <w:rsid w:val="001B15F1"/>
    <w:rsid w:val="001C0125"/>
    <w:rsid w:val="001C5F12"/>
    <w:rsid w:val="001D2922"/>
    <w:rsid w:val="001D3B05"/>
    <w:rsid w:val="001D3E12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5B9E"/>
    <w:rsid w:val="0027401C"/>
    <w:rsid w:val="00274E8B"/>
    <w:rsid w:val="00276F77"/>
    <w:rsid w:val="00280A46"/>
    <w:rsid w:val="0028238B"/>
    <w:rsid w:val="00283EAD"/>
    <w:rsid w:val="002957F0"/>
    <w:rsid w:val="002A617C"/>
    <w:rsid w:val="002B1D87"/>
    <w:rsid w:val="002C026D"/>
    <w:rsid w:val="002D20E9"/>
    <w:rsid w:val="002D2A24"/>
    <w:rsid w:val="002D4A97"/>
    <w:rsid w:val="002F3607"/>
    <w:rsid w:val="002F60D3"/>
    <w:rsid w:val="00303BDC"/>
    <w:rsid w:val="00303C27"/>
    <w:rsid w:val="00304EDD"/>
    <w:rsid w:val="003078F8"/>
    <w:rsid w:val="00311549"/>
    <w:rsid w:val="0031293A"/>
    <w:rsid w:val="00312C6E"/>
    <w:rsid w:val="0031302D"/>
    <w:rsid w:val="00316E8F"/>
    <w:rsid w:val="00326F2F"/>
    <w:rsid w:val="00327061"/>
    <w:rsid w:val="0033078F"/>
    <w:rsid w:val="003321D7"/>
    <w:rsid w:val="00334480"/>
    <w:rsid w:val="003348BC"/>
    <w:rsid w:val="00334BBB"/>
    <w:rsid w:val="00335B7F"/>
    <w:rsid w:val="00341C48"/>
    <w:rsid w:val="003427FF"/>
    <w:rsid w:val="00352FDC"/>
    <w:rsid w:val="003609BB"/>
    <w:rsid w:val="003617A4"/>
    <w:rsid w:val="00375025"/>
    <w:rsid w:val="003757E9"/>
    <w:rsid w:val="00395B0E"/>
    <w:rsid w:val="00396B92"/>
    <w:rsid w:val="003A106C"/>
    <w:rsid w:val="003A224D"/>
    <w:rsid w:val="003B1031"/>
    <w:rsid w:val="003B3DA4"/>
    <w:rsid w:val="003B5FBF"/>
    <w:rsid w:val="003C0DAB"/>
    <w:rsid w:val="003C18A9"/>
    <w:rsid w:val="003C4BB5"/>
    <w:rsid w:val="003C67B9"/>
    <w:rsid w:val="003D1C74"/>
    <w:rsid w:val="003E325E"/>
    <w:rsid w:val="003E3B3D"/>
    <w:rsid w:val="003F6C65"/>
    <w:rsid w:val="00402078"/>
    <w:rsid w:val="004173F4"/>
    <w:rsid w:val="00432833"/>
    <w:rsid w:val="00434F2F"/>
    <w:rsid w:val="00436B92"/>
    <w:rsid w:val="00445D89"/>
    <w:rsid w:val="00456E0F"/>
    <w:rsid w:val="00472BB2"/>
    <w:rsid w:val="00476586"/>
    <w:rsid w:val="0048326B"/>
    <w:rsid w:val="00497637"/>
    <w:rsid w:val="004A3139"/>
    <w:rsid w:val="004A7A6D"/>
    <w:rsid w:val="004B484B"/>
    <w:rsid w:val="004B4CFD"/>
    <w:rsid w:val="004C4AE0"/>
    <w:rsid w:val="004C521F"/>
    <w:rsid w:val="004E5442"/>
    <w:rsid w:val="004E640D"/>
    <w:rsid w:val="004F793F"/>
    <w:rsid w:val="00506655"/>
    <w:rsid w:val="00506B5D"/>
    <w:rsid w:val="00510021"/>
    <w:rsid w:val="00522E00"/>
    <w:rsid w:val="005319F4"/>
    <w:rsid w:val="005342AF"/>
    <w:rsid w:val="00534979"/>
    <w:rsid w:val="005414E5"/>
    <w:rsid w:val="00551C8B"/>
    <w:rsid w:val="005634DA"/>
    <w:rsid w:val="00564D90"/>
    <w:rsid w:val="005658B4"/>
    <w:rsid w:val="00566692"/>
    <w:rsid w:val="00571FFC"/>
    <w:rsid w:val="00581CBE"/>
    <w:rsid w:val="005831CC"/>
    <w:rsid w:val="0058493E"/>
    <w:rsid w:val="00586404"/>
    <w:rsid w:val="005A31C5"/>
    <w:rsid w:val="005C14D0"/>
    <w:rsid w:val="005C2282"/>
    <w:rsid w:val="005C3A48"/>
    <w:rsid w:val="005C6721"/>
    <w:rsid w:val="005C6F40"/>
    <w:rsid w:val="005D61C1"/>
    <w:rsid w:val="005E2F47"/>
    <w:rsid w:val="005E3EF0"/>
    <w:rsid w:val="005E744D"/>
    <w:rsid w:val="005E7FCF"/>
    <w:rsid w:val="006045A1"/>
    <w:rsid w:val="00604EFE"/>
    <w:rsid w:val="00611ECD"/>
    <w:rsid w:val="006133CE"/>
    <w:rsid w:val="00614793"/>
    <w:rsid w:val="00614C46"/>
    <w:rsid w:val="0062752C"/>
    <w:rsid w:val="0063053C"/>
    <w:rsid w:val="00647A44"/>
    <w:rsid w:val="006502AA"/>
    <w:rsid w:val="00660DFF"/>
    <w:rsid w:val="006629E7"/>
    <w:rsid w:val="006639F7"/>
    <w:rsid w:val="00665AAF"/>
    <w:rsid w:val="006675FA"/>
    <w:rsid w:val="00667DE0"/>
    <w:rsid w:val="00670D02"/>
    <w:rsid w:val="00673240"/>
    <w:rsid w:val="00673721"/>
    <w:rsid w:val="00674093"/>
    <w:rsid w:val="00674A31"/>
    <w:rsid w:val="00675106"/>
    <w:rsid w:val="00682460"/>
    <w:rsid w:val="006856FF"/>
    <w:rsid w:val="00692180"/>
    <w:rsid w:val="00692E1F"/>
    <w:rsid w:val="00695E42"/>
    <w:rsid w:val="00697F60"/>
    <w:rsid w:val="006A0F7E"/>
    <w:rsid w:val="006B5069"/>
    <w:rsid w:val="006C5E96"/>
    <w:rsid w:val="006D3834"/>
    <w:rsid w:val="006F0E6E"/>
    <w:rsid w:val="00701F52"/>
    <w:rsid w:val="00707429"/>
    <w:rsid w:val="00707F4D"/>
    <w:rsid w:val="00712BDE"/>
    <w:rsid w:val="00717236"/>
    <w:rsid w:val="0072027B"/>
    <w:rsid w:val="0072029E"/>
    <w:rsid w:val="0072146C"/>
    <w:rsid w:val="007218B0"/>
    <w:rsid w:val="00721DDC"/>
    <w:rsid w:val="00721F75"/>
    <w:rsid w:val="00726B95"/>
    <w:rsid w:val="0073169F"/>
    <w:rsid w:val="00741B85"/>
    <w:rsid w:val="00750BD3"/>
    <w:rsid w:val="0075120B"/>
    <w:rsid w:val="007625D3"/>
    <w:rsid w:val="00770F83"/>
    <w:rsid w:val="00774A57"/>
    <w:rsid w:val="007774BD"/>
    <w:rsid w:val="00786182"/>
    <w:rsid w:val="0078672A"/>
    <w:rsid w:val="00791ABD"/>
    <w:rsid w:val="00795C58"/>
    <w:rsid w:val="007A595B"/>
    <w:rsid w:val="007A5EFB"/>
    <w:rsid w:val="007B4FD4"/>
    <w:rsid w:val="007C319D"/>
    <w:rsid w:val="007C417E"/>
    <w:rsid w:val="007D0B8D"/>
    <w:rsid w:val="007D71E9"/>
    <w:rsid w:val="007E042F"/>
    <w:rsid w:val="007E0752"/>
    <w:rsid w:val="007F0409"/>
    <w:rsid w:val="008071A9"/>
    <w:rsid w:val="00810A8D"/>
    <w:rsid w:val="0081173C"/>
    <w:rsid w:val="00812122"/>
    <w:rsid w:val="00823183"/>
    <w:rsid w:val="0082374D"/>
    <w:rsid w:val="00827A01"/>
    <w:rsid w:val="0084311D"/>
    <w:rsid w:val="0085076D"/>
    <w:rsid w:val="0085394E"/>
    <w:rsid w:val="00857271"/>
    <w:rsid w:val="00866CDA"/>
    <w:rsid w:val="00877C7B"/>
    <w:rsid w:val="00883C51"/>
    <w:rsid w:val="0089301A"/>
    <w:rsid w:val="008A0FE8"/>
    <w:rsid w:val="008A416A"/>
    <w:rsid w:val="008A6517"/>
    <w:rsid w:val="008B0AE6"/>
    <w:rsid w:val="008C0BB0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1A1"/>
    <w:rsid w:val="0091263B"/>
    <w:rsid w:val="0091650D"/>
    <w:rsid w:val="009335CE"/>
    <w:rsid w:val="00937E63"/>
    <w:rsid w:val="00942807"/>
    <w:rsid w:val="009543BA"/>
    <w:rsid w:val="009622D2"/>
    <w:rsid w:val="00965C2F"/>
    <w:rsid w:val="00975B75"/>
    <w:rsid w:val="00983CC6"/>
    <w:rsid w:val="009940AD"/>
    <w:rsid w:val="009A5DA9"/>
    <w:rsid w:val="009B26F7"/>
    <w:rsid w:val="009B29A5"/>
    <w:rsid w:val="009B3F26"/>
    <w:rsid w:val="009B5089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7D2D"/>
    <w:rsid w:val="00A32DD7"/>
    <w:rsid w:val="00A34DF6"/>
    <w:rsid w:val="00A42876"/>
    <w:rsid w:val="00A464CA"/>
    <w:rsid w:val="00A6573D"/>
    <w:rsid w:val="00A66A2A"/>
    <w:rsid w:val="00A670EC"/>
    <w:rsid w:val="00A7060E"/>
    <w:rsid w:val="00A71499"/>
    <w:rsid w:val="00A849B9"/>
    <w:rsid w:val="00A903D5"/>
    <w:rsid w:val="00AA395B"/>
    <w:rsid w:val="00AA64AD"/>
    <w:rsid w:val="00AB1A2B"/>
    <w:rsid w:val="00AB6098"/>
    <w:rsid w:val="00AC289A"/>
    <w:rsid w:val="00AC2EAA"/>
    <w:rsid w:val="00AC73AE"/>
    <w:rsid w:val="00AD34EC"/>
    <w:rsid w:val="00AD36B6"/>
    <w:rsid w:val="00AD3BAA"/>
    <w:rsid w:val="00AE23FA"/>
    <w:rsid w:val="00AE4A8E"/>
    <w:rsid w:val="00AF691B"/>
    <w:rsid w:val="00B01801"/>
    <w:rsid w:val="00B0275B"/>
    <w:rsid w:val="00B04ABD"/>
    <w:rsid w:val="00B10744"/>
    <w:rsid w:val="00B11680"/>
    <w:rsid w:val="00B1346A"/>
    <w:rsid w:val="00B166AB"/>
    <w:rsid w:val="00B2123E"/>
    <w:rsid w:val="00B2505C"/>
    <w:rsid w:val="00B26202"/>
    <w:rsid w:val="00B36807"/>
    <w:rsid w:val="00B44995"/>
    <w:rsid w:val="00B57C1B"/>
    <w:rsid w:val="00B615C9"/>
    <w:rsid w:val="00B722EC"/>
    <w:rsid w:val="00B72BC1"/>
    <w:rsid w:val="00B74546"/>
    <w:rsid w:val="00B77D24"/>
    <w:rsid w:val="00B85D70"/>
    <w:rsid w:val="00B878E3"/>
    <w:rsid w:val="00BA19AF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1FCD"/>
    <w:rsid w:val="00BF3F3C"/>
    <w:rsid w:val="00C024FB"/>
    <w:rsid w:val="00C0677D"/>
    <w:rsid w:val="00C06BD4"/>
    <w:rsid w:val="00C07FF8"/>
    <w:rsid w:val="00C10979"/>
    <w:rsid w:val="00C11C51"/>
    <w:rsid w:val="00C14D5A"/>
    <w:rsid w:val="00C2292B"/>
    <w:rsid w:val="00C33810"/>
    <w:rsid w:val="00C33C76"/>
    <w:rsid w:val="00C368FA"/>
    <w:rsid w:val="00C41AF3"/>
    <w:rsid w:val="00C42681"/>
    <w:rsid w:val="00C64BF4"/>
    <w:rsid w:val="00C76187"/>
    <w:rsid w:val="00C80791"/>
    <w:rsid w:val="00C80F53"/>
    <w:rsid w:val="00C8444D"/>
    <w:rsid w:val="00C97396"/>
    <w:rsid w:val="00CA2D99"/>
    <w:rsid w:val="00CA560A"/>
    <w:rsid w:val="00CA6ACD"/>
    <w:rsid w:val="00CB3C47"/>
    <w:rsid w:val="00CB5EA1"/>
    <w:rsid w:val="00CB6BFD"/>
    <w:rsid w:val="00CC587A"/>
    <w:rsid w:val="00CD70FE"/>
    <w:rsid w:val="00CE49CC"/>
    <w:rsid w:val="00CE5FCE"/>
    <w:rsid w:val="00CE6739"/>
    <w:rsid w:val="00CF0DE0"/>
    <w:rsid w:val="00CF3C6C"/>
    <w:rsid w:val="00CF4D4C"/>
    <w:rsid w:val="00D02178"/>
    <w:rsid w:val="00D054AC"/>
    <w:rsid w:val="00D05D96"/>
    <w:rsid w:val="00D12D70"/>
    <w:rsid w:val="00D23734"/>
    <w:rsid w:val="00D2404D"/>
    <w:rsid w:val="00D243C3"/>
    <w:rsid w:val="00D3752F"/>
    <w:rsid w:val="00D37C7F"/>
    <w:rsid w:val="00D52E36"/>
    <w:rsid w:val="00D53F28"/>
    <w:rsid w:val="00D92726"/>
    <w:rsid w:val="00D94EE5"/>
    <w:rsid w:val="00DA0211"/>
    <w:rsid w:val="00DA143D"/>
    <w:rsid w:val="00DB0729"/>
    <w:rsid w:val="00DB1EEA"/>
    <w:rsid w:val="00DB7805"/>
    <w:rsid w:val="00DC7E0C"/>
    <w:rsid w:val="00DE07C5"/>
    <w:rsid w:val="00DE2417"/>
    <w:rsid w:val="00DF53CF"/>
    <w:rsid w:val="00E03AE3"/>
    <w:rsid w:val="00E067E5"/>
    <w:rsid w:val="00E11DE2"/>
    <w:rsid w:val="00E12019"/>
    <w:rsid w:val="00E15B7C"/>
    <w:rsid w:val="00E227E1"/>
    <w:rsid w:val="00E27F96"/>
    <w:rsid w:val="00E30F4F"/>
    <w:rsid w:val="00E34864"/>
    <w:rsid w:val="00E4242B"/>
    <w:rsid w:val="00E56C3C"/>
    <w:rsid w:val="00E620F3"/>
    <w:rsid w:val="00E626B9"/>
    <w:rsid w:val="00E8625F"/>
    <w:rsid w:val="00E87A82"/>
    <w:rsid w:val="00E97FA2"/>
    <w:rsid w:val="00EA3DE4"/>
    <w:rsid w:val="00EA51E8"/>
    <w:rsid w:val="00EA76B5"/>
    <w:rsid w:val="00EB11F0"/>
    <w:rsid w:val="00EC65F6"/>
    <w:rsid w:val="00EC6FFB"/>
    <w:rsid w:val="00ED62AD"/>
    <w:rsid w:val="00EE271D"/>
    <w:rsid w:val="00EE2794"/>
    <w:rsid w:val="00EE4DD8"/>
    <w:rsid w:val="00EE790F"/>
    <w:rsid w:val="00EE7976"/>
    <w:rsid w:val="00F06E00"/>
    <w:rsid w:val="00F1795F"/>
    <w:rsid w:val="00F34F20"/>
    <w:rsid w:val="00F36B4A"/>
    <w:rsid w:val="00F5210B"/>
    <w:rsid w:val="00F53EAF"/>
    <w:rsid w:val="00F60C59"/>
    <w:rsid w:val="00F60D11"/>
    <w:rsid w:val="00F61155"/>
    <w:rsid w:val="00F6334D"/>
    <w:rsid w:val="00F71C7C"/>
    <w:rsid w:val="00F724DA"/>
    <w:rsid w:val="00F82C74"/>
    <w:rsid w:val="00F91DAC"/>
    <w:rsid w:val="00F949EE"/>
    <w:rsid w:val="00FA07D8"/>
    <w:rsid w:val="00FA5684"/>
    <w:rsid w:val="00FA6974"/>
    <w:rsid w:val="00FA6E08"/>
    <w:rsid w:val="00FB2924"/>
    <w:rsid w:val="00FC5A0F"/>
    <w:rsid w:val="00FC7E32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paragraph" w:styleId="Nagwek5">
    <w:name w:val="heading 5"/>
    <w:basedOn w:val="Normalny"/>
    <w:link w:val="Nagwek5Znak"/>
    <w:uiPriority w:val="9"/>
    <w:qFormat/>
    <w:rsid w:val="00C973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  <w:style w:type="character" w:customStyle="1" w:styleId="Nagwek5Znak">
    <w:name w:val="Nagłówek 5 Znak"/>
    <w:basedOn w:val="Domylnaczcionkaakapitu"/>
    <w:link w:val="Nagwek5"/>
    <w:uiPriority w:val="9"/>
    <w:rsid w:val="00C97396"/>
    <w:rPr>
      <w:rFonts w:ascii="Times New Roman" w:eastAsia="Times New Roman" w:hAnsi="Times New Roman" w:cs="Times New Roman"/>
      <w:b/>
      <w:bCs/>
      <w:sz w:val="20"/>
      <w:szCs w:val="20"/>
      <w:lang w:val="en-GB" w:eastAsia="ja-JP"/>
    </w:rPr>
  </w:style>
  <w:style w:type="paragraph" w:styleId="NormalnyWeb">
    <w:name w:val="Normal (Web)"/>
    <w:basedOn w:val="Normalny"/>
    <w:unhideWhenUsed/>
    <w:rsid w:val="00C9739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202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72027B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rsid w:val="00A27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9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11F0-9B63-4395-B3CA-76CB414E4BC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14</cp:revision>
  <cp:lastPrinted>2022-12-01T09:29:00Z</cp:lastPrinted>
  <dcterms:created xsi:type="dcterms:W3CDTF">2023-02-25T09:53:00Z</dcterms:created>
  <dcterms:modified xsi:type="dcterms:W3CDTF">2023-03-23T13:14:00Z</dcterms:modified>
</cp:coreProperties>
</file>