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0844" w14:textId="77777777" w:rsidR="00A775CC" w:rsidRDefault="00A775CC" w:rsidP="00A775CC">
      <w:pPr>
        <w:jc w:val="righ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Załącznik nr 3 do umowy</w:t>
      </w:r>
    </w:p>
    <w:p w14:paraId="436F1742" w14:textId="77777777" w:rsidR="00A775CC" w:rsidRDefault="00A775CC" w:rsidP="00A775CC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Opis i skład torby medycznej R0</w:t>
      </w:r>
    </w:p>
    <w:p w14:paraId="17DC10CD" w14:textId="77777777" w:rsidR="00A775CC" w:rsidRDefault="00A775CC" w:rsidP="00A775CC">
      <w:pPr>
        <w:rPr>
          <w:rFonts w:ascii="Tahoma" w:hAnsi="Tahoma" w:cs="Tahoma"/>
          <w:b/>
          <w:bCs/>
          <w:sz w:val="24"/>
          <w:szCs w:val="24"/>
        </w:rPr>
      </w:pPr>
    </w:p>
    <w:p w14:paraId="707D496F" w14:textId="77777777" w:rsidR="00A775CC" w:rsidRDefault="00A775CC" w:rsidP="00A775CC">
      <w:p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>Torba transportowa koloru czerwonego, z możliwością przenoszenia w ręku, na ramieniu oraz na plecach, z pasem odblaskowym wraz z wyposażeniem:</w:t>
      </w:r>
    </w:p>
    <w:p w14:paraId="117713AC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Opatrunek osobisty wodoszczelny – “W” duży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203A7A23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Opatrunek osobisty wodoszczelny – “W” mały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2 sztuki</w:t>
      </w:r>
    </w:p>
    <w:p w14:paraId="7E6C6395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Kołnierz ortopedyczny dla dorosłych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1F35474A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Kołnierz ortopedyczny dla dzieci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59FC949C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Gaza opatrunkowa jałowa 13 nitkowa 1 m2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2 sztuki</w:t>
      </w:r>
    </w:p>
    <w:p w14:paraId="49DDFD63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Chusta trójkątna włókninowa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2 sztuki</w:t>
      </w:r>
    </w:p>
    <w:p w14:paraId="644E9B33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>Opatrunek hydrożelowy na oparzenia 10cm x 10cm lub 6cmx12cm 2 sztuki</w:t>
      </w:r>
    </w:p>
    <w:p w14:paraId="36A4E45F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Kompresy gazowe 10 cm x 10 cm (2 szt. w 1 op.)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5 sztuk</w:t>
      </w:r>
    </w:p>
    <w:p w14:paraId="6ED9D91D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Siatka opatrunkowa dł. 1m, rozmiar nr 3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366B2E1D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Siatka opatrunkowa dł. 1m, rozmiar nr 6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48D4DCAF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Opaska elastyczna 4 m x 12 cm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2 sztuki</w:t>
      </w:r>
    </w:p>
    <w:p w14:paraId="292310B9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Opaska dziana 4 m x 10 cm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6 sztuk</w:t>
      </w:r>
    </w:p>
    <w:p w14:paraId="4145594E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Plaster bez opatrunku w rolce 2,5 cm x 9 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1C7FE5D9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Plaster 1 m x 6 cm z opatrunkiem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71A16782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Opatrunek wentylowy ACS z zastawką jednokierunkową na rany kłute, postrzałowe klatki piersiowej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580CD079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Szyna typu SPLINT – długość 100 cm x szerokość 11 cm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7EA6A1AC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Szyna typu SPLINT – długość 50 cm x szerokość 11 cm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59953D04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Maska </w:t>
      </w:r>
      <w:proofErr w:type="spellStart"/>
      <w:r>
        <w:rPr>
          <w:rFonts w:ascii="Tahoma" w:eastAsia="Times New Roman" w:hAnsi="Tahoma" w:cs="Tahoma"/>
          <w:sz w:val="24"/>
          <w:szCs w:val="24"/>
          <w:lang w:eastAsia="zh-CN"/>
        </w:rPr>
        <w:t>PocketMask</w:t>
      </w:r>
      <w:proofErr w:type="spellEnd"/>
      <w:r>
        <w:rPr>
          <w:rFonts w:ascii="Tahoma" w:eastAsia="Times New Roman" w:hAnsi="Tahoma" w:cs="Tahoma"/>
          <w:sz w:val="24"/>
          <w:szCs w:val="24"/>
          <w:lang w:eastAsia="zh-CN"/>
        </w:rPr>
        <w:t xml:space="preserve"> do sztucznego oddychania z filtrem, zastawką i ustnikiem 1 sztuka</w:t>
      </w:r>
    </w:p>
    <w:p w14:paraId="4D52B445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Koc izotermiczny NRC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2 sztuki</w:t>
      </w:r>
    </w:p>
    <w:p w14:paraId="78DA9188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Nożyczki ratownicze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740DFFC5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Agrafka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10 sztuk</w:t>
      </w:r>
    </w:p>
    <w:p w14:paraId="581A2206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Rękawiczki ochronne, ratownicze, nitrylowe, jednorazowego użytku do pracy w zagrożeniu biologicznym i chemicznym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5 par</w:t>
      </w:r>
    </w:p>
    <w:p w14:paraId="7D982AF3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Rurki ustno-gardłowe, kodowane kolorami </w:t>
      </w:r>
      <w:proofErr w:type="spellStart"/>
      <w:r>
        <w:rPr>
          <w:rFonts w:ascii="Tahoma" w:eastAsia="Times New Roman" w:hAnsi="Tahoma" w:cs="Tahoma"/>
          <w:sz w:val="24"/>
          <w:szCs w:val="24"/>
          <w:lang w:eastAsia="zh-CN"/>
        </w:rPr>
        <w:t>rozm</w:t>
      </w:r>
      <w:proofErr w:type="spellEnd"/>
      <w:r>
        <w:rPr>
          <w:rFonts w:ascii="Tahoma" w:eastAsia="Times New Roman" w:hAnsi="Tahoma" w:cs="Tahoma"/>
          <w:sz w:val="24"/>
          <w:szCs w:val="24"/>
          <w:lang w:eastAsia="zh-CN"/>
        </w:rPr>
        <w:t xml:space="preserve">. 0, 1, 2, 3, 4, 5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6 sztuk</w:t>
      </w:r>
    </w:p>
    <w:p w14:paraId="51B4A643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Płyn do dezynfekcji rąk 100 ml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1A5B2718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 xml:space="preserve">Młotek do wybijania szyb z nożem do cięcia pasów </w:t>
      </w:r>
      <w:r>
        <w:rPr>
          <w:rFonts w:ascii="Tahoma" w:eastAsia="Times New Roman" w:hAnsi="Tahoma" w:cs="Tahoma"/>
          <w:sz w:val="24"/>
          <w:szCs w:val="24"/>
          <w:lang w:eastAsia="zh-CN"/>
        </w:rPr>
        <w:tab/>
        <w:t>1 sztuka</w:t>
      </w:r>
    </w:p>
    <w:p w14:paraId="35F77386" w14:textId="77777777" w:rsidR="00A775CC" w:rsidRDefault="00A775CC" w:rsidP="00A775C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426" w:hanging="425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>Pałka świetlna (światło chemiczne) czas świecenia 12h, kolor czerwony 2 sztuki.</w:t>
      </w:r>
    </w:p>
    <w:p w14:paraId="09A9EE45" w14:textId="77777777" w:rsidR="0051612F" w:rsidRDefault="0051612F"/>
    <w:sectPr w:rsidR="0051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61FC"/>
    <w:multiLevelType w:val="hybridMultilevel"/>
    <w:tmpl w:val="B186D824"/>
    <w:lvl w:ilvl="0" w:tplc="4D5668AC">
      <w:start w:val="1"/>
      <w:numFmt w:val="decimal"/>
      <w:lvlText w:val="%1."/>
      <w:lvlJc w:val="right"/>
      <w:pPr>
        <w:ind w:left="720" w:hanging="360"/>
      </w:pPr>
      <w:rPr>
        <w:rFonts w:ascii="Tahoma" w:eastAsia="Times New Roman" w:hAnsi="Tahoma" w:cs="Tahoma" w:hint="default"/>
        <w:spacing w:val="-1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26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CC"/>
    <w:rsid w:val="0029176A"/>
    <w:rsid w:val="0051612F"/>
    <w:rsid w:val="00A775CC"/>
    <w:rsid w:val="00BD630F"/>
    <w:rsid w:val="00D21161"/>
    <w:rsid w:val="00D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3875"/>
  <w15:chartTrackingRefBased/>
  <w15:docId w15:val="{7E22C171-9B79-46B5-9828-5D6A046C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5C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5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5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5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5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5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Elżbieta Kościelska</cp:lastModifiedBy>
  <cp:revision>2</cp:revision>
  <dcterms:created xsi:type="dcterms:W3CDTF">2024-06-13T11:24:00Z</dcterms:created>
  <dcterms:modified xsi:type="dcterms:W3CDTF">2024-06-13T11:24:00Z</dcterms:modified>
</cp:coreProperties>
</file>