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F6" w:rsidRPr="008327BA" w:rsidRDefault="007915CE" w:rsidP="008327BA">
      <w:pPr>
        <w:spacing w:line="360" w:lineRule="auto"/>
        <w:rPr>
          <w:rFonts w:asciiTheme="minorHAnsi" w:hAnsiTheme="minorHAnsi" w:cstheme="minorHAnsi"/>
          <w:b/>
          <w:sz w:val="24"/>
          <w:szCs w:val="24"/>
        </w:rPr>
      </w:pPr>
      <w:r w:rsidRPr="008327BA">
        <w:rPr>
          <w:rFonts w:asciiTheme="minorHAnsi" w:hAnsiTheme="minorHAnsi" w:cstheme="minorHAnsi"/>
          <w:b/>
          <w:sz w:val="24"/>
          <w:szCs w:val="24"/>
        </w:rPr>
        <w:t>Załącznik nr 7 do SWZ - Wzór umowy</w:t>
      </w:r>
    </w:p>
    <w:p w:rsidR="00C63E02" w:rsidRPr="00B76D1F" w:rsidRDefault="00C63E02" w:rsidP="008327BA">
      <w:pPr>
        <w:pStyle w:val="Normalny1"/>
        <w:spacing w:before="360" w:line="360" w:lineRule="auto"/>
        <w:rPr>
          <w:rFonts w:asciiTheme="minorHAnsi" w:hAnsiTheme="minorHAnsi" w:cstheme="minorHAnsi"/>
          <w:sz w:val="24"/>
          <w:szCs w:val="24"/>
        </w:rPr>
      </w:pPr>
      <w:r w:rsidRPr="00B76D1F">
        <w:rPr>
          <w:rFonts w:asciiTheme="minorHAnsi" w:hAnsiTheme="minorHAnsi" w:cstheme="minorHAnsi"/>
          <w:sz w:val="24"/>
          <w:szCs w:val="24"/>
        </w:rPr>
        <w:t>UMOWA KPRM-III.062.5.   .2025</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zawarta w dniu ………………………… 2025 r.</w:t>
      </w:r>
      <w:r w:rsidRPr="00B76D1F">
        <w:rPr>
          <w:rStyle w:val="Odwoanieprzypisudolnego"/>
          <w:rFonts w:asciiTheme="minorHAnsi" w:hAnsiTheme="minorHAnsi" w:cstheme="minorHAnsi"/>
          <w:sz w:val="24"/>
          <w:szCs w:val="24"/>
        </w:rPr>
        <w:footnoteReference w:id="1"/>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pomiędzy Miastem Poznań,</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z siedzibą przy placu Kolegiackim 17, 61-841 Poznań, NIP: 2090001440, reprezentowanym przez pana …………………………………………………………. ……………………………………………………………………………………………………………</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zwanym dalej Zamawiającym,</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a</w:t>
      </w:r>
    </w:p>
    <w:p w:rsidR="00C63E02" w:rsidRPr="00B76D1F" w:rsidRDefault="00C63E02" w:rsidP="008327BA">
      <w:pPr>
        <w:pStyle w:val="Normalny1"/>
        <w:spacing w:line="360" w:lineRule="auto"/>
        <w:rPr>
          <w:rFonts w:asciiTheme="minorHAnsi" w:hAnsiTheme="minorHAnsi" w:cstheme="minorHAnsi"/>
          <w:sz w:val="24"/>
          <w:szCs w:val="24"/>
        </w:rPr>
      </w:pPr>
      <w:bookmarkStart w:id="0" w:name="_Hlk105361490"/>
      <w:r w:rsidRPr="00B76D1F">
        <w:rPr>
          <w:rFonts w:asciiTheme="minorHAnsi" w:hAnsiTheme="minorHAnsi" w:cstheme="minorHAnsi"/>
          <w:sz w:val="24"/>
          <w:szCs w:val="24"/>
        </w:rPr>
        <w:t xml:space="preserve">…………………………. z siedzibą przy ul. …………………….., ……………………………, NIP: …………………………….. reprezentowaną przez pana/panią …………………………………………………………………………………….. </w:t>
      </w:r>
    </w:p>
    <w:bookmarkEnd w:id="0"/>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zwanym dalej Wykonawcą,</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zwanymi dalej także – łącznie „Stronami” i każde z osobna „Stroną”.</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W rezultacie przeprowadzenia przez Zamawiającego postępowania na usługę społeczną, stosownie do art. 359 pkt 2) w związku z art. 275 pkt 1) ustawy z dnia 11 września 2019 r. Prawo zamówień publicznych zawarto Umowę następującej treści:</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§1</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Definicje</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Użyte w treści Umowy pojęcia i określenia należy rozumieć:</w:t>
      </w:r>
    </w:p>
    <w:p w:rsidR="00C63E02" w:rsidRPr="00B76D1F" w:rsidRDefault="00C63E02" w:rsidP="008327BA">
      <w:pPr>
        <w:pStyle w:val="Normalny1"/>
        <w:spacing w:line="360" w:lineRule="auto"/>
        <w:rPr>
          <w:rFonts w:asciiTheme="minorHAnsi" w:hAnsiTheme="minorHAnsi" w:cstheme="minorHAnsi"/>
          <w:sz w:val="24"/>
          <w:szCs w:val="24"/>
        </w:rPr>
      </w:pPr>
      <w:r w:rsidRPr="00B76D1F">
        <w:rPr>
          <w:rFonts w:asciiTheme="minorHAnsi" w:hAnsiTheme="minorHAnsi" w:cstheme="minorHAnsi"/>
          <w:sz w:val="24"/>
          <w:szCs w:val="24"/>
        </w:rPr>
        <w:t xml:space="preserve">Rynek Łazarski – teren strefy rekreacyjnej wskazany na schemacie, stanowiącym Załącznik </w:t>
      </w:r>
      <w:r w:rsidR="008327BA">
        <w:rPr>
          <w:rFonts w:asciiTheme="minorHAnsi" w:hAnsiTheme="minorHAnsi" w:cstheme="minorHAnsi"/>
          <w:sz w:val="24"/>
          <w:szCs w:val="24"/>
        </w:rPr>
        <w:br/>
      </w:r>
      <w:r w:rsidRPr="00B76D1F">
        <w:rPr>
          <w:rFonts w:asciiTheme="minorHAnsi" w:hAnsiTheme="minorHAnsi" w:cstheme="minorHAnsi"/>
          <w:sz w:val="24"/>
          <w:szCs w:val="24"/>
        </w:rPr>
        <w:t xml:space="preserve">nr 3 do Umowy, chyba iż z kontekstu Umowy wynika, że chodzi o teren całego Rynku Łazarskiego, </w:t>
      </w:r>
    </w:p>
    <w:p w:rsidR="00C63E02" w:rsidRPr="00B76D1F" w:rsidRDefault="008327BA" w:rsidP="008327BA">
      <w:pPr>
        <w:pStyle w:val="Normalny1"/>
        <w:spacing w:line="360" w:lineRule="auto"/>
        <w:rPr>
          <w:rFonts w:asciiTheme="minorHAnsi" w:hAnsiTheme="minorHAnsi" w:cstheme="minorHAnsi"/>
          <w:sz w:val="24"/>
          <w:szCs w:val="24"/>
        </w:rPr>
      </w:pPr>
      <w:r>
        <w:rPr>
          <w:rFonts w:asciiTheme="minorHAnsi" w:hAnsiTheme="minorHAnsi" w:cstheme="minorHAnsi"/>
          <w:sz w:val="24"/>
          <w:szCs w:val="24"/>
        </w:rPr>
        <w:t>M</w:t>
      </w:r>
      <w:r w:rsidR="00C63E02" w:rsidRPr="00B76D1F">
        <w:rPr>
          <w:rFonts w:asciiTheme="minorHAnsi" w:hAnsiTheme="minorHAnsi" w:cstheme="minorHAnsi"/>
          <w:sz w:val="24"/>
          <w:szCs w:val="24"/>
        </w:rPr>
        <w:t>ieszkaniec – każdy odbiorca usługi, użytkownik strefy, nie tylko mieszkaniec miasta Poznania.</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lastRenderedPageBreak/>
        <w:t>§2</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Przedmiot Umowy</w:t>
      </w:r>
    </w:p>
    <w:p w:rsidR="00C63E02" w:rsidRPr="00B76D1F" w:rsidRDefault="00C63E02" w:rsidP="008327BA">
      <w:pPr>
        <w:pStyle w:val="Normalny1"/>
        <w:numPr>
          <w:ilvl w:val="0"/>
          <w:numId w:val="3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Przedmiotem Umowy jest organizacja w obszarze Rynku Łazarskiego tymczasowej strefy rekreacyjnej pod nazwą „Łazarskie Lato 2025” w okresie od 5</w:t>
      </w:r>
      <w:r w:rsidR="005A0436" w:rsidRPr="00B76D1F">
        <w:rPr>
          <w:rFonts w:asciiTheme="minorHAnsi" w:hAnsiTheme="minorHAnsi" w:cstheme="minorHAnsi"/>
          <w:sz w:val="24"/>
          <w:szCs w:val="24"/>
        </w:rPr>
        <w:t xml:space="preserve"> </w:t>
      </w:r>
      <w:r w:rsidRPr="00B76D1F">
        <w:rPr>
          <w:rFonts w:asciiTheme="minorHAnsi" w:hAnsiTheme="minorHAnsi" w:cstheme="minorHAnsi"/>
          <w:sz w:val="24"/>
          <w:szCs w:val="24"/>
        </w:rPr>
        <w:t xml:space="preserve">czerwca </w:t>
      </w:r>
      <w:r w:rsidR="005A0436" w:rsidRPr="00B76D1F">
        <w:rPr>
          <w:rFonts w:asciiTheme="minorHAnsi" w:hAnsiTheme="minorHAnsi" w:cstheme="minorHAnsi"/>
          <w:sz w:val="24"/>
          <w:szCs w:val="24"/>
        </w:rPr>
        <w:t xml:space="preserve">2025 r. </w:t>
      </w:r>
      <w:r w:rsidR="00ED2BFE" w:rsidRPr="00B76D1F">
        <w:rPr>
          <w:rFonts w:asciiTheme="minorHAnsi" w:hAnsiTheme="minorHAnsi" w:cstheme="minorHAnsi"/>
          <w:sz w:val="24"/>
          <w:szCs w:val="24"/>
        </w:rPr>
        <w:t>lub jeżeli ze względów proceduralnych, nie będzie możliwe zachowanie ww. terminu</w:t>
      </w:r>
      <w:r w:rsidR="005A0436" w:rsidRPr="00B76D1F">
        <w:rPr>
          <w:rFonts w:asciiTheme="minorHAnsi" w:hAnsiTheme="minorHAnsi" w:cstheme="minorHAnsi"/>
          <w:sz w:val="24"/>
          <w:szCs w:val="24"/>
        </w:rPr>
        <w:t>,</w:t>
      </w:r>
      <w:r w:rsidR="00ED2BFE" w:rsidRPr="00B76D1F">
        <w:rPr>
          <w:rFonts w:asciiTheme="minorHAnsi" w:hAnsiTheme="minorHAnsi" w:cstheme="minorHAnsi"/>
          <w:sz w:val="24"/>
          <w:szCs w:val="24"/>
        </w:rPr>
        <w:t xml:space="preserve"> niezwłocznie po zbudowaniu strefy do 28 września 2025 r.</w:t>
      </w:r>
      <w:r w:rsidR="005A0436" w:rsidRPr="00B76D1F">
        <w:rPr>
          <w:rFonts w:asciiTheme="minorHAnsi" w:hAnsiTheme="minorHAnsi" w:cstheme="minorHAnsi"/>
          <w:sz w:val="24"/>
          <w:szCs w:val="24"/>
        </w:rPr>
        <w:t xml:space="preserve">, </w:t>
      </w:r>
      <w:r w:rsidRPr="00B76D1F">
        <w:rPr>
          <w:rFonts w:asciiTheme="minorHAnsi" w:hAnsiTheme="minorHAnsi" w:cstheme="minorHAnsi"/>
          <w:sz w:val="24"/>
          <w:szCs w:val="24"/>
        </w:rPr>
        <w:t>w tym:</w:t>
      </w:r>
    </w:p>
    <w:p w:rsidR="00C63E02" w:rsidRPr="00B76D1F" w:rsidRDefault="00C63E02" w:rsidP="008327BA">
      <w:pPr>
        <w:pStyle w:val="Normalny1"/>
        <w:numPr>
          <w:ilvl w:val="0"/>
          <w:numId w:val="16"/>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utworzenie tymczasowej strefy rekreacyjnej o powierzchni ok. 300 m</w:t>
      </w:r>
      <w:r w:rsidRPr="00B76D1F">
        <w:rPr>
          <w:rFonts w:asciiTheme="minorHAnsi" w:hAnsiTheme="minorHAnsi" w:cstheme="minorHAnsi"/>
          <w:sz w:val="24"/>
          <w:szCs w:val="24"/>
          <w:vertAlign w:val="superscript"/>
        </w:rPr>
        <w:t>2</w:t>
      </w:r>
      <w:r w:rsidRPr="00B76D1F">
        <w:rPr>
          <w:rFonts w:asciiTheme="minorHAnsi" w:hAnsiTheme="minorHAnsi" w:cstheme="minorHAnsi"/>
          <w:sz w:val="24"/>
          <w:szCs w:val="24"/>
        </w:rPr>
        <w:t xml:space="preserve"> w miejscu wskazanym na załączniku graficznym jako „strefa rekreacyjna” (Załącznik nr 3 do Umowy),</w:t>
      </w:r>
    </w:p>
    <w:p w:rsidR="00C63E02" w:rsidRPr="00B76D1F" w:rsidRDefault="00C63E02" w:rsidP="008327BA">
      <w:pPr>
        <w:pStyle w:val="Normalny1"/>
        <w:numPr>
          <w:ilvl w:val="0"/>
          <w:numId w:val="16"/>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zarządzanie strefą rekreacyjną (wskazaną w schemacie stanowiącym Załącznik nr 3 do Umowy) w okresie od 5 czerwca do 28 września 2025 r. i udostępnianie jej mieszkańcom; zarządzenie strefą obejmuje koordynację przez Wykonawcę organizacji w strefie rekreacyjnej wydarzeń aktywizujących przez podmiot zewnętrzny, w szczególności zapewnienie pomocy w zakresie ustalenia miejsca realizacji działań aktywizujących na terenie strefy, wskazania podłączeń do mediów itd. oraz udokumentowanie działań aktywizujących mających miejsce na terenie strefy, zgodnie z § 4 ust. 5 Załącznika nr 2 do umowy.</w:t>
      </w:r>
    </w:p>
    <w:p w:rsidR="00C63E02" w:rsidRPr="00B76D1F" w:rsidRDefault="00C63E02" w:rsidP="008327BA">
      <w:pPr>
        <w:pStyle w:val="Normalny1"/>
        <w:numPr>
          <w:ilvl w:val="0"/>
          <w:numId w:val="16"/>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zapewnienie ochrony sceny oraz jej wyposażenia (ochrona fizyczna pracowników ochrony), na potrzeby wydarzenia plenerowego pn. „Dni Łazarza” organizowanego przez Klub Osiedlowy Krąg Spółdzielni Mieszkaniowej Grunwald w Poznaniu w partnerstwie m.in.  z Radą Osiedla Św. Łazarz,  w dniach od 5-7 czerwca 2025 r., na terenie Rynku Łazarskiego w Poznaniu.</w:t>
      </w:r>
    </w:p>
    <w:p w:rsidR="00C63E02" w:rsidRPr="00B76D1F" w:rsidRDefault="008327BA" w:rsidP="008327BA">
      <w:pPr>
        <w:pStyle w:val="Normalny1"/>
        <w:numPr>
          <w:ilvl w:val="0"/>
          <w:numId w:val="34"/>
        </w:numPr>
        <w:tabs>
          <w:tab w:val="left" w:pos="426"/>
        </w:tabs>
        <w:spacing w:line="360" w:lineRule="auto"/>
        <w:ind w:left="426" w:hanging="426"/>
        <w:rPr>
          <w:rFonts w:asciiTheme="minorHAnsi" w:hAnsiTheme="minorHAnsi" w:cstheme="minorHAnsi"/>
          <w:sz w:val="24"/>
          <w:szCs w:val="24"/>
        </w:rPr>
      </w:pPr>
      <w:r>
        <w:rPr>
          <w:rFonts w:asciiTheme="minorHAnsi" w:hAnsiTheme="minorHAnsi" w:cstheme="minorHAnsi"/>
          <w:sz w:val="24"/>
          <w:szCs w:val="24"/>
        </w:rPr>
        <w:t>Z</w:t>
      </w:r>
      <w:r w:rsidR="00C63E02" w:rsidRPr="00B76D1F">
        <w:rPr>
          <w:rFonts w:asciiTheme="minorHAnsi" w:hAnsiTheme="minorHAnsi" w:cstheme="minorHAnsi"/>
          <w:sz w:val="24"/>
          <w:szCs w:val="24"/>
        </w:rPr>
        <w:t xml:space="preserve"> poszanowaniem § 9 ust. 1, w przypadkach niezależnych od żadnej ze Stron, gdy nie jest możliwa prawidłowa realizacja usług, o których mowa w § 3 ust. 3,  Wykonawca jest zobowiązany do przedsięwzięcia kroków zaradczych mających minimalizować negatywne skutki ww. sytuacji bez akceptacji Zamawiającego i bez zachowania ww. wymagań, jednak przy przestrzeganiu ogólnych zasad organizacji działań w ramach wykonania Umowy (przepisy BHP, ochrony przeciwpożarowej, itd.). Wykonawca powinien w miarę możliwości niezwłocznie poinformować o tych działaniach Zamawiającego drogą mailową na adres kp@um.poznan.pl. </w:t>
      </w:r>
    </w:p>
    <w:p w:rsidR="00C63E02" w:rsidRPr="00B76D1F" w:rsidRDefault="00C63E02" w:rsidP="008327BA">
      <w:pPr>
        <w:pStyle w:val="Normalny1"/>
        <w:numPr>
          <w:ilvl w:val="0"/>
          <w:numId w:val="34"/>
        </w:numPr>
        <w:shd w:val="clear" w:color="auto" w:fill="FFFFFF"/>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lastRenderedPageBreak/>
        <w:t>Udostępnienie strefy rekreacyjnej należy przeprowadzić z zachowaniem należytych warunków sanitarnych</w:t>
      </w:r>
      <w:r w:rsidRPr="00B76D1F">
        <w:rPr>
          <w:rFonts w:asciiTheme="minorHAnsi" w:hAnsiTheme="minorHAnsi" w:cstheme="minorHAnsi"/>
          <w:sz w:val="24"/>
          <w:szCs w:val="24"/>
          <w:shd w:val="clear" w:color="auto" w:fill="FFFFFF"/>
        </w:rPr>
        <w:t xml:space="preserve">. </w:t>
      </w:r>
      <w:r w:rsidRPr="00B76D1F">
        <w:rPr>
          <w:rFonts w:asciiTheme="minorHAnsi" w:hAnsiTheme="minorHAnsi" w:cstheme="minorHAnsi"/>
          <w:sz w:val="24"/>
          <w:szCs w:val="24"/>
        </w:rPr>
        <w:t>Należy również stosować si</w:t>
      </w:r>
      <w:r w:rsidR="00B76D1F">
        <w:rPr>
          <w:rFonts w:asciiTheme="minorHAnsi" w:hAnsiTheme="minorHAnsi" w:cstheme="minorHAnsi"/>
          <w:sz w:val="24"/>
          <w:szCs w:val="24"/>
        </w:rPr>
        <w:t>ę do aktualnych przepisów prawa</w:t>
      </w:r>
      <w:r w:rsidR="00B76D1F">
        <w:rPr>
          <w:rFonts w:asciiTheme="minorHAnsi" w:hAnsiTheme="minorHAnsi" w:cstheme="minorHAnsi"/>
          <w:sz w:val="24"/>
          <w:szCs w:val="24"/>
        </w:rPr>
        <w:br/>
      </w:r>
      <w:r w:rsidRPr="00B76D1F">
        <w:rPr>
          <w:rFonts w:asciiTheme="minorHAnsi" w:hAnsiTheme="minorHAnsi" w:cstheme="minorHAnsi"/>
          <w:sz w:val="24"/>
          <w:szCs w:val="24"/>
        </w:rPr>
        <w:t>w tym zakresie i występujących ograniczeń.</w:t>
      </w:r>
    </w:p>
    <w:p w:rsidR="00C63E02" w:rsidRPr="00B76D1F" w:rsidRDefault="00C63E02" w:rsidP="008327BA">
      <w:pPr>
        <w:pStyle w:val="Normalny1"/>
        <w:numPr>
          <w:ilvl w:val="0"/>
          <w:numId w:val="3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Szczegółowe wymagania w zakresie realizacji Umowy określa Załącznik nr 2 do niniejszej Umowy.</w:t>
      </w:r>
      <w:r w:rsidRPr="00B76D1F" w:rsidDel="00B608AA">
        <w:rPr>
          <w:rFonts w:asciiTheme="minorHAnsi" w:hAnsiTheme="minorHAnsi" w:cstheme="minorHAnsi"/>
          <w:sz w:val="24"/>
          <w:szCs w:val="24"/>
        </w:rPr>
        <w:t xml:space="preserve"> </w:t>
      </w:r>
    </w:p>
    <w:p w:rsidR="00D47CAD" w:rsidRPr="00B76D1F" w:rsidRDefault="00D47CAD" w:rsidP="008327BA">
      <w:pPr>
        <w:pStyle w:val="Normalny1"/>
        <w:numPr>
          <w:ilvl w:val="0"/>
          <w:numId w:val="3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zobowiązuje się do współpracy ze wszystkimi podmiotami, których deklaracje współpracy Wykonawca złożył wraz z Ofertą (jeżeli dotyczy).</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§3</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Terminy i zasady realizacji przedmiotu Umowy</w:t>
      </w:r>
    </w:p>
    <w:p w:rsidR="00AB1382" w:rsidRPr="00B76D1F" w:rsidRDefault="00ED2BFE"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będzie miał do dyspozycji teren na zbudowanie strefy, od 26 maja lub jeżeli ze względów proceduralnych, nie będzie możliwe zachowanie ww. terminu – od dnia zawarcia umowy do 8 października 2025 r. (10 dni na demontaż urządzeń i uprzątnięcie strefy).</w:t>
      </w:r>
    </w:p>
    <w:p w:rsidR="00AB138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 xml:space="preserve">Wykonawca zobowiązany jest </w:t>
      </w:r>
      <w:bookmarkStart w:id="1" w:name="_Hlk102139280"/>
      <w:r w:rsidRPr="00B76D1F">
        <w:rPr>
          <w:rFonts w:asciiTheme="minorHAnsi" w:hAnsiTheme="minorHAnsi" w:cstheme="minorHAnsi"/>
          <w:sz w:val="24"/>
          <w:szCs w:val="24"/>
        </w:rPr>
        <w:t xml:space="preserve">zagospodarować teren Rynku Łazarskiego </w:t>
      </w:r>
      <w:bookmarkEnd w:id="1"/>
      <w:r w:rsidRPr="00B76D1F">
        <w:rPr>
          <w:rFonts w:asciiTheme="minorHAnsi" w:hAnsiTheme="minorHAnsi" w:cstheme="minorHAnsi"/>
          <w:sz w:val="24"/>
          <w:szCs w:val="24"/>
        </w:rPr>
        <w:t>zgodnie z koncepcją zawartą w Ofercie Wykonawcy, która stanowi Załącznik nr 1 do Umowy. Wykonawca zobowiązany jest zagospodarować teren Rynku Łazarskiego przed rozpoczęciem okresu udostępnienia strefy rekreacyjnej mieszkańcom i realizacji działań aktywizujących mieszkańców ma terenie Rynku Łazarskiego najpóźniej do dnia 2 czerwca 2025 r. Tymczasowe zagospodarowanie będzie uważane za wykonane w przypadku sporządzenia protokołu Odbioru Zagospodarowania, o którym mowa w § 4 ust. 2 umowy.</w:t>
      </w:r>
    </w:p>
    <w:p w:rsidR="00AB138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 xml:space="preserve">Wykonawca zobowiązuje się do wykonania Przedmiotu Umowy, tj. usług w zakresie udostępnienia strefy rekreacyjnej mieszkańcom (i innym osobom pragnącym skorzystać ze strefy, np. turystom) wraz z zarządzaniem tą strefą w okresie od </w:t>
      </w:r>
      <w:bookmarkStart w:id="2" w:name="_Hlk192246021"/>
      <w:r w:rsidR="00AB1382" w:rsidRPr="00B76D1F">
        <w:rPr>
          <w:rFonts w:asciiTheme="minorHAnsi" w:hAnsiTheme="minorHAnsi" w:cstheme="minorHAnsi"/>
          <w:sz w:val="24"/>
          <w:szCs w:val="24"/>
        </w:rPr>
        <w:t xml:space="preserve">5 czerwca </w:t>
      </w:r>
      <w:r w:rsidR="005A0436" w:rsidRPr="00B76D1F">
        <w:rPr>
          <w:rFonts w:asciiTheme="minorHAnsi" w:hAnsiTheme="minorHAnsi" w:cstheme="minorHAnsi"/>
          <w:sz w:val="24"/>
          <w:szCs w:val="24"/>
        </w:rPr>
        <w:t xml:space="preserve">2025 r. lub jeżeli ze względów proceduralnych, nie będzie możliwe zachowanie ww. terminu niezwłocznie po zbudowaniu strefy </w:t>
      </w:r>
      <w:r w:rsidRPr="00B76D1F">
        <w:rPr>
          <w:rFonts w:asciiTheme="minorHAnsi" w:hAnsiTheme="minorHAnsi" w:cstheme="minorHAnsi"/>
          <w:sz w:val="24"/>
          <w:szCs w:val="24"/>
        </w:rPr>
        <w:t xml:space="preserve">do 28 września </w:t>
      </w:r>
      <w:bookmarkEnd w:id="2"/>
      <w:r w:rsidRPr="00B76D1F">
        <w:rPr>
          <w:rFonts w:asciiTheme="minorHAnsi" w:hAnsiTheme="minorHAnsi" w:cstheme="minorHAnsi"/>
          <w:sz w:val="24"/>
          <w:szCs w:val="24"/>
        </w:rPr>
        <w:t>2025 r</w:t>
      </w:r>
      <w:r w:rsidR="00AB1382" w:rsidRPr="00B76D1F">
        <w:rPr>
          <w:rFonts w:asciiTheme="minorHAnsi" w:hAnsiTheme="minorHAnsi" w:cstheme="minorHAnsi"/>
          <w:sz w:val="24"/>
          <w:szCs w:val="24"/>
        </w:rPr>
        <w:t>.</w:t>
      </w:r>
    </w:p>
    <w:p w:rsidR="005A0436"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Strefa rekreacyjna powinna być udostępniona mieszkańcom przez min. 428 h w okresie realizacji zamówienia, w następującym wymiarze:</w:t>
      </w:r>
    </w:p>
    <w:p w:rsidR="00C63E02" w:rsidRPr="00B76D1F" w:rsidRDefault="00C63E02" w:rsidP="008327BA">
      <w:pPr>
        <w:pStyle w:val="Normalny1"/>
        <w:numPr>
          <w:ilvl w:val="2"/>
          <w:numId w:val="24"/>
        </w:numPr>
        <w:tabs>
          <w:tab w:val="left" w:pos="284"/>
        </w:tabs>
        <w:spacing w:line="360" w:lineRule="auto"/>
        <w:ind w:left="567" w:hanging="283"/>
        <w:rPr>
          <w:rFonts w:asciiTheme="minorHAnsi" w:hAnsiTheme="minorHAnsi" w:cstheme="minorHAnsi"/>
          <w:sz w:val="24"/>
          <w:szCs w:val="24"/>
        </w:rPr>
      </w:pPr>
      <w:r w:rsidRPr="00B76D1F">
        <w:rPr>
          <w:rFonts w:asciiTheme="minorHAnsi" w:hAnsiTheme="minorHAnsi" w:cstheme="minorHAnsi"/>
          <w:sz w:val="24"/>
          <w:szCs w:val="24"/>
        </w:rPr>
        <w:t xml:space="preserve">od 5 do 8 czerwca 2025 r. (w trakcie Dni Łazarza): </w:t>
      </w:r>
    </w:p>
    <w:p w:rsidR="00C63E02" w:rsidRPr="00B76D1F" w:rsidRDefault="00C63E02" w:rsidP="008327BA">
      <w:pPr>
        <w:pStyle w:val="Normalny1"/>
        <w:numPr>
          <w:ilvl w:val="0"/>
          <w:numId w:val="27"/>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5 i 6 czerwca 2025 r. od g. ….. do g. …. (4h),</w:t>
      </w:r>
    </w:p>
    <w:p w:rsidR="00C63E02" w:rsidRPr="00B76D1F" w:rsidRDefault="00C63E02" w:rsidP="008327BA">
      <w:pPr>
        <w:pStyle w:val="Normalny1"/>
        <w:numPr>
          <w:ilvl w:val="0"/>
          <w:numId w:val="27"/>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7 i 8 czerwca 2025 r. od g. ….. do g. …. (po 6h),</w:t>
      </w:r>
    </w:p>
    <w:p w:rsidR="00C63E02" w:rsidRPr="00B76D1F" w:rsidRDefault="00C63E02" w:rsidP="008327BA">
      <w:pPr>
        <w:pStyle w:val="Normalny1"/>
        <w:numPr>
          <w:ilvl w:val="0"/>
          <w:numId w:val="25"/>
        </w:numPr>
        <w:tabs>
          <w:tab w:val="left" w:pos="567"/>
        </w:tabs>
        <w:spacing w:line="360" w:lineRule="auto"/>
        <w:ind w:left="709" w:hanging="425"/>
        <w:rPr>
          <w:rFonts w:asciiTheme="minorHAnsi" w:hAnsiTheme="minorHAnsi" w:cstheme="minorHAnsi"/>
          <w:sz w:val="24"/>
          <w:szCs w:val="24"/>
        </w:rPr>
      </w:pPr>
      <w:bookmarkStart w:id="3" w:name="_Hlk192492820"/>
      <w:r w:rsidRPr="00B76D1F">
        <w:rPr>
          <w:rFonts w:asciiTheme="minorHAnsi" w:hAnsiTheme="minorHAnsi" w:cstheme="minorHAnsi"/>
          <w:sz w:val="24"/>
          <w:szCs w:val="24"/>
        </w:rPr>
        <w:t xml:space="preserve">od 14 do 30 czerwca 2025 r.: </w:t>
      </w:r>
    </w:p>
    <w:p w:rsidR="00C63E02" w:rsidRPr="00B76D1F" w:rsidRDefault="00C63E02" w:rsidP="008327BA">
      <w:pPr>
        <w:pStyle w:val="Normalny1"/>
        <w:numPr>
          <w:ilvl w:val="0"/>
          <w:numId w:val="30"/>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lastRenderedPageBreak/>
        <w:t>w każdą sobotę i w niedzielę od g. 12:00 do g.18:00 (po 6h),</w:t>
      </w:r>
    </w:p>
    <w:p w:rsidR="00C63E02" w:rsidRPr="00B76D1F" w:rsidRDefault="00C63E02" w:rsidP="008327BA">
      <w:pPr>
        <w:pStyle w:val="Normalny1"/>
        <w:numPr>
          <w:ilvl w:val="0"/>
          <w:numId w:val="30"/>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od poniedziałku do piątku strefa jest nieczynna.</w:t>
      </w:r>
    </w:p>
    <w:p w:rsidR="00C63E02" w:rsidRPr="00B76D1F" w:rsidRDefault="00C63E02" w:rsidP="008327BA">
      <w:pPr>
        <w:pStyle w:val="Normalny1"/>
        <w:numPr>
          <w:ilvl w:val="0"/>
          <w:numId w:val="25"/>
        </w:numPr>
        <w:tabs>
          <w:tab w:val="left" w:pos="284"/>
        </w:tabs>
        <w:spacing w:line="360" w:lineRule="auto"/>
        <w:ind w:left="284" w:firstLine="0"/>
        <w:rPr>
          <w:rFonts w:asciiTheme="minorHAnsi" w:hAnsiTheme="minorHAnsi" w:cstheme="minorHAnsi"/>
          <w:sz w:val="24"/>
          <w:szCs w:val="24"/>
        </w:rPr>
      </w:pPr>
      <w:r w:rsidRPr="00B76D1F">
        <w:rPr>
          <w:rFonts w:asciiTheme="minorHAnsi" w:hAnsiTheme="minorHAnsi" w:cstheme="minorHAnsi"/>
          <w:sz w:val="24"/>
          <w:szCs w:val="24"/>
        </w:rPr>
        <w:t>od 1 lipca do 31 sierpnia 2025 r.:</w:t>
      </w:r>
    </w:p>
    <w:p w:rsidR="00C63E02" w:rsidRPr="00B76D1F" w:rsidRDefault="00C63E02" w:rsidP="008327BA">
      <w:pPr>
        <w:pStyle w:val="Normalny1"/>
        <w:numPr>
          <w:ilvl w:val="0"/>
          <w:numId w:val="29"/>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od wtorku do piątku: od g. 15:00 do g. 20:00 (po 5 h),</w:t>
      </w:r>
    </w:p>
    <w:p w:rsidR="00C63E02" w:rsidRPr="00B76D1F" w:rsidRDefault="00C63E02" w:rsidP="008327BA">
      <w:pPr>
        <w:pStyle w:val="Normalny1"/>
        <w:numPr>
          <w:ilvl w:val="0"/>
          <w:numId w:val="29"/>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każdą sobotę: od g. 12:00 do g. 21:00 (po 9 h),</w:t>
      </w:r>
    </w:p>
    <w:p w:rsidR="00C63E02" w:rsidRPr="00B76D1F" w:rsidRDefault="00C63E02" w:rsidP="008327BA">
      <w:pPr>
        <w:pStyle w:val="Normalny1"/>
        <w:numPr>
          <w:ilvl w:val="0"/>
          <w:numId w:val="29"/>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każdą niedzielę: od g. 12:00 do 19:00 (po 7 h) ,</w:t>
      </w:r>
    </w:p>
    <w:p w:rsidR="00C63E02" w:rsidRPr="00B76D1F" w:rsidRDefault="00C63E02" w:rsidP="008327BA">
      <w:pPr>
        <w:pStyle w:val="Normalny1"/>
        <w:numPr>
          <w:ilvl w:val="0"/>
          <w:numId w:val="29"/>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poniedziałki strefa jest nieczynna.</w:t>
      </w:r>
    </w:p>
    <w:p w:rsidR="00C63E02" w:rsidRPr="00B76D1F" w:rsidRDefault="00C63E02" w:rsidP="008327BA">
      <w:pPr>
        <w:pStyle w:val="Normalny1"/>
        <w:numPr>
          <w:ilvl w:val="0"/>
          <w:numId w:val="25"/>
        </w:numPr>
        <w:spacing w:line="360" w:lineRule="auto"/>
        <w:ind w:left="709" w:hanging="425"/>
        <w:rPr>
          <w:rFonts w:asciiTheme="minorHAnsi" w:hAnsiTheme="minorHAnsi" w:cstheme="minorHAnsi"/>
          <w:sz w:val="24"/>
          <w:szCs w:val="24"/>
        </w:rPr>
      </w:pPr>
      <w:r w:rsidRPr="00B76D1F">
        <w:rPr>
          <w:rFonts w:asciiTheme="minorHAnsi" w:hAnsiTheme="minorHAnsi" w:cstheme="minorHAnsi"/>
          <w:sz w:val="24"/>
          <w:szCs w:val="24"/>
        </w:rPr>
        <w:t xml:space="preserve">od 1 do 28 września 2025 r.: </w:t>
      </w:r>
    </w:p>
    <w:p w:rsidR="00C63E02" w:rsidRPr="00B76D1F" w:rsidRDefault="00C63E02" w:rsidP="008327BA">
      <w:pPr>
        <w:pStyle w:val="Normalny1"/>
        <w:numPr>
          <w:ilvl w:val="0"/>
          <w:numId w:val="28"/>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każdą sobotę i w niedzielę od g. 12:00 do g.18:00 (po 6h),</w:t>
      </w:r>
    </w:p>
    <w:p w:rsidR="00C63E02" w:rsidRPr="00B76D1F" w:rsidRDefault="00C63E02" w:rsidP="008327BA">
      <w:pPr>
        <w:pStyle w:val="Normalny1"/>
        <w:numPr>
          <w:ilvl w:val="0"/>
          <w:numId w:val="28"/>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od poniedziałku do piątku strefa jest nieczynna.</w:t>
      </w:r>
    </w:p>
    <w:bookmarkEnd w:id="3"/>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zobowiązany jest do zapewnienia, w ww. przedziałach czasowych udostępnienia strefy rekreacyjnej mieszkańcom.</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zobowiązuje się do terminowego i profesjonalnego wykonania Przedmiotu Umowy, z należytą starannością, zgodnie z postanowieniami zawartej Umowy.</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odpowiada za bezpieczeństwo wszystkich osób korzystających ze strefy  „Łazarskie Lato 2025”, w tym korzystających ze sprzętów i urządzeń wykorzystywanych do realizacji Przedmiotu Umowy. Wykonawca odpowiada za bezpieczeństwo ludzi korzystających ze strefy rekreacyjnej, uczestnik</w:t>
      </w:r>
      <w:r w:rsidR="00B76D1F">
        <w:rPr>
          <w:rFonts w:asciiTheme="minorHAnsi" w:hAnsiTheme="minorHAnsi" w:cstheme="minorHAnsi"/>
          <w:sz w:val="24"/>
          <w:szCs w:val="24"/>
        </w:rPr>
        <w:t>ów działań aktywizujących w tym</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w szczególności mieszkańców korzystających ze strefy, obsługi i osób postronnych. </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iCs/>
          <w:sz w:val="24"/>
          <w:szCs w:val="24"/>
        </w:rPr>
        <w:t>Wykonawca zobowiązany jest do zabezpieczenia nawierzchni placu przed uszkodzeniami mechanicznymi zgodnie z wytycznymi dysponenta terenu tj. Zarządu Dróg Miejskich:</w:t>
      </w:r>
    </w:p>
    <w:p w:rsidR="00C63E02" w:rsidRPr="00B76D1F" w:rsidRDefault="00C63E02" w:rsidP="008327BA">
      <w:pPr>
        <w:pStyle w:val="Normalny1"/>
        <w:numPr>
          <w:ilvl w:val="0"/>
          <w:numId w:val="22"/>
        </w:numPr>
        <w:tabs>
          <w:tab w:val="left" w:pos="851"/>
        </w:tabs>
        <w:spacing w:line="360" w:lineRule="auto"/>
        <w:ind w:left="851" w:hanging="425"/>
        <w:rPr>
          <w:rFonts w:asciiTheme="minorHAnsi" w:hAnsiTheme="minorHAnsi" w:cstheme="minorHAnsi"/>
          <w:iCs/>
          <w:sz w:val="24"/>
          <w:szCs w:val="24"/>
        </w:rPr>
      </w:pPr>
      <w:r w:rsidRPr="00B76D1F">
        <w:rPr>
          <w:rFonts w:asciiTheme="minorHAnsi" w:hAnsiTheme="minorHAnsi" w:cstheme="minorHAnsi"/>
          <w:iCs/>
          <w:sz w:val="24"/>
          <w:szCs w:val="24"/>
        </w:rPr>
        <w:t>cała powierzchnia przeznaczona pod organizację przedsięwzięcia musi być zabezpieczona poprzez ułożenie płyt, mat lub grubych folii, celem zapobieżenia stykania się metalowych elementów z nawierzchnią placu,</w:t>
      </w:r>
    </w:p>
    <w:p w:rsidR="00C63E02" w:rsidRPr="00B76D1F" w:rsidRDefault="00C63E02" w:rsidP="008327BA">
      <w:pPr>
        <w:pStyle w:val="Normalny1"/>
        <w:numPr>
          <w:ilvl w:val="0"/>
          <w:numId w:val="22"/>
        </w:numPr>
        <w:tabs>
          <w:tab w:val="left" w:pos="851"/>
        </w:tabs>
        <w:spacing w:line="360" w:lineRule="auto"/>
        <w:ind w:left="851" w:hanging="425"/>
        <w:rPr>
          <w:rFonts w:asciiTheme="minorHAnsi" w:hAnsiTheme="minorHAnsi" w:cstheme="minorHAnsi"/>
          <w:iCs/>
          <w:sz w:val="24"/>
          <w:szCs w:val="24"/>
        </w:rPr>
      </w:pPr>
      <w:r w:rsidRPr="00B76D1F">
        <w:rPr>
          <w:rFonts w:asciiTheme="minorHAnsi" w:hAnsiTheme="minorHAnsi" w:cstheme="minorHAnsi"/>
          <w:iCs/>
          <w:sz w:val="24"/>
          <w:szCs w:val="24"/>
        </w:rPr>
        <w:t>wyładunek i załadunek należy prowadzić ręcznie lub urządzeniami mechanicznymi, których elementy załadunkowe będą bezwzględnie zabezpieczone gumowymi ochronami. Zamawiający nie wyraża zgody na bezpośredni kontakt metalowych elementów</w:t>
      </w:r>
      <w:r w:rsidR="008327BA">
        <w:rPr>
          <w:rFonts w:asciiTheme="minorHAnsi" w:hAnsiTheme="minorHAnsi" w:cstheme="minorHAnsi"/>
          <w:iCs/>
          <w:sz w:val="24"/>
          <w:szCs w:val="24"/>
        </w:rPr>
        <w:t xml:space="preserve"> </w:t>
      </w:r>
      <w:r w:rsidRPr="00B76D1F">
        <w:rPr>
          <w:rFonts w:asciiTheme="minorHAnsi" w:hAnsiTheme="minorHAnsi" w:cstheme="minorHAnsi"/>
          <w:iCs/>
          <w:sz w:val="24"/>
          <w:szCs w:val="24"/>
        </w:rPr>
        <w:t>z nawierzchnią placu.</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odpowiada za udostępniony mu zgodnie z ust. 1 teren Rynku Łazarskiego przez cały okres realizacji Umowy – tj. także poza godzinami udostępniania Rynku Łazarskiego mieszkańcom. Wykonawca jest zobowiązan</w:t>
      </w:r>
      <w:r w:rsidR="00B76D1F">
        <w:rPr>
          <w:rFonts w:asciiTheme="minorHAnsi" w:hAnsiTheme="minorHAnsi" w:cstheme="minorHAnsi"/>
          <w:sz w:val="24"/>
          <w:szCs w:val="24"/>
        </w:rPr>
        <w:t>y do podjęcia wszelkich działań</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w celu zapobieżenia powstania szkód, a w razie powstania szkód zredukowania poziomu </w:t>
      </w:r>
      <w:r w:rsidRPr="00B76D1F">
        <w:rPr>
          <w:rFonts w:asciiTheme="minorHAnsi" w:hAnsiTheme="minorHAnsi" w:cstheme="minorHAnsi"/>
          <w:sz w:val="24"/>
          <w:szCs w:val="24"/>
        </w:rPr>
        <w:lastRenderedPageBreak/>
        <w:t xml:space="preserve">szkód na udostępnionym terenie. Naprawa wszelkich szkód zaistniałych na terenie leży po stronie Wykonawcy, po uprzednim poinformowaniu i skonsultowaniu z przedstawicielem Zamawiającego sposobu usunięcia szkód. Wykonawca ma obowiązek niezwłocznie podjąć wszelkie kroki zmierzające do ograniczenia szkody oraz zobowiązany jest do ich niezwłocznej naprawy. </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przypadku, gdy szkoda na terenie udostępnionym Wykonawcy, o którym mowa w ust 1, zaistnieje w trakcie lub w związku z organizacją wydarzeń realizowanych przez podmiot zewnętrzny, podmiotem odpowiedzialnym za tę szkodę będzie organizator/</w:t>
      </w:r>
      <w:proofErr w:type="spellStart"/>
      <w:r w:rsidRPr="00B76D1F">
        <w:rPr>
          <w:rFonts w:asciiTheme="minorHAnsi" w:hAnsiTheme="minorHAnsi" w:cstheme="minorHAnsi"/>
          <w:sz w:val="24"/>
          <w:szCs w:val="24"/>
        </w:rPr>
        <w:t>rzy</w:t>
      </w:r>
      <w:proofErr w:type="spellEnd"/>
      <w:r w:rsidRPr="00B76D1F">
        <w:rPr>
          <w:rFonts w:asciiTheme="minorHAnsi" w:hAnsiTheme="minorHAnsi" w:cstheme="minorHAnsi"/>
          <w:sz w:val="24"/>
          <w:szCs w:val="24"/>
        </w:rPr>
        <w:t xml:space="preserve"> tej imprezy czy działania aktywizującego lub podmioty działające na ich rzecz, Wykonawca jest zobowiązany niezwłocznie (nie później niż do dnia następującego po zakończeniu ww. imprezy) poinformować o szkodzie Zamawiającego i udokumentować należycie fakt odpowiedzialności za nią organizatora/ów lub podmiotów działających na ich rzecz, pod rygorem uznania, iż szkoda została wyrządzona przez Wykonawcę.</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powinien uwzględnić przy realizacji Przedmiotu Umowy wymagania ustawy z dnia 19 lipca 2019 r. o zapewnieniu dostępności osobom ze szczególnymi potrzebami, w szczególności w zakresie dostępności tymczasowego zagospodarowania terenu Rynku Łazarskiego.</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ponosi odpowiedzialność za wszelkie szkody (poniesione przez Zamawiającego lub podmioty trzecie) powstałe w związku lub podczas wykonywania przez Wykonawcę umowy (w szczególności związane z niewykonywaniem lub nieprawidłowym wykonywaniem obowiązków Wykonawcy z umowy), w tym Wykonawca ponosi także odpowiedzialność za wszelkie szkody zaistniałe poza udostępnionym mu terenem Rynku Łazarskiego (w szczególności na terenie sąsiadującym), jeśli powstały one wskutek działań lub zaniechań Wykonawcy lub podmiotów, którymi Wykonawca posługuje się w celu wykonania umowy.</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Na potrzeby organizacji przedsięwzięć, dla których pot</w:t>
      </w:r>
      <w:r w:rsidR="00B76D1F">
        <w:rPr>
          <w:rFonts w:asciiTheme="minorHAnsi" w:hAnsiTheme="minorHAnsi" w:cstheme="minorHAnsi"/>
          <w:sz w:val="24"/>
          <w:szCs w:val="24"/>
        </w:rPr>
        <w:t>rzebna jest większa przestrzeń</w:t>
      </w:r>
      <w:r w:rsidR="00B76D1F">
        <w:rPr>
          <w:rFonts w:asciiTheme="minorHAnsi" w:hAnsiTheme="minorHAnsi" w:cstheme="minorHAnsi"/>
          <w:sz w:val="24"/>
          <w:szCs w:val="24"/>
        </w:rPr>
        <w:br/>
      </w:r>
      <w:r w:rsidRPr="00B76D1F">
        <w:rPr>
          <w:rFonts w:asciiTheme="minorHAnsi" w:hAnsiTheme="minorHAnsi" w:cstheme="minorHAnsi"/>
          <w:sz w:val="24"/>
          <w:szCs w:val="24"/>
        </w:rPr>
        <w:t>niż teren strefy rekreacyjnej (np. koncert, pokaz filmowy), dopuszcza się zajęcie przez podmioty zewnętrzne organizujące działania aktywizujące podczas Łazarskiego Lata 2025 dodatkowej przestrzeni na Rynku Łazarskim, oznaczonej w Załączniku nr 3 do Umowy jako ”Dodatkowe miejsce na wydarzenia kulturalne z możliwością czasowego zajęcia podczas wydarzeń kulturalnych</w:t>
      </w:r>
      <w:r w:rsidRPr="00B76D1F">
        <w:rPr>
          <w:rFonts w:asciiTheme="minorHAnsi" w:hAnsiTheme="minorHAnsi" w:cstheme="minorHAnsi"/>
          <w:i/>
          <w:sz w:val="24"/>
          <w:szCs w:val="24"/>
        </w:rPr>
        <w:t>”.</w:t>
      </w:r>
      <w:r w:rsidRPr="00B76D1F">
        <w:rPr>
          <w:rFonts w:asciiTheme="minorHAnsi" w:hAnsiTheme="minorHAnsi" w:cstheme="minorHAnsi"/>
          <w:sz w:val="24"/>
          <w:szCs w:val="24"/>
        </w:rPr>
        <w:t xml:space="preserve"> W przypadku takiego polecenia Zamawiającego Wykonawca zobowiązany jest do koordynacji zagospodarowania tej dodatkowej </w:t>
      </w:r>
      <w:r w:rsidRPr="00B76D1F">
        <w:rPr>
          <w:rFonts w:asciiTheme="minorHAnsi" w:hAnsiTheme="minorHAnsi" w:cstheme="minorHAnsi"/>
          <w:sz w:val="24"/>
          <w:szCs w:val="24"/>
        </w:rPr>
        <w:lastRenderedPageBreak/>
        <w:t>przestrzeni przez podmiot zewnętrzny w sposó</w:t>
      </w:r>
      <w:r w:rsidR="00B76D1F">
        <w:rPr>
          <w:rFonts w:asciiTheme="minorHAnsi" w:hAnsiTheme="minorHAnsi" w:cstheme="minorHAnsi"/>
          <w:sz w:val="24"/>
          <w:szCs w:val="24"/>
        </w:rPr>
        <w:t>b wskazany przez Zamawiającego.</w:t>
      </w:r>
      <w:r w:rsidR="00B76D1F">
        <w:rPr>
          <w:rFonts w:asciiTheme="minorHAnsi" w:hAnsiTheme="minorHAnsi" w:cstheme="minorHAnsi"/>
          <w:sz w:val="24"/>
          <w:szCs w:val="24"/>
        </w:rPr>
        <w:br/>
      </w:r>
      <w:r w:rsidRPr="00B76D1F">
        <w:rPr>
          <w:rFonts w:asciiTheme="minorHAnsi" w:hAnsiTheme="minorHAnsi" w:cstheme="minorHAnsi"/>
          <w:sz w:val="24"/>
          <w:szCs w:val="24"/>
        </w:rPr>
        <w:t>W przypadku udostępnienia mieszkańcom ww. dodatkowej przestrzeni na terenie Rynku Łazarskiego, Wykonawca jest odpowiedzialny za utrzymanie bezpieczeństwa, porządku, czystości na tym terenie w czasie udostępnienia, na takich samych zasadach jak w stosunku do terenu strefy rekreacyjnej, oraz ponosi odpowiedzialność za wszelkie szkody powstałe na tym terenie w okresie udostępnienia mu tego terenu. Wszelkie postanowienia umowy (w tym załączników do umowy) dotyczące udostępnienia Wykonawcy terenu Rynku Łazarskiego (tj. strefy rekreacyjnej) i związanych z tym obowiązków Wykonawcy podczas korzystania z tego terenu stosuje się odpowiednio do ww. terenu, tj</w:t>
      </w:r>
      <w:bookmarkStart w:id="4" w:name="_Hlk102671733"/>
      <w:r w:rsidRPr="00B76D1F">
        <w:rPr>
          <w:rFonts w:asciiTheme="minorHAnsi" w:hAnsiTheme="minorHAnsi" w:cstheme="minorHAnsi"/>
          <w:sz w:val="24"/>
          <w:szCs w:val="24"/>
        </w:rPr>
        <w:t>. „Dodatkowego miejsca na wydarzenia kulturalne z możliwością czasowego zajęcia podczas wydarzeń kulturalnych”</w:t>
      </w:r>
      <w:bookmarkEnd w:id="4"/>
      <w:r w:rsidRPr="00B76D1F">
        <w:rPr>
          <w:rFonts w:asciiTheme="minorHAnsi" w:hAnsiTheme="minorHAnsi" w:cstheme="minorHAnsi"/>
          <w:sz w:val="24"/>
          <w:szCs w:val="24"/>
        </w:rPr>
        <w:t xml:space="preserve">. Z zastrzeżeniem ust. 10 powyżej, jeśli na przedmiotowym terenie Zamawiający stwierdzi po zakończeniu jej udostępniania Wykonawcy powstanie szkód, zaśmiecenie, itp. to w terminie 3 dni od zakończenia korzystania z ww. strefy poinformuje o tym Wykonawcę w drodze wiadomości e-mail przesłanej przez przedstawiciela Zamawiającego wskazanego w § 12 ust. 7 pkt 1 na adres e-mail przedstawiciela Wykonawcy wskazany w § 12 ust. 7 pkt 2, wraz ze wskazaniem żądanych działań naprawczych. </w:t>
      </w:r>
    </w:p>
    <w:p w:rsidR="00C63E02" w:rsidRPr="00B76D1F" w:rsidRDefault="00C63E02" w:rsidP="008327BA">
      <w:pPr>
        <w:pStyle w:val="Normalny1"/>
        <w:numPr>
          <w:ilvl w:val="0"/>
          <w:numId w:val="24"/>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 xml:space="preserve">Wykonawca przy realizacji zadania publicznego odpowiedzialny jest za realizację obowiązków pracodawców i innych organizatorów w </w:t>
      </w:r>
      <w:r w:rsidR="00B76D1F">
        <w:rPr>
          <w:rFonts w:asciiTheme="minorHAnsi" w:hAnsiTheme="minorHAnsi" w:cstheme="minorHAnsi"/>
          <w:sz w:val="24"/>
          <w:szCs w:val="24"/>
        </w:rPr>
        <w:t>zakresie działalności związanej</w:t>
      </w:r>
      <w:r w:rsidR="00B76D1F">
        <w:rPr>
          <w:rFonts w:asciiTheme="minorHAnsi" w:hAnsiTheme="minorHAnsi" w:cstheme="minorHAnsi"/>
          <w:sz w:val="24"/>
          <w:szCs w:val="24"/>
        </w:rPr>
        <w:br/>
      </w:r>
      <w:r w:rsidRPr="00B76D1F">
        <w:rPr>
          <w:rFonts w:asciiTheme="minorHAnsi" w:hAnsiTheme="minorHAnsi" w:cstheme="minorHAnsi"/>
          <w:sz w:val="24"/>
          <w:szCs w:val="24"/>
        </w:rPr>
        <w:t>z wychowaniem, edukacją, wypoczynkiem, leczeniem, świadczeniem porad psychologicznych, rozwojem duchowym, uprawianiem sportu lub realizacją innych zainteresowań przez małoletnich, lub z opieką nad nimi oraz pracowników i innych osób dopuszczanych do takiej działalności określonych w ustawie z dnia 13 maja 2016 r. o przeciwdziałaniu zagrożeniom przestępczością na tle seksualnym i ochronie małoletnich.</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4.</w:t>
      </w:r>
    </w:p>
    <w:p w:rsidR="00C63E02" w:rsidRPr="00B76D1F" w:rsidRDefault="00C63E02" w:rsidP="008327BA">
      <w:pPr>
        <w:pStyle w:val="Nagwek1"/>
        <w:tabs>
          <w:tab w:val="left" w:pos="993"/>
        </w:tabs>
        <w:spacing w:before="0" w:line="360" w:lineRule="auto"/>
        <w:ind w:left="567" w:hanging="567"/>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Odbiór Przedmiotu Umowy</w:t>
      </w:r>
    </w:p>
    <w:p w:rsidR="00C63E02" w:rsidRPr="00B76D1F" w:rsidRDefault="00C63E02" w:rsidP="008327BA">
      <w:pPr>
        <w:pStyle w:val="Normalny1"/>
        <w:numPr>
          <w:ilvl w:val="0"/>
          <w:numId w:val="6"/>
        </w:numPr>
        <w:tabs>
          <w:tab w:val="left" w:pos="284"/>
          <w:tab w:val="left" w:pos="993"/>
        </w:tabs>
        <w:spacing w:line="360" w:lineRule="auto"/>
        <w:ind w:left="567" w:hanging="426"/>
        <w:rPr>
          <w:rFonts w:asciiTheme="minorHAnsi" w:hAnsiTheme="minorHAnsi" w:cstheme="minorHAnsi"/>
          <w:sz w:val="24"/>
          <w:szCs w:val="24"/>
        </w:rPr>
      </w:pPr>
      <w:r w:rsidRPr="00B76D1F">
        <w:rPr>
          <w:rFonts w:asciiTheme="minorHAnsi" w:hAnsiTheme="minorHAnsi" w:cstheme="minorHAnsi"/>
          <w:sz w:val="24"/>
          <w:szCs w:val="24"/>
        </w:rPr>
        <w:t>Zamawiającemu przysługuje w każdym czasie prawo kontroli realizacji Przedmiotu Umowy przez Wykonawcę.</w:t>
      </w:r>
    </w:p>
    <w:p w:rsidR="00C63E02" w:rsidRPr="00B76D1F" w:rsidRDefault="00C63E02" w:rsidP="008327BA">
      <w:pPr>
        <w:pStyle w:val="Normalny1"/>
        <w:numPr>
          <w:ilvl w:val="0"/>
          <w:numId w:val="6"/>
        </w:numPr>
        <w:tabs>
          <w:tab w:val="left" w:pos="284"/>
          <w:tab w:val="left" w:pos="993"/>
        </w:tabs>
        <w:spacing w:line="360" w:lineRule="auto"/>
        <w:ind w:left="567" w:hanging="426"/>
        <w:rPr>
          <w:rFonts w:asciiTheme="minorHAnsi" w:hAnsiTheme="minorHAnsi" w:cstheme="minorHAnsi"/>
          <w:sz w:val="24"/>
          <w:szCs w:val="24"/>
        </w:rPr>
      </w:pPr>
      <w:r w:rsidRPr="00B76D1F">
        <w:rPr>
          <w:rFonts w:asciiTheme="minorHAnsi" w:hAnsiTheme="minorHAnsi" w:cstheme="minorHAnsi"/>
          <w:sz w:val="24"/>
          <w:szCs w:val="24"/>
        </w:rPr>
        <w:t xml:space="preserve">Po wykonaniu prac polegających na tymczasowym zagospodarowaniu przestrzeni Rynku Łazarskiego (tj. strefy rekreacyjnej), Strony dokonają protokolarnego odbioru realizacji tej części przedmiotu umowy (Odbiór Zagospodarowania). Z czynności tej </w:t>
      </w:r>
      <w:r w:rsidRPr="00B76D1F">
        <w:rPr>
          <w:rFonts w:asciiTheme="minorHAnsi" w:hAnsiTheme="minorHAnsi" w:cstheme="minorHAnsi"/>
          <w:sz w:val="24"/>
          <w:szCs w:val="24"/>
        </w:rPr>
        <w:lastRenderedPageBreak/>
        <w:t>zostanie sporządzony pisemny protokół, który powinien być podpisany przez przedstawiciela Zamawiającego i Wykonawcy, a w przypadku nieuzasadnionej odmowy złożenia podpisu przez Wykonawcę wystarczający będzie podpis Zamawiającego.</w:t>
      </w:r>
    </w:p>
    <w:p w:rsidR="00C63E02" w:rsidRPr="00B76D1F" w:rsidRDefault="00C63E02" w:rsidP="008327BA">
      <w:pPr>
        <w:pStyle w:val="Normalny1"/>
        <w:numPr>
          <w:ilvl w:val="0"/>
          <w:numId w:val="6"/>
        </w:numPr>
        <w:tabs>
          <w:tab w:val="left" w:pos="284"/>
          <w:tab w:val="left" w:pos="993"/>
        </w:tabs>
        <w:spacing w:line="360" w:lineRule="auto"/>
        <w:ind w:left="567" w:hanging="426"/>
        <w:rPr>
          <w:rFonts w:asciiTheme="minorHAnsi" w:hAnsiTheme="minorHAnsi" w:cstheme="minorHAnsi"/>
          <w:sz w:val="24"/>
          <w:szCs w:val="24"/>
        </w:rPr>
      </w:pPr>
      <w:r w:rsidRPr="00B76D1F">
        <w:rPr>
          <w:rFonts w:asciiTheme="minorHAnsi" w:hAnsiTheme="minorHAnsi" w:cstheme="minorHAnsi"/>
          <w:sz w:val="24"/>
          <w:szCs w:val="24"/>
        </w:rPr>
        <w:t>Wykonawca powinien zgłosić gotowość tymczasowego zagospodarowania Rynku Łazarskiego do odbioru najpóźniej z 2 dniowym wyprzedzeniem. Strony dokonają czynności w ramach Odbioru Zagospodarowania na terenie Rynku Łazarskiego.</w:t>
      </w:r>
    </w:p>
    <w:p w:rsidR="00C63E02" w:rsidRPr="00B76D1F" w:rsidRDefault="00C63E02" w:rsidP="008327BA">
      <w:pPr>
        <w:pStyle w:val="Normalny1"/>
        <w:numPr>
          <w:ilvl w:val="0"/>
          <w:numId w:val="6"/>
        </w:numPr>
        <w:tabs>
          <w:tab w:val="left" w:pos="284"/>
          <w:tab w:val="left" w:pos="993"/>
        </w:tabs>
        <w:spacing w:line="360" w:lineRule="auto"/>
        <w:ind w:left="567" w:hanging="426"/>
        <w:rPr>
          <w:rFonts w:asciiTheme="minorHAnsi" w:hAnsiTheme="minorHAnsi" w:cstheme="minorHAnsi"/>
          <w:sz w:val="24"/>
          <w:szCs w:val="24"/>
        </w:rPr>
      </w:pPr>
      <w:r w:rsidRPr="00B76D1F">
        <w:rPr>
          <w:rFonts w:asciiTheme="minorHAnsi" w:hAnsiTheme="minorHAnsi" w:cstheme="minorHAnsi"/>
          <w:sz w:val="24"/>
          <w:szCs w:val="24"/>
        </w:rPr>
        <w:t>W przypadku stwierdzenia wad w wykonanym zagospodarowaniu Rynku Łazarskiego:</w:t>
      </w:r>
    </w:p>
    <w:p w:rsidR="00C63E02" w:rsidRPr="00B76D1F" w:rsidRDefault="00C63E02" w:rsidP="008327BA">
      <w:pPr>
        <w:pStyle w:val="Normalny1"/>
        <w:numPr>
          <w:ilvl w:val="0"/>
          <w:numId w:val="13"/>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przypadku wad istotnych, Zamawiający odmówi odbioru i (wg swojego swobodnego wyboru) odstąpi od umowy lub wezwie do ich usunięcia w terminie 3 dni,</w:t>
      </w:r>
    </w:p>
    <w:p w:rsidR="00C63E02" w:rsidRPr="00B76D1F" w:rsidRDefault="00C63E02" w:rsidP="008327BA">
      <w:pPr>
        <w:pStyle w:val="Normalny1"/>
        <w:numPr>
          <w:ilvl w:val="0"/>
          <w:numId w:val="13"/>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w przypadku wad nieistotnych, Zamawiający wezwie do ich usunięcia w terminie 3 dni.</w:t>
      </w:r>
    </w:p>
    <w:p w:rsidR="00C63E02" w:rsidRPr="00B76D1F" w:rsidRDefault="00C63E02" w:rsidP="008327BA">
      <w:pPr>
        <w:pStyle w:val="Normalny1"/>
        <w:numPr>
          <w:ilvl w:val="0"/>
          <w:numId w:val="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przypadku ponownego zgłoszenia zagospodarowania Rynku Łazarskiego do odbioru po usunięciu wad istotnych lub zgłoszenia usunięcia wad nieistotnych, postanowienia ust. 2-4 stosuje się odpowiednio, z tym, że Strony przystąpią do odbioru/stwierdzenia usunięcia wad nieistotnych następnego dnia po upływie terminu na usunięcie wad, chyba, iż Wykonawca zgłosi brak usunięcia wad.</w:t>
      </w:r>
    </w:p>
    <w:p w:rsidR="00C63E02" w:rsidRPr="00B76D1F" w:rsidRDefault="00C63E02" w:rsidP="008327BA">
      <w:pPr>
        <w:pStyle w:val="Normalny1"/>
        <w:numPr>
          <w:ilvl w:val="0"/>
          <w:numId w:val="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żadnym wypadku za wady nieistotne tymczasowego zagospodarowania terenu Rynku Łazarskiego nie mogą być uznane wady zagrażające bezpieczeństwu uczestników osób korzystających ze strefy rekreacyjnej lub postronnych.</w:t>
      </w:r>
    </w:p>
    <w:p w:rsidR="00C63E02" w:rsidRPr="00B76D1F" w:rsidRDefault="00C63E02" w:rsidP="008327BA">
      <w:pPr>
        <w:pStyle w:val="Normalny1"/>
        <w:numPr>
          <w:ilvl w:val="0"/>
          <w:numId w:val="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ponosi wyłączną odpowiedzialność za skrócenie okresu świadczenia usług, o których mowa w § 3 ust. 4, z uwagi na nieterminowe wykonanie Zagospodarowania terenu Rynku Łazarskiego lub nieodbycie się imprezy Dni Łazarza z tego powodu.</w:t>
      </w:r>
    </w:p>
    <w:p w:rsidR="00C63E02" w:rsidRPr="00B76D1F" w:rsidRDefault="00C63E02" w:rsidP="008327BA">
      <w:pPr>
        <w:pStyle w:val="Normalny1"/>
        <w:numPr>
          <w:ilvl w:val="0"/>
          <w:numId w:val="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przedstawi sprawozdania częściowe z realizacji usług o których mowa w § 3 ust. 4, w tym okresie, tj.:</w:t>
      </w:r>
    </w:p>
    <w:p w:rsidR="00C63E02" w:rsidRPr="00B76D1F" w:rsidRDefault="00C63E02" w:rsidP="008327BA">
      <w:pPr>
        <w:pStyle w:val="Normalny1"/>
        <w:numPr>
          <w:ilvl w:val="0"/>
          <w:numId w:val="23"/>
        </w:numPr>
        <w:tabs>
          <w:tab w:val="left" w:pos="284"/>
        </w:tabs>
        <w:spacing w:line="360" w:lineRule="auto"/>
        <w:ind w:firstLine="0"/>
        <w:rPr>
          <w:rFonts w:asciiTheme="minorHAnsi" w:hAnsiTheme="minorHAnsi" w:cstheme="minorHAnsi"/>
          <w:sz w:val="24"/>
          <w:szCs w:val="24"/>
        </w:rPr>
      </w:pPr>
      <w:r w:rsidRPr="00B76D1F">
        <w:rPr>
          <w:rFonts w:asciiTheme="minorHAnsi" w:hAnsiTheme="minorHAnsi" w:cstheme="minorHAnsi"/>
          <w:sz w:val="24"/>
          <w:szCs w:val="24"/>
        </w:rPr>
        <w:t>od dnia 5.06.2025 r. do dnia 30.06.2025 r.</w:t>
      </w:r>
    </w:p>
    <w:p w:rsidR="00C63E02" w:rsidRPr="00B76D1F" w:rsidRDefault="00C63E02" w:rsidP="008327BA">
      <w:pPr>
        <w:pStyle w:val="Normalny1"/>
        <w:numPr>
          <w:ilvl w:val="0"/>
          <w:numId w:val="23"/>
        </w:numPr>
        <w:tabs>
          <w:tab w:val="left" w:pos="284"/>
        </w:tabs>
        <w:spacing w:line="360" w:lineRule="auto"/>
        <w:ind w:firstLine="0"/>
        <w:rPr>
          <w:rFonts w:asciiTheme="minorHAnsi" w:hAnsiTheme="minorHAnsi" w:cstheme="minorHAnsi"/>
          <w:sz w:val="24"/>
          <w:szCs w:val="24"/>
        </w:rPr>
      </w:pPr>
      <w:r w:rsidRPr="00B76D1F">
        <w:rPr>
          <w:rFonts w:asciiTheme="minorHAnsi" w:hAnsiTheme="minorHAnsi" w:cstheme="minorHAnsi"/>
          <w:sz w:val="24"/>
          <w:szCs w:val="24"/>
        </w:rPr>
        <w:t>od dnia 1.07.2025 r. do dnia 31.08.2025 r.</w:t>
      </w:r>
    </w:p>
    <w:p w:rsidR="00C63E02" w:rsidRPr="00B76D1F" w:rsidRDefault="00C63E02" w:rsidP="008327BA">
      <w:pPr>
        <w:pStyle w:val="Normalny1"/>
        <w:numPr>
          <w:ilvl w:val="0"/>
          <w:numId w:val="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Sprawozdanie powinno być sporządzone w 2 egzemplarzach drukowanych oraz elektronicznie - przesłane na adres mailowy przedstawiciela Zamawiającego, o którym mowa w § 12 ust. 7 pkt 1. Sprawozdanie powinno być złożone 7 dni od końca terminu każdego ze wskazanych okresów i powinno zawierać co najmniej:</w:t>
      </w:r>
    </w:p>
    <w:p w:rsidR="00C63E02" w:rsidRPr="00B76D1F" w:rsidRDefault="00C63E02" w:rsidP="008327BA">
      <w:pPr>
        <w:pStyle w:val="Normalny1"/>
        <w:numPr>
          <w:ilvl w:val="0"/>
          <w:numId w:val="7"/>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lastRenderedPageBreak/>
        <w:t xml:space="preserve">przedstawienie kalendarium oraz sposobu promocji (w tym plakatów promujących) wydarzeń/działań aktywizujących, które odbyły się w strefie, stan elementów zagospodarowania,  wyszczególnienie wydarzeń, które miały miejsce na terenie Rynku Łazarskiego w Dni Łazarza (sprawozdanie wskazane w ust. 8 pkt 1) oraz w inne dni udostępniania strefy rekreacyjnej (sprawozdanie z ust. 8 pkt 1 i 2) - odnośnie wydarzeń/działań aktywizujących mających miejsce w poszczególne weekendy </w:t>
      </w:r>
      <w:bookmarkStart w:id="5" w:name="_Hlk99712227"/>
      <w:r w:rsidRPr="00B76D1F">
        <w:rPr>
          <w:rFonts w:asciiTheme="minorHAnsi" w:hAnsiTheme="minorHAnsi" w:cstheme="minorHAnsi"/>
          <w:sz w:val="24"/>
          <w:szCs w:val="24"/>
        </w:rPr>
        <w:t>oraz zbiorczo w poszczególne dni tygodnia</w:t>
      </w:r>
      <w:bookmarkEnd w:id="5"/>
      <w:r w:rsidRPr="00B76D1F">
        <w:rPr>
          <w:rFonts w:asciiTheme="minorHAnsi" w:hAnsiTheme="minorHAnsi" w:cstheme="minorHAnsi"/>
          <w:sz w:val="24"/>
          <w:szCs w:val="24"/>
        </w:rPr>
        <w:t xml:space="preserve"> w ramach „Łazarskiego Lata 2025”.</w:t>
      </w:r>
    </w:p>
    <w:p w:rsidR="00C63E02" w:rsidRPr="00B76D1F" w:rsidRDefault="00C63E02" w:rsidP="008327BA">
      <w:pPr>
        <w:pStyle w:val="Normalny1"/>
        <w:numPr>
          <w:ilvl w:val="0"/>
          <w:numId w:val="7"/>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jeśli z jakichkolwiek przyczyn strefa rekreacyjna nie była udostępniona mieszkańcom w całym okresie wymaganym stosownie do § 3 ust. 4 – wskazanie tej informacji wraz z wyjaśnieniem przyczyn jej zaistnienia (w tym wskazanie dokładnego okresu braku udostępnienia strefy rekreacyjnej mieszkańcom),</w:t>
      </w:r>
    </w:p>
    <w:p w:rsidR="00C63E02" w:rsidRPr="00B76D1F" w:rsidRDefault="00C63E02" w:rsidP="008327BA">
      <w:pPr>
        <w:pStyle w:val="Normalny1"/>
        <w:numPr>
          <w:ilvl w:val="0"/>
          <w:numId w:val="7"/>
        </w:numPr>
        <w:tabs>
          <w:tab w:val="left" w:pos="284"/>
        </w:tabs>
        <w:spacing w:line="360" w:lineRule="auto"/>
        <w:ind w:left="993" w:hanging="426"/>
        <w:rPr>
          <w:rFonts w:asciiTheme="minorHAnsi" w:hAnsiTheme="minorHAnsi" w:cstheme="minorHAnsi"/>
          <w:sz w:val="24"/>
          <w:szCs w:val="24"/>
        </w:rPr>
      </w:pPr>
      <w:r w:rsidRPr="00B76D1F">
        <w:rPr>
          <w:rFonts w:asciiTheme="minorHAnsi" w:hAnsiTheme="minorHAnsi" w:cstheme="minorHAnsi"/>
          <w:sz w:val="24"/>
          <w:szCs w:val="24"/>
        </w:rPr>
        <w:t>informację na temat usługi ochrony sceny i jej wyposażania podczas Dni Łazarza– informacja o okresie ochrony i ewentualnych wszelkich przerwach w wymaganym okresie ochrony czy innych nieprawidłowościach (w przypadku sprawozdania za okres od 5 do 30 czerwca 2025 r.).</w:t>
      </w:r>
    </w:p>
    <w:p w:rsidR="00C63E02" w:rsidRPr="00B76D1F" w:rsidRDefault="00C63E02" w:rsidP="008327BA">
      <w:pPr>
        <w:pStyle w:val="Normalny1"/>
        <w:numPr>
          <w:ilvl w:val="0"/>
          <w:numId w:val="6"/>
        </w:numPr>
        <w:spacing w:line="360" w:lineRule="auto"/>
        <w:ind w:left="567" w:hanging="567"/>
        <w:rPr>
          <w:rFonts w:asciiTheme="minorHAnsi" w:hAnsiTheme="minorHAnsi" w:cstheme="minorHAnsi"/>
          <w:sz w:val="24"/>
          <w:szCs w:val="24"/>
        </w:rPr>
      </w:pPr>
      <w:r w:rsidRPr="00B76D1F">
        <w:rPr>
          <w:rFonts w:asciiTheme="minorHAnsi" w:hAnsiTheme="minorHAnsi" w:cstheme="minorHAnsi"/>
          <w:sz w:val="24"/>
          <w:szCs w:val="24"/>
        </w:rPr>
        <w:t>Strony dokonają odbiorów częściowych Przedmiotu Umowy na podstawie przedstawionych przez Wykonawcę sprawozdań wskazanych w ust. 8. Odbiór częściowy potwierdzony zostanie w drodze pisemnego protokołu odbioru częściowego (podpisanego przynajmniej przez Zamawiającego w przypadku bezpodstawnej odmowy złożenia podpisu przez Wykonawcę). Zamawiający dokonuje odbioru częściowego w terminie 7 dni od daty dostarczenia mu sprawozdania częściowego, jeśli jednak sprawozdanie będzie wymagać uzupełnienia, usunięcia niejasności, itp., wówczas Zamawiający najpóźniej w ww. terminie wezwie Wykonawcę do poprawienia sprawozdania w nieprzekraczalnym terminie 3 dni od daty otrzymania wezwania przez Wykonawcę (pod rygorem przyjęcia negatywnych skutków dla Wykonawcy w odniesieniu do niepełnej treści, brakujących informacji itp.), a odbiór zostanie dokonany w terminie 7 dni od daty doręczenia przez Wykonawcę poprawionego sprawozdania.</w:t>
      </w:r>
    </w:p>
    <w:p w:rsidR="00C63E02" w:rsidRPr="00B76D1F" w:rsidRDefault="00C63E02" w:rsidP="008327BA">
      <w:pPr>
        <w:pStyle w:val="Normalny1"/>
        <w:numPr>
          <w:ilvl w:val="0"/>
          <w:numId w:val="6"/>
        </w:numPr>
        <w:tabs>
          <w:tab w:val="left" w:pos="284"/>
        </w:tabs>
        <w:spacing w:line="360" w:lineRule="auto"/>
        <w:ind w:left="567" w:hanging="425"/>
        <w:rPr>
          <w:rFonts w:asciiTheme="minorHAnsi" w:hAnsiTheme="minorHAnsi" w:cstheme="minorHAnsi"/>
          <w:sz w:val="24"/>
          <w:szCs w:val="24"/>
        </w:rPr>
      </w:pPr>
      <w:r w:rsidRPr="00B76D1F">
        <w:rPr>
          <w:rFonts w:asciiTheme="minorHAnsi" w:hAnsiTheme="minorHAnsi" w:cstheme="minorHAnsi"/>
          <w:sz w:val="24"/>
          <w:szCs w:val="24"/>
        </w:rPr>
        <w:t>Wykonawca zobowiązuje się do przedstawienia Zamawiającemu całościowego, pisemnego sprawozdania końcowego z całego okresu świadczenia usług, o których mowa</w:t>
      </w:r>
      <w:r w:rsidR="004E0151" w:rsidRPr="00B76D1F">
        <w:rPr>
          <w:rFonts w:asciiTheme="minorHAnsi" w:hAnsiTheme="minorHAnsi" w:cstheme="minorHAnsi"/>
          <w:sz w:val="24"/>
          <w:szCs w:val="24"/>
        </w:rPr>
        <w:t xml:space="preserve"> </w:t>
      </w:r>
      <w:r w:rsidRPr="00B76D1F">
        <w:rPr>
          <w:rFonts w:asciiTheme="minorHAnsi" w:hAnsiTheme="minorHAnsi" w:cstheme="minorHAnsi"/>
          <w:sz w:val="24"/>
          <w:szCs w:val="24"/>
        </w:rPr>
        <w:t xml:space="preserve">w § 3 ust. 3, w  ramach „Łazarskiego Lata 2025” nie później niż 14 dni od daty </w:t>
      </w:r>
      <w:r w:rsidRPr="00B76D1F">
        <w:rPr>
          <w:rFonts w:asciiTheme="minorHAnsi" w:hAnsiTheme="minorHAnsi" w:cstheme="minorHAnsi"/>
          <w:sz w:val="24"/>
          <w:szCs w:val="24"/>
        </w:rPr>
        <w:lastRenderedPageBreak/>
        <w:t>28.09.2025 r. Sprawozdanie powinno być sporządzone w 2 egzemplarzach drukowanych oraz elektronicznie - przesłane na adres mailowy przedstawiciela Zamawiającego, o którym mowa w § 12 ust. 7 pkt 1. Do treści sprawozdania końcowego stosuje się odpowiednio postanowienia ust. 9 powyżej.</w:t>
      </w:r>
    </w:p>
    <w:p w:rsidR="00C63E02" w:rsidRPr="00B76D1F" w:rsidRDefault="00C63E02" w:rsidP="008327BA">
      <w:pPr>
        <w:pStyle w:val="Normalny1"/>
        <w:numPr>
          <w:ilvl w:val="0"/>
          <w:numId w:val="6"/>
        </w:numPr>
        <w:tabs>
          <w:tab w:val="left" w:pos="284"/>
        </w:tabs>
        <w:spacing w:line="360" w:lineRule="auto"/>
        <w:ind w:left="426" w:hanging="568"/>
        <w:rPr>
          <w:rFonts w:asciiTheme="minorHAnsi" w:hAnsiTheme="minorHAnsi" w:cstheme="minorHAnsi"/>
          <w:sz w:val="24"/>
          <w:szCs w:val="24"/>
        </w:rPr>
      </w:pPr>
      <w:r w:rsidRPr="00B76D1F">
        <w:rPr>
          <w:rFonts w:asciiTheme="minorHAnsi" w:hAnsiTheme="minorHAnsi" w:cstheme="minorHAnsi"/>
          <w:sz w:val="24"/>
          <w:szCs w:val="24"/>
        </w:rPr>
        <w:t>Strony dokonają odbioru końcowego Przedmiotu Umowy na podstawie przedstawionego przez Wykonawcę sprawozdania końcowego oraz zwrotnego protokołu przekazania terenu Rynku Łazarskiego oddanego w użyczenie Wykonawcy. Odbiór końcowy potwierdzony zostanie w drodze pisemnego protokołu odbioru końcowego (podpisanego przynajmniej przez Zamawiającego w przypadku bezpodstawnej odmowy złożenia podpisu przez Wykonawcę). Zamawia</w:t>
      </w:r>
      <w:r w:rsidR="00B76D1F">
        <w:rPr>
          <w:rFonts w:asciiTheme="minorHAnsi" w:hAnsiTheme="minorHAnsi" w:cstheme="minorHAnsi"/>
          <w:sz w:val="24"/>
          <w:szCs w:val="24"/>
        </w:rPr>
        <w:t>jący dokonuje odbioru końcowego</w:t>
      </w:r>
      <w:r w:rsidR="00B76D1F">
        <w:rPr>
          <w:rFonts w:asciiTheme="minorHAnsi" w:hAnsiTheme="minorHAnsi" w:cstheme="minorHAnsi"/>
          <w:sz w:val="24"/>
          <w:szCs w:val="24"/>
        </w:rPr>
        <w:br/>
      </w:r>
      <w:r w:rsidRPr="00B76D1F">
        <w:rPr>
          <w:rFonts w:asciiTheme="minorHAnsi" w:hAnsiTheme="minorHAnsi" w:cstheme="minorHAnsi"/>
          <w:sz w:val="24"/>
          <w:szCs w:val="24"/>
        </w:rPr>
        <w:t>w terminie 7 dni od daty dostarczenia mu sprawoz</w:t>
      </w:r>
      <w:r w:rsidR="00B76D1F">
        <w:rPr>
          <w:rFonts w:asciiTheme="minorHAnsi" w:hAnsiTheme="minorHAnsi" w:cstheme="minorHAnsi"/>
          <w:sz w:val="24"/>
          <w:szCs w:val="24"/>
        </w:rPr>
        <w:t>dania końcowego, pod warunkiem,</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iż w terminie tym odbędzie się zwrotne przekazanie terenu Rynku Łazarskiego przez Wykonawcę (jeśli nie, to termin na dokonanie odbioru końcowego ulega odpowiedniemu przedłużeniu do daty dokonania odbioru zwrotnego terenu Rynku Łazarskiego). Postanowienie ust. 10 </w:t>
      </w:r>
      <w:proofErr w:type="spellStart"/>
      <w:r w:rsidRPr="00B76D1F">
        <w:rPr>
          <w:rFonts w:asciiTheme="minorHAnsi" w:hAnsiTheme="minorHAnsi" w:cstheme="minorHAnsi"/>
          <w:sz w:val="24"/>
          <w:szCs w:val="24"/>
        </w:rPr>
        <w:t>zd</w:t>
      </w:r>
      <w:proofErr w:type="spellEnd"/>
      <w:r w:rsidRPr="00B76D1F">
        <w:rPr>
          <w:rFonts w:asciiTheme="minorHAnsi" w:hAnsiTheme="minorHAnsi" w:cstheme="minorHAnsi"/>
          <w:sz w:val="24"/>
          <w:szCs w:val="24"/>
        </w:rPr>
        <w:t>. 2 zna</w:t>
      </w:r>
      <w:r w:rsidR="00B76D1F">
        <w:rPr>
          <w:rFonts w:asciiTheme="minorHAnsi" w:hAnsiTheme="minorHAnsi" w:cstheme="minorHAnsi"/>
          <w:sz w:val="24"/>
          <w:szCs w:val="24"/>
        </w:rPr>
        <w:t>jduje odpowiednie zastosowanie</w:t>
      </w:r>
      <w:r w:rsidR="00B76D1F">
        <w:rPr>
          <w:rFonts w:asciiTheme="minorHAnsi" w:hAnsiTheme="minorHAnsi" w:cstheme="minorHAnsi"/>
          <w:sz w:val="24"/>
          <w:szCs w:val="24"/>
        </w:rPr>
        <w:br/>
      </w:r>
      <w:r w:rsidRPr="00B76D1F">
        <w:rPr>
          <w:rFonts w:asciiTheme="minorHAnsi" w:hAnsiTheme="minorHAnsi" w:cstheme="minorHAnsi"/>
          <w:sz w:val="24"/>
          <w:szCs w:val="24"/>
        </w:rPr>
        <w:t>w przypadku, jeśli sprawozdanie będzie wymagać uzupełnienia, usunięcia niejasności, itp. W przypadku stwierdzenia szkód na te</w:t>
      </w:r>
      <w:r w:rsidR="00B76D1F">
        <w:rPr>
          <w:rFonts w:asciiTheme="minorHAnsi" w:hAnsiTheme="minorHAnsi" w:cstheme="minorHAnsi"/>
          <w:sz w:val="24"/>
          <w:szCs w:val="24"/>
        </w:rPr>
        <w:t>renie Rynku Łazarskiego oddanym</w:t>
      </w:r>
      <w:r w:rsidR="00B76D1F">
        <w:rPr>
          <w:rFonts w:asciiTheme="minorHAnsi" w:hAnsiTheme="minorHAnsi" w:cstheme="minorHAnsi"/>
          <w:sz w:val="24"/>
          <w:szCs w:val="24"/>
        </w:rPr>
        <w:br/>
      </w:r>
      <w:r w:rsidRPr="00B76D1F">
        <w:rPr>
          <w:rFonts w:asciiTheme="minorHAnsi" w:hAnsiTheme="minorHAnsi" w:cstheme="minorHAnsi"/>
          <w:sz w:val="24"/>
          <w:szCs w:val="24"/>
        </w:rPr>
        <w:t>w użyczenie Wykonawcy, Wykonawca będzie zobowiązany do jej pełnego naprawienia, w tym zapłaty ewentualnych kwot odszkodowania w terminie 14 – dni od stosownego wezwania Zamawiającego.</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§5</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Ubezpieczenie</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sz w:val="24"/>
          <w:szCs w:val="24"/>
        </w:rPr>
        <w:t xml:space="preserve">Wykonawca zobowiązany jest do posiadania umowy ubezpieczenia odpowiedzialności cywilnej (OC) w związku z posiadanym mieniem oraz prowadzoną działalnością obejmującą realizację Przedmiotu Umowy </w:t>
      </w:r>
      <w:r w:rsidRPr="00B76D1F">
        <w:rPr>
          <w:rFonts w:asciiTheme="minorHAnsi" w:hAnsiTheme="minorHAnsi" w:cstheme="minorHAnsi"/>
          <w:iCs/>
          <w:sz w:val="24"/>
          <w:szCs w:val="24"/>
        </w:rPr>
        <w:t>z podstawową sumą gwarancyjną w wysokości nie mniejszej niż 1.000.000,00 złotych na jedno i wszystkie zdarzenia. Ubezpieczenie OC obejmować będzie odpowiedzialność cywilną za szkody wynikłe z czynów niedozwolonych (OC deliktowa) oraz odpowiedzialność cywilną z tytułu niewykonania lub nienależytego wykonania zobowiązania (OC kontraktowa) oraz pozostającej w zbiegu odpowiedzialności deliktowo – kontraktowej oraz zagwarantuje pokrycie kosztów wynikających z roszczeń poszkodowanych za normalne następstwa działania lub zaniechania Wykonawcy, z którego szkoda wynikła.</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sz w:val="24"/>
          <w:szCs w:val="24"/>
        </w:rPr>
        <w:lastRenderedPageBreak/>
        <w:t>Warunki</w:t>
      </w:r>
      <w:r w:rsidRPr="00B76D1F">
        <w:rPr>
          <w:rFonts w:asciiTheme="minorHAnsi" w:hAnsiTheme="minorHAnsi" w:cstheme="minorHAnsi"/>
          <w:iCs/>
          <w:sz w:val="24"/>
          <w:szCs w:val="24"/>
        </w:rPr>
        <w:t xml:space="preserve"> umowy ubezpieczenia będą zapewniały pokrycie wszelkich kosztów naprawienia szkody (szkoda rzeczowa, szkoda osobowa, czysta strata finansowa), w tym obejmować będą straty, które poszkodowany rzeczywiście pon</w:t>
      </w:r>
      <w:r w:rsidR="00B76D1F">
        <w:rPr>
          <w:rFonts w:asciiTheme="minorHAnsi" w:hAnsiTheme="minorHAnsi" w:cstheme="minorHAnsi"/>
          <w:iCs/>
          <w:sz w:val="24"/>
          <w:szCs w:val="24"/>
        </w:rPr>
        <w:t>iósł w wyniku powstałej szkody,</w:t>
      </w:r>
      <w:r w:rsidR="008327BA" w:rsidRPr="00B76D1F">
        <w:rPr>
          <w:rFonts w:asciiTheme="minorHAnsi" w:hAnsiTheme="minorHAnsi" w:cstheme="minorHAnsi"/>
          <w:iCs/>
          <w:sz w:val="24"/>
          <w:szCs w:val="24"/>
        </w:rPr>
        <w:t xml:space="preserve"> </w:t>
      </w:r>
      <w:r w:rsidRPr="00B76D1F">
        <w:rPr>
          <w:rFonts w:asciiTheme="minorHAnsi" w:hAnsiTheme="minorHAnsi" w:cstheme="minorHAnsi"/>
          <w:iCs/>
          <w:sz w:val="24"/>
          <w:szCs w:val="24"/>
        </w:rPr>
        <w:t>oraz korzyści, które mógłby osiągnąć, gdyby mu szkody nie wyrządzono.</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sz w:val="24"/>
          <w:szCs w:val="24"/>
        </w:rPr>
        <w:t>Ponadto</w:t>
      </w:r>
      <w:r w:rsidRPr="00B76D1F">
        <w:rPr>
          <w:rFonts w:asciiTheme="minorHAnsi" w:hAnsiTheme="minorHAnsi" w:cstheme="minorHAnsi"/>
          <w:iCs/>
          <w:sz w:val="24"/>
          <w:szCs w:val="24"/>
        </w:rPr>
        <w:t xml:space="preserve"> umowa ubezpieczenia OC, powinna zawierać postanowienia uwzględniające odpowiedzialność ubezpieczyciela za szkody powstałe w bezpośrednim lub pośrednim związku z:</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iCs/>
          <w:sz w:val="24"/>
          <w:szCs w:val="24"/>
        </w:rPr>
        <w:t>ochroną w zakresie Przedmiotu Umowy (zgodnie z postanowieniami niniejszej Umowy),</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iCs/>
          <w:sz w:val="24"/>
          <w:szCs w:val="24"/>
        </w:rPr>
        <w:t>rażącym niedbalstwem Wykonawcy lub osób, za które ponosi odpowiedzialność -</w:t>
      </w:r>
      <w:r w:rsidRPr="00B76D1F">
        <w:rPr>
          <w:rFonts w:asciiTheme="minorHAnsi" w:hAnsiTheme="minorHAnsi" w:cstheme="minorHAnsi"/>
          <w:iCs/>
          <w:sz w:val="24"/>
          <w:szCs w:val="24"/>
        </w:rPr>
        <w:br/>
        <w:t xml:space="preserve">do wysokości podstawowej sumy gwarancyjnej, </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iCs/>
          <w:sz w:val="24"/>
          <w:szCs w:val="24"/>
        </w:rPr>
        <w:t>ochroną w zakresie OC w związku z organizacją imprez niepodlegających obowiązkowemu ubezpieczeniu,</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sz w:val="24"/>
          <w:szCs w:val="24"/>
        </w:rPr>
        <w:t>szkodami spowodowanymi przez podwykonawców, pod warunkiem że Wykonawca deklaruje, korzysta lub zamierza korzystać w związku z realizacją niniejszej Umowy</w:t>
      </w:r>
      <w:r w:rsidRPr="00B76D1F">
        <w:rPr>
          <w:rFonts w:asciiTheme="minorHAnsi" w:hAnsiTheme="minorHAnsi" w:cstheme="minorHAnsi"/>
          <w:sz w:val="24"/>
          <w:szCs w:val="24"/>
        </w:rPr>
        <w:br/>
        <w:t xml:space="preserve">z podwykonawców </w:t>
      </w:r>
      <w:r w:rsidRPr="00B76D1F">
        <w:rPr>
          <w:rFonts w:asciiTheme="minorHAnsi" w:hAnsiTheme="minorHAnsi" w:cstheme="minorHAnsi"/>
          <w:iCs/>
          <w:sz w:val="24"/>
          <w:szCs w:val="24"/>
        </w:rPr>
        <w:t>do wysokości podstawowej sumy gwarancyjnej,</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iCs/>
          <w:sz w:val="24"/>
          <w:szCs w:val="24"/>
        </w:rPr>
        <w:t xml:space="preserve">ochroną w zakresie OC najemcy nieruchomości do wysokości podstawowej sumy gwarancyjnej, </w:t>
      </w:r>
    </w:p>
    <w:p w:rsidR="00C63E02" w:rsidRPr="00B76D1F" w:rsidRDefault="00C63E02" w:rsidP="008327BA">
      <w:pPr>
        <w:pStyle w:val="Akapitzlist"/>
        <w:numPr>
          <w:ilvl w:val="0"/>
          <w:numId w:val="12"/>
        </w:numPr>
        <w:suppressAutoHyphens/>
        <w:spacing w:line="360" w:lineRule="auto"/>
        <w:ind w:left="851" w:hanging="425"/>
        <w:contextualSpacing w:val="0"/>
        <w:rPr>
          <w:rFonts w:asciiTheme="minorHAnsi" w:hAnsiTheme="minorHAnsi" w:cstheme="minorHAnsi"/>
          <w:iCs/>
          <w:sz w:val="24"/>
          <w:szCs w:val="24"/>
        </w:rPr>
      </w:pPr>
      <w:r w:rsidRPr="00B76D1F">
        <w:rPr>
          <w:rFonts w:asciiTheme="minorHAnsi" w:hAnsiTheme="minorHAnsi" w:cstheme="minorHAnsi"/>
          <w:iCs/>
          <w:sz w:val="24"/>
          <w:szCs w:val="24"/>
        </w:rPr>
        <w:t>ochroną w zakresie OC najemcy ruchomości nie mniej niż 500.000,00 zł na jeden</w:t>
      </w:r>
      <w:r w:rsidRPr="00B76D1F">
        <w:rPr>
          <w:rFonts w:asciiTheme="minorHAnsi" w:hAnsiTheme="minorHAnsi" w:cstheme="minorHAnsi"/>
          <w:iCs/>
          <w:sz w:val="24"/>
          <w:szCs w:val="24"/>
        </w:rPr>
        <w:br/>
        <w:t>i wszystkie wypadki w okresie ubezpieczenia.</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sz w:val="24"/>
          <w:szCs w:val="24"/>
        </w:rPr>
        <w:t>Wykonawca</w:t>
      </w:r>
      <w:r w:rsidRPr="00B76D1F">
        <w:rPr>
          <w:rFonts w:asciiTheme="minorHAnsi" w:hAnsiTheme="minorHAnsi" w:cstheme="minorHAnsi"/>
          <w:iCs/>
          <w:sz w:val="24"/>
          <w:szCs w:val="24"/>
        </w:rPr>
        <w:t xml:space="preserve"> przedłoży Zamawiającemu odpis umowy z ubezpieczycielem poświadczonej za zgodność z oryginałem (polisa lub inny dokument ubezpieczenia wraz z podstawą do zawarcia umowy – czyli ogólnymi warunkami ubezpieczenia) przed zawarciem niniejszej Umowy.</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sz w:val="24"/>
          <w:szCs w:val="24"/>
        </w:rPr>
        <w:t>Wykonawca</w:t>
      </w:r>
      <w:r w:rsidRPr="00B76D1F">
        <w:rPr>
          <w:rFonts w:asciiTheme="minorHAnsi" w:hAnsiTheme="minorHAnsi" w:cstheme="minorHAnsi"/>
          <w:iCs/>
          <w:sz w:val="24"/>
          <w:szCs w:val="24"/>
        </w:rPr>
        <w:t xml:space="preserve"> zobowiązuje się do posiadania i przedkładania umów ubezpieczenia przez cały okres obowiązywania niniejszej Umowy oraz do przedstawiania dowodów opłacania wymaganych składek lub rat składek w terminie 7 dni od otrzymania żądania od Wykonawcy w tym zakresie. </w:t>
      </w:r>
    </w:p>
    <w:p w:rsidR="00C63E02" w:rsidRPr="00B76D1F" w:rsidRDefault="00C63E02" w:rsidP="008327BA">
      <w:pPr>
        <w:pStyle w:val="Normalny1"/>
        <w:numPr>
          <w:ilvl w:val="0"/>
          <w:numId w:val="33"/>
        </w:numPr>
        <w:tabs>
          <w:tab w:val="left" w:pos="426"/>
        </w:tabs>
        <w:spacing w:line="360" w:lineRule="auto"/>
        <w:ind w:left="426" w:hanging="426"/>
        <w:rPr>
          <w:rFonts w:asciiTheme="minorHAnsi" w:hAnsiTheme="minorHAnsi" w:cstheme="minorHAnsi"/>
          <w:iCs/>
          <w:sz w:val="24"/>
          <w:szCs w:val="24"/>
        </w:rPr>
      </w:pPr>
      <w:r w:rsidRPr="00B76D1F">
        <w:rPr>
          <w:rFonts w:asciiTheme="minorHAnsi" w:hAnsiTheme="minorHAnsi" w:cstheme="minorHAnsi"/>
          <w:iCs/>
          <w:sz w:val="24"/>
          <w:szCs w:val="24"/>
        </w:rPr>
        <w:t xml:space="preserve">W </w:t>
      </w:r>
      <w:r w:rsidRPr="00B76D1F">
        <w:rPr>
          <w:rFonts w:asciiTheme="minorHAnsi" w:hAnsiTheme="minorHAnsi" w:cstheme="minorHAnsi"/>
          <w:sz w:val="24"/>
          <w:szCs w:val="24"/>
        </w:rPr>
        <w:t>przypadku</w:t>
      </w:r>
      <w:r w:rsidRPr="00B76D1F">
        <w:rPr>
          <w:rFonts w:asciiTheme="minorHAnsi" w:hAnsiTheme="minorHAnsi" w:cstheme="minorHAnsi"/>
          <w:iCs/>
          <w:sz w:val="24"/>
          <w:szCs w:val="24"/>
        </w:rPr>
        <w:t xml:space="preserve"> nie zawarcia umowy ubezpieczenia, o której mowa w ust. 1 lub zaprzestania jej kontynuowania, Zamawiający uprawniony jest do zawarcia umowy ubezpieczenia na koszt Wykonawcy z jednoczesnym prawem potrącenia poniesionych </w:t>
      </w:r>
      <w:r w:rsidRPr="00B76D1F">
        <w:rPr>
          <w:rFonts w:asciiTheme="minorHAnsi" w:hAnsiTheme="minorHAnsi" w:cstheme="minorHAnsi"/>
          <w:iCs/>
          <w:sz w:val="24"/>
          <w:szCs w:val="24"/>
        </w:rPr>
        <w:lastRenderedPageBreak/>
        <w:t>kosztów z tytułu zawartej umowy ubezpieczenia z wynagrodzenia należnego Wykonawcy.</w:t>
      </w:r>
    </w:p>
    <w:p w:rsidR="00C63E02" w:rsidRPr="00B76D1F" w:rsidRDefault="00C63E02" w:rsidP="008327BA">
      <w:pPr>
        <w:pStyle w:val="Normalny1"/>
        <w:spacing w:line="360" w:lineRule="auto"/>
        <w:jc w:val="center"/>
        <w:rPr>
          <w:rFonts w:asciiTheme="minorHAnsi" w:hAnsiTheme="minorHAnsi" w:cstheme="minorHAnsi"/>
          <w:b/>
          <w:sz w:val="24"/>
          <w:szCs w:val="24"/>
        </w:rPr>
      </w:pPr>
      <w:r w:rsidRPr="00B76D1F">
        <w:rPr>
          <w:rFonts w:asciiTheme="minorHAnsi" w:hAnsiTheme="minorHAnsi" w:cstheme="minorHAnsi"/>
          <w:b/>
          <w:sz w:val="24"/>
          <w:szCs w:val="24"/>
        </w:rPr>
        <w:t>§6</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Wynagrodzenie i zasady płatności</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 wykonanie Przedmiotu Umowy Zamawiający zobowiązuje się do zapłaty Wykonawcy wynagrodzenia w wysokości ………. zł netto (słowni</w:t>
      </w:r>
      <w:r w:rsidR="00B76D1F">
        <w:rPr>
          <w:rFonts w:asciiTheme="minorHAnsi" w:hAnsiTheme="minorHAnsi" w:cstheme="minorHAnsi"/>
          <w:sz w:val="24"/>
          <w:szCs w:val="24"/>
        </w:rPr>
        <w:t>e: ……………………….. złotych …./100),</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tj. …………. zł brutto (słownie: …………………….. …./100), w tym podatek VAT </w:t>
      </w:r>
      <w:r w:rsidRPr="00B76D1F">
        <w:rPr>
          <w:rFonts w:asciiTheme="minorHAnsi" w:hAnsiTheme="minorHAnsi" w:cstheme="minorHAnsi"/>
          <w:sz w:val="24"/>
          <w:szCs w:val="24"/>
        </w:rPr>
        <w:br/>
        <w:t>w kwocie: ………. zł .</w:t>
      </w:r>
    </w:p>
    <w:p w:rsidR="00C63E02" w:rsidRPr="00B76D1F" w:rsidRDefault="00C63E02" w:rsidP="008327BA">
      <w:pPr>
        <w:pStyle w:val="Normalny1"/>
        <w:numPr>
          <w:ilvl w:val="0"/>
          <w:numId w:val="17"/>
        </w:numPr>
        <w:tabs>
          <w:tab w:val="left" w:pos="426"/>
        </w:tabs>
        <w:spacing w:line="360" w:lineRule="auto"/>
        <w:ind w:left="426" w:hanging="426"/>
        <w:rPr>
          <w:rStyle w:val="Odwoaniedokomentarza"/>
          <w:rFonts w:asciiTheme="minorHAnsi" w:hAnsiTheme="minorHAnsi" w:cstheme="minorHAnsi"/>
          <w:sz w:val="24"/>
          <w:szCs w:val="24"/>
        </w:rPr>
      </w:pPr>
      <w:r w:rsidRPr="00B76D1F">
        <w:rPr>
          <w:rFonts w:asciiTheme="minorHAnsi" w:hAnsiTheme="minorHAnsi" w:cstheme="minorHAnsi"/>
          <w:sz w:val="24"/>
          <w:szCs w:val="24"/>
        </w:rPr>
        <w:t>Wynagrodzenie, o którym mowa w ust. 1, płatne będzie w 3 transzach:</w:t>
      </w:r>
    </w:p>
    <w:p w:rsidR="00C63E02" w:rsidRPr="00B76D1F" w:rsidRDefault="00C63E02" w:rsidP="008327BA">
      <w:pPr>
        <w:pStyle w:val="Normalny1"/>
        <w:numPr>
          <w:ilvl w:val="0"/>
          <w:numId w:val="14"/>
        </w:numPr>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 xml:space="preserve">40 % wynagrodzenia , o którym mowa w ust. 1, tj. … zł netto, … zł brutto za przygotowanie terenu Rynku Łazarskiego na potrzeby działania strefy rekreacyjnej </w:t>
      </w:r>
      <w:r w:rsidRPr="00B76D1F">
        <w:rPr>
          <w:rFonts w:asciiTheme="minorHAnsi" w:hAnsiTheme="minorHAnsi" w:cstheme="minorHAnsi"/>
          <w:sz w:val="24"/>
          <w:szCs w:val="24"/>
        </w:rPr>
        <w:br/>
        <w:t>w ramach</w:t>
      </w:r>
      <w:r w:rsidRPr="00B76D1F" w:rsidDel="0069284D">
        <w:rPr>
          <w:rFonts w:asciiTheme="minorHAnsi" w:hAnsiTheme="minorHAnsi" w:cstheme="minorHAnsi"/>
          <w:sz w:val="24"/>
          <w:szCs w:val="24"/>
        </w:rPr>
        <w:t xml:space="preserve"> </w:t>
      </w:r>
      <w:r w:rsidRPr="00B76D1F">
        <w:rPr>
          <w:rFonts w:asciiTheme="minorHAnsi" w:hAnsiTheme="minorHAnsi" w:cstheme="minorHAnsi"/>
          <w:sz w:val="24"/>
          <w:szCs w:val="24"/>
        </w:rPr>
        <w:t>„Łazarskiego Lata 2025”, tj. wyposażenie terenu w niezbędną infrastrukturę, zabezpieczenie terenu, rozstawienie potrzebnego sprzętu (namiotów, parasoli, itp.), ochronę s</w:t>
      </w:r>
      <w:r w:rsidR="00C240C7" w:rsidRPr="00B76D1F">
        <w:rPr>
          <w:rFonts w:asciiTheme="minorHAnsi" w:hAnsiTheme="minorHAnsi" w:cstheme="minorHAnsi"/>
          <w:sz w:val="24"/>
          <w:szCs w:val="24"/>
        </w:rPr>
        <w:t>ceny i wyposażenia podczas Dni Ł</w:t>
      </w:r>
      <w:r w:rsidRPr="00B76D1F">
        <w:rPr>
          <w:rFonts w:asciiTheme="minorHAnsi" w:hAnsiTheme="minorHAnsi" w:cstheme="minorHAnsi"/>
          <w:sz w:val="24"/>
          <w:szCs w:val="24"/>
        </w:rPr>
        <w:t>azarza oraz realizację pozostałych obowiązków umownych w okresie od 5 do 30 czerwca 2025 r. płatna w terminie 14 dni od daty doręczenia Zamawiającemu faktury VAT;</w:t>
      </w:r>
    </w:p>
    <w:p w:rsidR="00C63E02" w:rsidRPr="00B76D1F" w:rsidRDefault="00C63E02" w:rsidP="008327BA">
      <w:pPr>
        <w:pStyle w:val="Normalny1"/>
        <w:numPr>
          <w:ilvl w:val="0"/>
          <w:numId w:val="14"/>
        </w:numPr>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40 % wynagrodzenia, o którym mowa w ust. 1, tj. … zł netto, … zł brutto za realizację obowiązków umownych  w okresie od 1 lipc</w:t>
      </w:r>
      <w:r w:rsidR="00B76D1F">
        <w:rPr>
          <w:rFonts w:asciiTheme="minorHAnsi" w:hAnsiTheme="minorHAnsi" w:cstheme="minorHAnsi"/>
          <w:sz w:val="24"/>
          <w:szCs w:val="24"/>
        </w:rPr>
        <w:t>a do 31 sierpnia 2025 r. płatne</w:t>
      </w:r>
      <w:r w:rsidR="00B76D1F">
        <w:rPr>
          <w:rFonts w:asciiTheme="minorHAnsi" w:hAnsiTheme="minorHAnsi" w:cstheme="minorHAnsi"/>
          <w:sz w:val="24"/>
          <w:szCs w:val="24"/>
        </w:rPr>
        <w:br/>
      </w:r>
      <w:r w:rsidRPr="00B76D1F">
        <w:rPr>
          <w:rFonts w:asciiTheme="minorHAnsi" w:hAnsiTheme="minorHAnsi" w:cstheme="minorHAnsi"/>
          <w:sz w:val="24"/>
          <w:szCs w:val="24"/>
        </w:rPr>
        <w:t>w terminie do 14 dni od daty doręczenia Zamawiającemu faktury VAT;</w:t>
      </w:r>
    </w:p>
    <w:p w:rsidR="00C63E02" w:rsidRPr="00B76D1F" w:rsidRDefault="00C63E02" w:rsidP="008327BA">
      <w:pPr>
        <w:pStyle w:val="Normalny1"/>
        <w:numPr>
          <w:ilvl w:val="0"/>
          <w:numId w:val="14"/>
        </w:numPr>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20% wynagrodzenia, o którym mowa w ust. 1, tj. … zł netto, … zł brutto za wykonanie przedmiotu umowy w okresie od dnia 1</w:t>
      </w:r>
      <w:r w:rsidR="00B76D1F">
        <w:rPr>
          <w:rFonts w:asciiTheme="minorHAnsi" w:hAnsiTheme="minorHAnsi" w:cstheme="minorHAnsi"/>
          <w:sz w:val="24"/>
          <w:szCs w:val="24"/>
        </w:rPr>
        <w:t xml:space="preserve"> do 28 września 2025 r., płatne</w:t>
      </w:r>
      <w:r w:rsidR="00B76D1F">
        <w:rPr>
          <w:rFonts w:asciiTheme="minorHAnsi" w:hAnsiTheme="minorHAnsi" w:cstheme="minorHAnsi"/>
          <w:sz w:val="24"/>
          <w:szCs w:val="24"/>
        </w:rPr>
        <w:br/>
      </w:r>
      <w:r w:rsidRPr="00B76D1F">
        <w:rPr>
          <w:rFonts w:asciiTheme="minorHAnsi" w:hAnsiTheme="minorHAnsi" w:cstheme="minorHAnsi"/>
          <w:sz w:val="24"/>
          <w:szCs w:val="24"/>
        </w:rPr>
        <w:t>w terminie do 14 dni od daty doręczenia Zamawiającemu końcowej faktury VAT.</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Podstawą do wystawienia faktury, o której mowa w ust. 2 pkt 1) będzie protokół odbioru zagospodarowania strefy oraz protokół od</w:t>
      </w:r>
      <w:r w:rsidR="00B76D1F">
        <w:rPr>
          <w:rFonts w:asciiTheme="minorHAnsi" w:hAnsiTheme="minorHAnsi" w:cstheme="minorHAnsi"/>
          <w:sz w:val="24"/>
          <w:szCs w:val="24"/>
        </w:rPr>
        <w:t>bioru częściowego za okres od 5</w:t>
      </w:r>
      <w:r w:rsidR="00B76D1F">
        <w:rPr>
          <w:rFonts w:asciiTheme="minorHAnsi" w:hAnsiTheme="minorHAnsi" w:cstheme="minorHAnsi"/>
          <w:sz w:val="24"/>
          <w:szCs w:val="24"/>
        </w:rPr>
        <w:br/>
      </w:r>
      <w:r w:rsidRPr="00B76D1F">
        <w:rPr>
          <w:rFonts w:asciiTheme="minorHAnsi" w:hAnsiTheme="minorHAnsi" w:cstheme="minorHAnsi"/>
          <w:sz w:val="24"/>
          <w:szCs w:val="24"/>
        </w:rPr>
        <w:t>do 30 czerwca 2025 r., a podstawą wystawienia faktury, o której mowa w ust. 2 pkt 2) będzie protokół odbioru częściowego za okres od 1 lipca do 31 sierpnia 2025 r.</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Podstawą do wystawienia faktury, o której mowa w ust. 2 pkt 3)  będzie protokół odbioru końcowego.</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Wynagrodzenie będzie płatne przelewem bankowym, za datę płatności uznaje się datę obciążenia rachunku bankowego Zamawiającego.</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Wystawiona faktura powinna zawierać następujące dane:</w:t>
      </w:r>
    </w:p>
    <w:p w:rsidR="00C63E02" w:rsidRPr="00B76D1F" w:rsidRDefault="00C63E02" w:rsidP="008327BA">
      <w:pPr>
        <w:spacing w:line="360" w:lineRule="auto"/>
        <w:ind w:left="567" w:firstLine="426"/>
        <w:rPr>
          <w:rFonts w:asciiTheme="minorHAnsi" w:hAnsiTheme="minorHAnsi" w:cstheme="minorHAnsi"/>
          <w:sz w:val="24"/>
          <w:szCs w:val="24"/>
        </w:rPr>
      </w:pPr>
      <w:r w:rsidRPr="00B76D1F">
        <w:rPr>
          <w:rFonts w:asciiTheme="minorHAnsi" w:hAnsiTheme="minorHAnsi" w:cstheme="minorHAnsi"/>
          <w:sz w:val="24"/>
          <w:szCs w:val="24"/>
        </w:rPr>
        <w:t xml:space="preserve">NABYWCA: </w:t>
      </w:r>
    </w:p>
    <w:p w:rsidR="00C63E02" w:rsidRPr="00B76D1F" w:rsidRDefault="00C63E02" w:rsidP="008327BA">
      <w:pPr>
        <w:spacing w:line="360" w:lineRule="auto"/>
        <w:ind w:left="567" w:firstLine="426"/>
        <w:rPr>
          <w:rFonts w:asciiTheme="minorHAnsi" w:hAnsiTheme="minorHAnsi" w:cstheme="minorHAnsi"/>
          <w:b/>
          <w:sz w:val="24"/>
          <w:szCs w:val="24"/>
        </w:rPr>
      </w:pPr>
      <w:r w:rsidRPr="00B76D1F">
        <w:rPr>
          <w:rFonts w:asciiTheme="minorHAnsi" w:hAnsiTheme="minorHAnsi" w:cstheme="minorHAnsi"/>
          <w:b/>
          <w:sz w:val="24"/>
          <w:szCs w:val="24"/>
        </w:rPr>
        <w:lastRenderedPageBreak/>
        <w:t>Miasto Poznań,  pl. Kolegiacki 17, 61-841 Poznań, NIP 2090001440</w:t>
      </w:r>
    </w:p>
    <w:p w:rsidR="00C63E02" w:rsidRPr="00B76D1F" w:rsidRDefault="00C63E02" w:rsidP="008327BA">
      <w:pPr>
        <w:spacing w:line="360" w:lineRule="auto"/>
        <w:ind w:left="567" w:firstLine="426"/>
        <w:rPr>
          <w:rFonts w:asciiTheme="minorHAnsi" w:hAnsiTheme="minorHAnsi" w:cstheme="minorHAnsi"/>
          <w:sz w:val="24"/>
          <w:szCs w:val="24"/>
        </w:rPr>
      </w:pPr>
      <w:r w:rsidRPr="00B76D1F">
        <w:rPr>
          <w:rFonts w:asciiTheme="minorHAnsi" w:hAnsiTheme="minorHAnsi" w:cstheme="minorHAnsi"/>
          <w:sz w:val="24"/>
          <w:szCs w:val="24"/>
        </w:rPr>
        <w:t xml:space="preserve">ODBIORCA: </w:t>
      </w:r>
    </w:p>
    <w:p w:rsidR="00C63E02" w:rsidRPr="00B76D1F" w:rsidRDefault="00C63E02" w:rsidP="008327BA">
      <w:pPr>
        <w:spacing w:line="360" w:lineRule="auto"/>
        <w:ind w:left="993"/>
        <w:rPr>
          <w:rFonts w:asciiTheme="minorHAnsi" w:hAnsiTheme="minorHAnsi" w:cstheme="minorHAnsi"/>
          <w:b/>
          <w:sz w:val="24"/>
          <w:szCs w:val="24"/>
        </w:rPr>
      </w:pPr>
      <w:r w:rsidRPr="00B76D1F">
        <w:rPr>
          <w:rFonts w:asciiTheme="minorHAnsi" w:hAnsiTheme="minorHAnsi" w:cstheme="minorHAnsi"/>
          <w:b/>
          <w:sz w:val="24"/>
          <w:szCs w:val="24"/>
        </w:rPr>
        <w:t xml:space="preserve">Biuro Koordynacji Projektów i Rewitalizacji Miasta UMP, pl. Kolegiacki 17, 61-841 Poznań, </w:t>
      </w:r>
    </w:p>
    <w:p w:rsidR="00C63E02" w:rsidRPr="00B76D1F" w:rsidRDefault="00C63E02" w:rsidP="008327BA">
      <w:pPr>
        <w:widowControl w:val="0"/>
        <w:spacing w:line="360" w:lineRule="auto"/>
        <w:ind w:left="567" w:firstLine="426"/>
        <w:rPr>
          <w:rFonts w:asciiTheme="minorHAnsi" w:hAnsiTheme="minorHAnsi" w:cstheme="minorHAnsi"/>
          <w:sz w:val="24"/>
          <w:szCs w:val="24"/>
        </w:rPr>
      </w:pPr>
      <w:r w:rsidRPr="00B76D1F">
        <w:rPr>
          <w:rFonts w:asciiTheme="minorHAnsi" w:hAnsiTheme="minorHAnsi" w:cstheme="minorHAnsi"/>
          <w:b/>
          <w:sz w:val="24"/>
          <w:szCs w:val="24"/>
        </w:rPr>
        <w:t>z dopiskiem:</w:t>
      </w:r>
      <w:r w:rsidRPr="00B76D1F">
        <w:rPr>
          <w:rFonts w:asciiTheme="minorHAnsi" w:hAnsiTheme="minorHAnsi" w:cstheme="minorHAnsi"/>
          <w:sz w:val="24"/>
          <w:szCs w:val="24"/>
        </w:rPr>
        <w:t xml:space="preserve"> </w:t>
      </w:r>
      <w:r w:rsidRPr="00B76D1F">
        <w:rPr>
          <w:rFonts w:asciiTheme="minorHAnsi" w:hAnsiTheme="minorHAnsi" w:cstheme="minorHAnsi"/>
          <w:b/>
          <w:sz w:val="24"/>
          <w:szCs w:val="24"/>
        </w:rPr>
        <w:t xml:space="preserve">„Zagospodarowanie strefy </w:t>
      </w:r>
      <w:r w:rsidRPr="00B76D1F">
        <w:rPr>
          <w:rFonts w:asciiTheme="minorHAnsi" w:hAnsiTheme="minorHAnsi" w:cstheme="minorHAnsi"/>
          <w:b/>
          <w:i/>
          <w:sz w:val="24"/>
          <w:szCs w:val="24"/>
        </w:rPr>
        <w:t>Łazarskie Lato 2025”</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 xml:space="preserve">Wykonawca wskazuje, iż zapłata wynagrodzenia powinna nastąpić na następujący rachunek bankowy: </w:t>
      </w:r>
      <w:r w:rsidRPr="00B76D1F">
        <w:rPr>
          <w:rStyle w:val="bnp-c-details-listitemvalue"/>
          <w:rFonts w:asciiTheme="minorHAnsi" w:hAnsiTheme="minorHAnsi" w:cstheme="minorHAnsi"/>
          <w:sz w:val="24"/>
          <w:szCs w:val="24"/>
        </w:rPr>
        <w:t>…………………………………………………</w:t>
      </w:r>
      <w:r w:rsidRPr="00B76D1F">
        <w:rPr>
          <w:rFonts w:asciiTheme="minorHAnsi" w:hAnsiTheme="minorHAnsi" w:cstheme="minorHAnsi"/>
          <w:sz w:val="24"/>
          <w:szCs w:val="24"/>
        </w:rPr>
        <w:t xml:space="preserve"> który zostanie wskazany przez Wykonawcę w dokumentach faktur VAT, wystawionych w związku z wykonaniem Umowy. Wykonawca oświadcza, iż powyższy rachunek</w:t>
      </w:r>
      <w:r w:rsidR="00B76D1F">
        <w:rPr>
          <w:rFonts w:asciiTheme="minorHAnsi" w:hAnsiTheme="minorHAnsi" w:cstheme="minorHAnsi"/>
          <w:sz w:val="24"/>
          <w:szCs w:val="24"/>
        </w:rPr>
        <w:t xml:space="preserve"> stanowi rachunek rozliczeniowy</w:t>
      </w:r>
      <w:r w:rsidR="00B76D1F">
        <w:rPr>
          <w:rFonts w:asciiTheme="minorHAnsi" w:hAnsiTheme="minorHAnsi" w:cstheme="minorHAnsi"/>
          <w:sz w:val="24"/>
          <w:szCs w:val="24"/>
        </w:rPr>
        <w:br/>
      </w:r>
      <w:r w:rsidRPr="00B76D1F">
        <w:rPr>
          <w:rFonts w:asciiTheme="minorHAnsi" w:hAnsiTheme="minorHAnsi" w:cstheme="minorHAnsi"/>
          <w:sz w:val="24"/>
          <w:szCs w:val="24"/>
        </w:rPr>
        <w:t>w rozumieniu art. 49 ust. 1 pkt 1 ustawy z dnia 29</w:t>
      </w:r>
      <w:r w:rsidR="00B76D1F">
        <w:rPr>
          <w:rFonts w:asciiTheme="minorHAnsi" w:hAnsiTheme="minorHAnsi" w:cstheme="minorHAnsi"/>
          <w:sz w:val="24"/>
          <w:szCs w:val="24"/>
        </w:rPr>
        <w:t xml:space="preserve"> sierpnia 1997 r. Prawo bankowe</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(i znajduje się w elektronicznym wykazie czynnych </w:t>
      </w:r>
      <w:r w:rsidR="00B76D1F">
        <w:rPr>
          <w:rFonts w:asciiTheme="minorHAnsi" w:hAnsiTheme="minorHAnsi" w:cstheme="minorHAnsi"/>
          <w:sz w:val="24"/>
          <w:szCs w:val="24"/>
        </w:rPr>
        <w:t>podatników VAT, o którym mowa</w:t>
      </w:r>
      <w:r w:rsidR="00B76D1F">
        <w:rPr>
          <w:rFonts w:asciiTheme="minorHAnsi" w:hAnsiTheme="minorHAnsi" w:cstheme="minorHAnsi"/>
          <w:sz w:val="24"/>
          <w:szCs w:val="24"/>
        </w:rPr>
        <w:br/>
      </w:r>
      <w:r w:rsidRPr="00B76D1F">
        <w:rPr>
          <w:rFonts w:asciiTheme="minorHAnsi" w:hAnsiTheme="minorHAnsi" w:cstheme="minorHAnsi"/>
          <w:sz w:val="24"/>
          <w:szCs w:val="24"/>
        </w:rPr>
        <w:t>w art. 96b ust. 1 pkt 2) ustawy z dnia 11 marca 2004 r. o podatku od towarów i usług.</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Zamawiający</w:t>
      </w:r>
      <w:r w:rsidRPr="00B76D1F">
        <w:rPr>
          <w:rFonts w:asciiTheme="minorHAnsi" w:hAnsiTheme="minorHAnsi" w:cstheme="minorHAnsi"/>
          <w:iCs/>
          <w:sz w:val="24"/>
          <w:szCs w:val="24"/>
        </w:rPr>
        <w:t xml:space="preserve"> dokona zapłaty wynagrodzenia należnego Wykonawcy wyłącznie z zastosowaniem mechanizmu podzielonej płatności, o którym mowa w </w:t>
      </w:r>
      <w:r w:rsidR="00B76D1F">
        <w:rPr>
          <w:rFonts w:asciiTheme="minorHAnsi" w:hAnsiTheme="minorHAnsi" w:cstheme="minorHAnsi"/>
          <w:iCs/>
          <w:sz w:val="24"/>
          <w:szCs w:val="24"/>
        </w:rPr>
        <w:t>art.108a ustawy</w:t>
      </w:r>
      <w:r w:rsidR="00B76D1F">
        <w:rPr>
          <w:rFonts w:asciiTheme="minorHAnsi" w:hAnsiTheme="minorHAnsi" w:cstheme="minorHAnsi"/>
          <w:iCs/>
          <w:sz w:val="24"/>
          <w:szCs w:val="24"/>
        </w:rPr>
        <w:br/>
      </w:r>
      <w:r w:rsidRPr="00B76D1F">
        <w:rPr>
          <w:rFonts w:asciiTheme="minorHAnsi" w:hAnsiTheme="minorHAnsi" w:cstheme="minorHAnsi"/>
          <w:iCs/>
          <w:sz w:val="24"/>
          <w:szCs w:val="24"/>
        </w:rPr>
        <w:t xml:space="preserve">z dnia z dnia 11 marca 2004 r. </w:t>
      </w:r>
      <w:r w:rsidRPr="00B76D1F">
        <w:rPr>
          <w:rFonts w:asciiTheme="minorHAnsi" w:hAnsiTheme="minorHAnsi" w:cstheme="minorHAnsi"/>
          <w:bCs/>
          <w:iCs/>
          <w:sz w:val="24"/>
          <w:szCs w:val="24"/>
        </w:rPr>
        <w:t>o podatku od towarów i usług</w:t>
      </w:r>
      <w:r w:rsidRPr="00B76D1F">
        <w:rPr>
          <w:rFonts w:asciiTheme="minorHAnsi" w:hAnsiTheme="minorHAnsi" w:cstheme="minorHAnsi"/>
          <w:iCs/>
          <w:sz w:val="24"/>
          <w:szCs w:val="24"/>
        </w:rPr>
        <w:t>. Wykonawca zobowiązuje się, iż na fakturze VAT dokumentującej należne mu wynagrodzenie wskaże rachunek bankowy umożliwiający Zamawiającemu dokonanie zapłaty wynagrodzenia z zastosowaniem mechanizmu podzielonej płatności.</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oświadcza, iż właściwy dla niego jest następujący Urząd Skarbowy: ……………………………..</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Jeśli wskazany przez Wykonawcę rachunek bankowy nie będzie rachunkiem rozliczeniowym i nie będzie wskazany w elektronicznym wykazie czynnych podatników VAT, o którym mowa w ust. 7, wówczas Zamawiający wstrzyma płatność do czasu przedstawienia przez Wykonawcę prawidłowego r</w:t>
      </w:r>
      <w:r w:rsidR="00B76D1F">
        <w:rPr>
          <w:rFonts w:asciiTheme="minorHAnsi" w:hAnsiTheme="minorHAnsi" w:cstheme="minorHAnsi"/>
          <w:sz w:val="24"/>
          <w:szCs w:val="24"/>
        </w:rPr>
        <w:t>achunku i poinformuje Wykonawcę</w:t>
      </w:r>
      <w:r w:rsidR="00B76D1F">
        <w:rPr>
          <w:rFonts w:asciiTheme="minorHAnsi" w:hAnsiTheme="minorHAnsi" w:cstheme="minorHAnsi"/>
          <w:sz w:val="24"/>
          <w:szCs w:val="24"/>
        </w:rPr>
        <w:br/>
      </w:r>
      <w:r w:rsidRPr="00B76D1F">
        <w:rPr>
          <w:rFonts w:asciiTheme="minorHAnsi" w:hAnsiTheme="minorHAnsi" w:cstheme="minorHAnsi"/>
          <w:sz w:val="24"/>
          <w:szCs w:val="24"/>
        </w:rPr>
        <w:t>o takim wstrzymaniu płatności i jego przyczynach.</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Zamawiający nie będzie ponosił wobec Wykonawcy odpowiedzialności w przypadku zapłaty wynagrodzenia po terminie, spowodowanej nieposiadaniem lub niewskazaniem rachunku rozliczeniowego i niezgodnością numeru rachunku bankowego wskazanego w elektronicznym wykazie czynnych podatników VAT.</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przypadku wystawienia faktury elektronicznej Zamawiający przyjmie od Wykonawcy ustrukturyzowane faktury elektroniczne przesłane za pośrednictwem Platformy Elektronicznego Fakturowania zgodnie z przepisami ustaw</w:t>
      </w:r>
      <w:r w:rsidR="00B76D1F">
        <w:rPr>
          <w:rFonts w:asciiTheme="minorHAnsi" w:hAnsiTheme="minorHAnsi" w:cstheme="minorHAnsi"/>
          <w:sz w:val="24"/>
          <w:szCs w:val="24"/>
        </w:rPr>
        <w:t>y z dnia 9 listopada 2018 roku</w:t>
      </w:r>
      <w:r w:rsidR="00B76D1F">
        <w:rPr>
          <w:rFonts w:asciiTheme="minorHAnsi" w:hAnsiTheme="minorHAnsi" w:cstheme="minorHAnsi"/>
          <w:sz w:val="24"/>
          <w:szCs w:val="24"/>
        </w:rPr>
        <w:br/>
      </w:r>
      <w:r w:rsidRPr="00B76D1F">
        <w:rPr>
          <w:rFonts w:asciiTheme="minorHAnsi" w:hAnsiTheme="minorHAnsi" w:cstheme="minorHAnsi"/>
          <w:sz w:val="24"/>
          <w:szCs w:val="24"/>
        </w:rPr>
        <w:lastRenderedPageBreak/>
        <w:t>o elektronicznym fakturowaniu w zamówieniach publicznych, koncesjach na roboty budowlane lub usługi oraz partnerstwie publiczno-prywatnym. Zamawiający upoważnia do odbioru faktury elektronicznej wystawionej zgodnie z niniejszą Umową, następującą jednostkę organizacyjną/wydział: Biuro Koordynacji Projektów i Rewitalizacji Miasta.</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Faktura elektroniczna, o której mowa w ust. 12, powinna zawierać następujące dane:</w:t>
      </w:r>
    </w:p>
    <w:p w:rsidR="00C63E02" w:rsidRPr="00B76D1F" w:rsidRDefault="00C63E02" w:rsidP="008327BA">
      <w:pPr>
        <w:spacing w:line="360" w:lineRule="auto"/>
        <w:ind w:left="567"/>
        <w:rPr>
          <w:rFonts w:asciiTheme="minorHAnsi" w:hAnsiTheme="minorHAnsi" w:cstheme="minorHAnsi"/>
          <w:sz w:val="24"/>
          <w:szCs w:val="24"/>
        </w:rPr>
      </w:pPr>
      <w:r w:rsidRPr="00B76D1F">
        <w:rPr>
          <w:rFonts w:asciiTheme="minorHAnsi" w:hAnsiTheme="minorHAnsi" w:cstheme="minorHAnsi"/>
          <w:sz w:val="24"/>
          <w:szCs w:val="24"/>
        </w:rPr>
        <w:t xml:space="preserve">NABYWCA: </w:t>
      </w:r>
    </w:p>
    <w:p w:rsidR="00C63E02" w:rsidRPr="00B76D1F" w:rsidRDefault="00C63E02" w:rsidP="008327BA">
      <w:pPr>
        <w:spacing w:line="360" w:lineRule="auto"/>
        <w:ind w:left="567"/>
        <w:rPr>
          <w:rFonts w:asciiTheme="minorHAnsi" w:hAnsiTheme="minorHAnsi" w:cstheme="minorHAnsi"/>
          <w:b/>
          <w:sz w:val="24"/>
          <w:szCs w:val="24"/>
        </w:rPr>
      </w:pPr>
      <w:r w:rsidRPr="00B76D1F">
        <w:rPr>
          <w:rFonts w:asciiTheme="minorHAnsi" w:hAnsiTheme="minorHAnsi" w:cstheme="minorHAnsi"/>
          <w:b/>
          <w:sz w:val="24"/>
          <w:szCs w:val="24"/>
        </w:rPr>
        <w:t xml:space="preserve">Miasto Poznań, pl. Kolegiacki 17, 61-841 Poznań, NIP: 2090001440 </w:t>
      </w:r>
    </w:p>
    <w:p w:rsidR="00C63E02" w:rsidRPr="00B76D1F" w:rsidRDefault="00C63E02" w:rsidP="008327BA">
      <w:pPr>
        <w:tabs>
          <w:tab w:val="left" w:pos="8566"/>
        </w:tabs>
        <w:spacing w:line="360" w:lineRule="auto"/>
        <w:ind w:left="567"/>
        <w:rPr>
          <w:rFonts w:asciiTheme="minorHAnsi" w:hAnsiTheme="minorHAnsi" w:cstheme="minorHAnsi"/>
          <w:sz w:val="24"/>
          <w:szCs w:val="24"/>
        </w:rPr>
      </w:pPr>
      <w:r w:rsidRPr="00B76D1F">
        <w:rPr>
          <w:rFonts w:asciiTheme="minorHAnsi" w:hAnsiTheme="minorHAnsi" w:cstheme="minorHAnsi"/>
          <w:sz w:val="24"/>
          <w:szCs w:val="24"/>
        </w:rPr>
        <w:t xml:space="preserve">ODBIORCA: </w:t>
      </w:r>
    </w:p>
    <w:p w:rsidR="00C63E02" w:rsidRPr="00B76D1F" w:rsidRDefault="00C63E02" w:rsidP="008327BA">
      <w:pPr>
        <w:tabs>
          <w:tab w:val="left" w:pos="8566"/>
        </w:tabs>
        <w:spacing w:line="360" w:lineRule="auto"/>
        <w:ind w:left="567"/>
        <w:rPr>
          <w:rFonts w:asciiTheme="minorHAnsi" w:hAnsiTheme="minorHAnsi" w:cstheme="minorHAnsi"/>
          <w:b/>
          <w:sz w:val="24"/>
          <w:szCs w:val="24"/>
        </w:rPr>
      </w:pPr>
      <w:r w:rsidRPr="00B76D1F">
        <w:rPr>
          <w:rFonts w:asciiTheme="minorHAnsi" w:hAnsiTheme="minorHAnsi" w:cstheme="minorHAnsi"/>
          <w:b/>
          <w:sz w:val="24"/>
          <w:szCs w:val="24"/>
        </w:rPr>
        <w:t>Biuro Koordynacji Projektów i Rewitalizacji Miasta UMP, Pl. Kolegiacki 17, 61-841 Poznań,</w:t>
      </w:r>
    </w:p>
    <w:p w:rsidR="00C63E02" w:rsidRPr="00B76D1F" w:rsidRDefault="00C63E02" w:rsidP="008327BA">
      <w:pPr>
        <w:widowControl w:val="0"/>
        <w:spacing w:line="360" w:lineRule="auto"/>
        <w:ind w:left="567"/>
        <w:rPr>
          <w:rFonts w:asciiTheme="minorHAnsi" w:hAnsiTheme="minorHAnsi" w:cstheme="minorHAnsi"/>
          <w:sz w:val="24"/>
          <w:szCs w:val="24"/>
        </w:rPr>
      </w:pPr>
      <w:r w:rsidRPr="00B76D1F">
        <w:rPr>
          <w:rFonts w:asciiTheme="minorHAnsi" w:hAnsiTheme="minorHAnsi" w:cstheme="minorHAnsi"/>
          <w:b/>
          <w:sz w:val="24"/>
          <w:szCs w:val="24"/>
        </w:rPr>
        <w:t xml:space="preserve">GLN 5907459620023 (GLN-oznacza nr identyfikacyjny danej jednostki organizacyjnej /wydziału zamawiającego, upoważnionego do odbioru faktury), z dopiskiem: „Zagospodarowanie strefy </w:t>
      </w:r>
      <w:r w:rsidRPr="00B76D1F">
        <w:rPr>
          <w:rFonts w:asciiTheme="minorHAnsi" w:hAnsiTheme="minorHAnsi" w:cstheme="minorHAnsi"/>
          <w:b/>
          <w:i/>
          <w:sz w:val="24"/>
          <w:szCs w:val="24"/>
        </w:rPr>
        <w:t>Łazarskie Lato 2025”</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Zamawiający nie wyraża zgody na otrzymywanie faktur elektronicznych na innych zasadach niż określone w ustawie z dnia 9 listopada 2018 roku o elektronicznym fakturowaniu w zamówieniach publicznych, koncesjach na roboty budowlane lub usługi oraz partnerstwie publiczno-prywatnym.</w:t>
      </w:r>
    </w:p>
    <w:p w:rsidR="00C63E02" w:rsidRPr="00B76D1F" w:rsidRDefault="00C63E02" w:rsidP="008327BA">
      <w:pPr>
        <w:pStyle w:val="Normalny1"/>
        <w:numPr>
          <w:ilvl w:val="0"/>
          <w:numId w:val="17"/>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oświadcza, iż ocenił wszelkie koszty i ryzyka wiążące się z realizacją Przedmiotu Umowy i wynagrodzenie, określone w ust.1, obejmuje wszelkie koszty związane z wykonaniem wszelkich prac/dostawami itp., których konieczność wykonania Wykonawca, działając z najwyższą profesjonalną starannością, mógł przewidzieć przed złożeniem oferty. Niedoszacowanie, pominięcie oraz brak rozpoznania zakresu Przedmiotu Umowy, nie może być podstawą do żądania zmiany wynagrodzenia, określonego w ust. 1.</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7</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Prawa własności intelektualnej</w:t>
      </w:r>
    </w:p>
    <w:p w:rsidR="008327BA" w:rsidRDefault="00C63E02" w:rsidP="008327BA">
      <w:pPr>
        <w:numPr>
          <w:ilvl w:val="0"/>
          <w:numId w:val="18"/>
        </w:numPr>
        <w:tabs>
          <w:tab w:val="clear" w:pos="720"/>
          <w:tab w:val="num" w:pos="426"/>
        </w:tabs>
        <w:autoSpaceDE/>
        <w:autoSpaceDN/>
        <w:adjustRightInd/>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oświadcza, że podczas wykonywania Przedmiotu Umowy, wykonanie, odtworzenie jakiegokolwiek utworu lub korzystanie z niego w inny sposób przez Wykonawcę (m.in. nagrania audio, nagrania video, utwory muzyczne, utwory plastyczne, utwory literackie, itp.). będzie mieć miejsce z poszanowaniem praw własności intelektualnej osób trzecich, w szczególności pr</w:t>
      </w:r>
      <w:r w:rsidR="00B76D1F">
        <w:rPr>
          <w:rFonts w:asciiTheme="minorHAnsi" w:hAnsiTheme="minorHAnsi" w:cstheme="minorHAnsi"/>
          <w:sz w:val="24"/>
          <w:szCs w:val="24"/>
        </w:rPr>
        <w:t>awa autorskiego lub pokrewnego,</w:t>
      </w:r>
      <w:r w:rsidR="00B76D1F">
        <w:rPr>
          <w:rFonts w:asciiTheme="minorHAnsi" w:hAnsiTheme="minorHAnsi" w:cstheme="minorHAnsi"/>
          <w:sz w:val="24"/>
          <w:szCs w:val="24"/>
        </w:rPr>
        <w:br/>
      </w:r>
      <w:r w:rsidRPr="00B76D1F">
        <w:rPr>
          <w:rFonts w:asciiTheme="minorHAnsi" w:hAnsiTheme="minorHAnsi" w:cstheme="minorHAnsi"/>
          <w:sz w:val="24"/>
          <w:szCs w:val="24"/>
        </w:rPr>
        <w:t xml:space="preserve">o którym mowa w ustawie z dnia 4 lutego 1994 r. o prawie autorskim i prawach </w:t>
      </w:r>
      <w:r w:rsidRPr="00B76D1F">
        <w:rPr>
          <w:rFonts w:asciiTheme="minorHAnsi" w:hAnsiTheme="minorHAnsi" w:cstheme="minorHAnsi"/>
          <w:sz w:val="24"/>
          <w:szCs w:val="24"/>
        </w:rPr>
        <w:lastRenderedPageBreak/>
        <w:t>pokrewnych. Ponadto, Wykonawca oświadcza, iż jest świadomy, iż Zamawiający będzie rozpowszechniał utwory powstałe podczas wykonania Przedmi</w:t>
      </w:r>
      <w:r w:rsidR="00B76D1F">
        <w:rPr>
          <w:rFonts w:asciiTheme="minorHAnsi" w:hAnsiTheme="minorHAnsi" w:cstheme="minorHAnsi"/>
          <w:sz w:val="24"/>
          <w:szCs w:val="24"/>
        </w:rPr>
        <w:t>otu Umowy (wskazane</w:t>
      </w:r>
      <w:r w:rsidR="00B76D1F">
        <w:rPr>
          <w:rFonts w:asciiTheme="minorHAnsi" w:hAnsiTheme="minorHAnsi" w:cstheme="minorHAnsi"/>
          <w:sz w:val="24"/>
          <w:szCs w:val="24"/>
        </w:rPr>
        <w:br/>
      </w:r>
      <w:r w:rsidR="00C240C7" w:rsidRPr="00B76D1F">
        <w:rPr>
          <w:rFonts w:asciiTheme="minorHAnsi" w:hAnsiTheme="minorHAnsi" w:cstheme="minorHAnsi"/>
          <w:sz w:val="24"/>
          <w:szCs w:val="24"/>
        </w:rPr>
        <w:t>w § 4 ust. 5</w:t>
      </w:r>
      <w:r w:rsidRPr="00B76D1F">
        <w:rPr>
          <w:rFonts w:asciiTheme="minorHAnsi" w:hAnsiTheme="minorHAnsi" w:cstheme="minorHAnsi"/>
          <w:sz w:val="24"/>
          <w:szCs w:val="24"/>
        </w:rPr>
        <w:t xml:space="preserve"> Załącznika nr 2 do Umowy) i dokumentujące korzystanie przez mieszkańców ze strefy rekreacyjnej oraz przebieg działań aktywizujących realizowanych w strefie przez podmiot zewnętrzny i oświadcza, iż rozpowszechnianie ww. materiałów dokumentujących nie będzie stanowić naruszenia praw własności intelektualnej osób trzecich.</w:t>
      </w:r>
    </w:p>
    <w:p w:rsidR="00C63E02" w:rsidRPr="008327BA" w:rsidRDefault="00C63E02" w:rsidP="008327BA">
      <w:pPr>
        <w:numPr>
          <w:ilvl w:val="0"/>
          <w:numId w:val="18"/>
        </w:numPr>
        <w:tabs>
          <w:tab w:val="clear" w:pos="720"/>
          <w:tab w:val="num" w:pos="426"/>
        </w:tabs>
        <w:autoSpaceDE/>
        <w:autoSpaceDN/>
        <w:adjustRightInd/>
        <w:spacing w:line="360" w:lineRule="auto"/>
        <w:ind w:left="426" w:hanging="426"/>
        <w:rPr>
          <w:rFonts w:asciiTheme="minorHAnsi" w:hAnsiTheme="minorHAnsi" w:cstheme="minorHAnsi"/>
          <w:sz w:val="24"/>
          <w:szCs w:val="24"/>
        </w:rPr>
      </w:pPr>
      <w:r w:rsidRPr="008327BA">
        <w:rPr>
          <w:rFonts w:asciiTheme="minorHAnsi" w:hAnsiTheme="minorHAnsi" w:cstheme="minorHAnsi"/>
          <w:sz w:val="24"/>
          <w:szCs w:val="24"/>
        </w:rPr>
        <w:t xml:space="preserve">W przypadku wykonania, odtworzenia lub korzystania w jakikolwiek inny sposób z utworów, o których mowa w ust 1 </w:t>
      </w:r>
      <w:proofErr w:type="spellStart"/>
      <w:r w:rsidRPr="008327BA">
        <w:rPr>
          <w:rFonts w:asciiTheme="minorHAnsi" w:hAnsiTheme="minorHAnsi" w:cstheme="minorHAnsi"/>
          <w:sz w:val="24"/>
          <w:szCs w:val="24"/>
        </w:rPr>
        <w:t>zd</w:t>
      </w:r>
      <w:proofErr w:type="spellEnd"/>
      <w:r w:rsidRPr="008327BA">
        <w:rPr>
          <w:rFonts w:asciiTheme="minorHAnsi" w:hAnsiTheme="minorHAnsi" w:cstheme="minorHAnsi"/>
          <w:sz w:val="24"/>
          <w:szCs w:val="24"/>
        </w:rPr>
        <w:t>. 1 powyżej, Wykonawca zobowiązuje się do uregulowania wszelkich formalności z tym związanych tj. uzyskania stosownych pozwoleń, licencji, itp. pozwalających na prawidłowe wykonanie Umowy, w tym niezakłócone korzystanie przez Zamawiającego z utworów  dokumentujących korzystanie przez mieszkańców ze strefy rekreacyjnej w okresie umownym oraz przebieg działań aktywizujących realizowanych w strefie przez podmiot zewnętrzny. Wykonawca jest zobowiązany zwolnić Zamawiającego z wszelkich roszczeń osób trzecich kierowanych do Zamawiającego w związku z naruszeniem praw własności intelektualnej, o których mowa w ust. 1 powyżej.</w:t>
      </w:r>
    </w:p>
    <w:p w:rsidR="008327BA" w:rsidRDefault="00C63E02" w:rsidP="008327BA">
      <w:pPr>
        <w:numPr>
          <w:ilvl w:val="0"/>
          <w:numId w:val="18"/>
        </w:numPr>
        <w:tabs>
          <w:tab w:val="clear" w:pos="720"/>
          <w:tab w:val="num" w:pos="284"/>
        </w:tabs>
        <w:autoSpaceDE/>
        <w:autoSpaceDN/>
        <w:adjustRightInd/>
        <w:spacing w:line="360" w:lineRule="auto"/>
        <w:ind w:left="284" w:hanging="426"/>
        <w:rPr>
          <w:rFonts w:asciiTheme="minorHAnsi" w:hAnsiTheme="minorHAnsi" w:cstheme="minorHAnsi"/>
          <w:sz w:val="24"/>
          <w:szCs w:val="24"/>
        </w:rPr>
      </w:pPr>
      <w:r w:rsidRPr="00B76D1F">
        <w:rPr>
          <w:rFonts w:asciiTheme="minorHAnsi" w:hAnsiTheme="minorHAnsi" w:cstheme="minorHAnsi"/>
          <w:sz w:val="24"/>
          <w:szCs w:val="24"/>
        </w:rPr>
        <w:t>Wykonawca nie odpowiada  za ewentualne naruszenie praw, o których mowa w ust. 1, związane  z wykonaniem, odtwarzaniem i rozpowszechnianiem utworów przez wykonawców działań aktywizujących w strefie zaangażowanych do realizacji tych działań  przez Miasto na podstawie odrębnej umowy.</w:t>
      </w:r>
    </w:p>
    <w:p w:rsidR="00C63E02" w:rsidRPr="008327BA" w:rsidRDefault="00C63E02" w:rsidP="008327BA">
      <w:pPr>
        <w:numPr>
          <w:ilvl w:val="0"/>
          <w:numId w:val="18"/>
        </w:numPr>
        <w:tabs>
          <w:tab w:val="clear" w:pos="720"/>
          <w:tab w:val="num" w:pos="284"/>
        </w:tabs>
        <w:autoSpaceDE/>
        <w:autoSpaceDN/>
        <w:adjustRightInd/>
        <w:spacing w:line="360" w:lineRule="auto"/>
        <w:ind w:left="284" w:hanging="426"/>
        <w:rPr>
          <w:rFonts w:asciiTheme="minorHAnsi" w:hAnsiTheme="minorHAnsi" w:cstheme="minorHAnsi"/>
          <w:sz w:val="24"/>
          <w:szCs w:val="24"/>
        </w:rPr>
      </w:pPr>
      <w:r w:rsidRPr="008327BA">
        <w:rPr>
          <w:rFonts w:asciiTheme="minorHAnsi" w:hAnsiTheme="minorHAnsi" w:cstheme="minorHAnsi"/>
          <w:sz w:val="24"/>
          <w:szCs w:val="24"/>
        </w:rPr>
        <w:t>W ramach wynagrodzenia umownego określonego w § 6 ust. 1 Umowy, Wykonawca:</w:t>
      </w:r>
    </w:p>
    <w:p w:rsidR="00C63E02" w:rsidRPr="00B76D1F" w:rsidRDefault="00C63E02" w:rsidP="008327BA">
      <w:pPr>
        <w:numPr>
          <w:ilvl w:val="0"/>
          <w:numId w:val="8"/>
        </w:numPr>
        <w:tabs>
          <w:tab w:val="left" w:pos="709"/>
        </w:tabs>
        <w:suppressAutoHyphens/>
        <w:spacing w:line="360" w:lineRule="auto"/>
        <w:ind w:left="709" w:hanging="425"/>
        <w:rPr>
          <w:rFonts w:asciiTheme="minorHAnsi" w:hAnsiTheme="minorHAnsi" w:cstheme="minorHAnsi"/>
          <w:sz w:val="24"/>
          <w:szCs w:val="24"/>
        </w:rPr>
      </w:pPr>
      <w:r w:rsidRPr="00B76D1F">
        <w:rPr>
          <w:rFonts w:asciiTheme="minorHAnsi" w:hAnsiTheme="minorHAnsi" w:cstheme="minorHAnsi"/>
          <w:sz w:val="24"/>
          <w:szCs w:val="24"/>
        </w:rPr>
        <w:t>przenosi na Zamawiającego – autorskie prawa majątkowe w rozumieniu ustawy z dnia 4 lutego 1994 r. o Prawie autorskim i prawach pokrewnych (do dokumentacji zdjęciowej, wykonanej przez Wykonawcę w trakcie realizacji Przedmiotu Umowy oraz do wszelkich innych materiałów przekazywanych Zamawiającemu, mających charakter utworu w rozumieniu ww. ustawy (dalej: „Utwory”),</w:t>
      </w:r>
    </w:p>
    <w:p w:rsidR="00C63E02" w:rsidRPr="00B76D1F" w:rsidRDefault="00C63E02" w:rsidP="008327BA">
      <w:pPr>
        <w:numPr>
          <w:ilvl w:val="0"/>
          <w:numId w:val="8"/>
        </w:numPr>
        <w:tabs>
          <w:tab w:val="left" w:pos="709"/>
        </w:tabs>
        <w:suppressAutoHyphens/>
        <w:spacing w:line="360" w:lineRule="auto"/>
        <w:ind w:left="709" w:hanging="425"/>
        <w:rPr>
          <w:rFonts w:asciiTheme="minorHAnsi" w:hAnsiTheme="minorHAnsi" w:cstheme="minorHAnsi"/>
          <w:sz w:val="24"/>
          <w:szCs w:val="24"/>
          <w:lang w:eastAsia="zh-CN"/>
        </w:rPr>
      </w:pPr>
      <w:r w:rsidRPr="00B76D1F">
        <w:rPr>
          <w:rFonts w:asciiTheme="minorHAnsi" w:hAnsiTheme="minorHAnsi" w:cstheme="minorHAnsi"/>
          <w:sz w:val="24"/>
          <w:szCs w:val="24"/>
        </w:rPr>
        <w:t>udziela</w:t>
      </w:r>
      <w:r w:rsidRPr="00B76D1F">
        <w:rPr>
          <w:rFonts w:asciiTheme="minorHAnsi" w:hAnsiTheme="minorHAnsi" w:cstheme="minorHAnsi"/>
          <w:sz w:val="24"/>
          <w:szCs w:val="24"/>
          <w:lang w:eastAsia="zh-CN"/>
        </w:rPr>
        <w:t xml:space="preserve"> zgody na wykonywanie prawa zależnego - zezwala Zamawiającemu na wykonywanie praw zależnych do wszelkich opracowań Utworów, tj. w szczególności wyraża zgodę na ich modyfikację, korzystanie, rozporządzanie, rozpowszechnianie opracowań tych Utworów.</w:t>
      </w:r>
    </w:p>
    <w:p w:rsidR="00C63E02" w:rsidRPr="00B76D1F" w:rsidRDefault="00C63E02" w:rsidP="008327BA">
      <w:pPr>
        <w:numPr>
          <w:ilvl w:val="0"/>
          <w:numId w:val="18"/>
        </w:numPr>
        <w:tabs>
          <w:tab w:val="clear" w:pos="720"/>
          <w:tab w:val="num" w:pos="426"/>
        </w:tabs>
        <w:autoSpaceDE/>
        <w:autoSpaceDN/>
        <w:adjustRightInd/>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Nabycie przez Zamawiającego praw, o których mowa w ust. 4, następuje:</w:t>
      </w:r>
    </w:p>
    <w:p w:rsidR="008327BA" w:rsidRDefault="00C63E02" w:rsidP="008327BA">
      <w:pPr>
        <w:numPr>
          <w:ilvl w:val="0"/>
          <w:numId w:val="26"/>
        </w:numPr>
        <w:tabs>
          <w:tab w:val="left" w:pos="709"/>
        </w:tabs>
        <w:suppressAutoHyphens/>
        <w:spacing w:line="360" w:lineRule="auto"/>
        <w:ind w:hanging="436"/>
        <w:rPr>
          <w:rFonts w:asciiTheme="minorHAnsi" w:hAnsiTheme="minorHAnsi" w:cstheme="minorHAnsi"/>
          <w:sz w:val="24"/>
          <w:szCs w:val="24"/>
        </w:rPr>
      </w:pPr>
      <w:r w:rsidRPr="00B76D1F">
        <w:rPr>
          <w:rFonts w:asciiTheme="minorHAnsi" w:hAnsiTheme="minorHAnsi" w:cstheme="minorHAnsi"/>
          <w:sz w:val="24"/>
          <w:szCs w:val="24"/>
        </w:rPr>
        <w:lastRenderedPageBreak/>
        <w:t>z chwilą faktycznego wydania poszczególnych Utworów Zamawiającemu, oraz</w:t>
      </w:r>
    </w:p>
    <w:p w:rsidR="00C63E02" w:rsidRPr="008327BA" w:rsidRDefault="00C63E02" w:rsidP="008327BA">
      <w:pPr>
        <w:numPr>
          <w:ilvl w:val="0"/>
          <w:numId w:val="26"/>
        </w:numPr>
        <w:tabs>
          <w:tab w:val="left" w:pos="709"/>
        </w:tabs>
        <w:suppressAutoHyphens/>
        <w:spacing w:line="360" w:lineRule="auto"/>
        <w:ind w:hanging="436"/>
        <w:rPr>
          <w:rFonts w:asciiTheme="minorHAnsi" w:hAnsiTheme="minorHAnsi" w:cstheme="minorHAnsi"/>
          <w:sz w:val="24"/>
          <w:szCs w:val="24"/>
        </w:rPr>
      </w:pPr>
      <w:r w:rsidRPr="008327BA">
        <w:rPr>
          <w:rFonts w:asciiTheme="minorHAnsi" w:hAnsiTheme="minorHAnsi" w:cstheme="minorHAnsi"/>
          <w:sz w:val="24"/>
          <w:szCs w:val="24"/>
        </w:rPr>
        <w:t>bez ograniczeń co do terytorium, czasu, w zakresie następujących pól eksploatacji:</w:t>
      </w:r>
    </w:p>
    <w:p w:rsidR="00C63E02" w:rsidRPr="00B76D1F" w:rsidRDefault="00C63E02" w:rsidP="008327BA">
      <w:pPr>
        <w:pStyle w:val="Default"/>
        <w:numPr>
          <w:ilvl w:val="0"/>
          <w:numId w:val="10"/>
        </w:numPr>
        <w:tabs>
          <w:tab w:val="left" w:pos="1134"/>
        </w:tabs>
        <w:spacing w:line="360" w:lineRule="auto"/>
        <w:ind w:left="1276" w:hanging="567"/>
        <w:rPr>
          <w:rFonts w:asciiTheme="minorHAnsi" w:hAnsiTheme="minorHAnsi" w:cstheme="minorHAnsi"/>
          <w:color w:val="auto"/>
        </w:rPr>
      </w:pPr>
      <w:r w:rsidRPr="00B76D1F">
        <w:rPr>
          <w:rFonts w:asciiTheme="minorHAnsi" w:hAnsiTheme="minorHAnsi" w:cstheme="minorHAnsi"/>
          <w:color w:val="auto"/>
        </w:rPr>
        <w:t>użytkowania Utworów na własny użytek, użytek swoich jednostek organizacyjnych oraz użytek osób trzecich w celach związanych z realizacją zadań Zamawiającego i w sposób wskazany w lit. b-n poniżej, w tym m.in. w następujących celach:</w:t>
      </w:r>
    </w:p>
    <w:p w:rsidR="00C63E02" w:rsidRPr="00B76D1F" w:rsidRDefault="00C63E02" w:rsidP="00FE0799">
      <w:pPr>
        <w:pStyle w:val="Default"/>
        <w:numPr>
          <w:ilvl w:val="0"/>
          <w:numId w:val="20"/>
        </w:numPr>
        <w:tabs>
          <w:tab w:val="left" w:pos="1560"/>
        </w:tabs>
        <w:spacing w:line="360" w:lineRule="auto"/>
        <w:ind w:left="1560" w:hanging="284"/>
        <w:rPr>
          <w:rFonts w:asciiTheme="minorHAnsi" w:hAnsiTheme="minorHAnsi" w:cstheme="minorHAnsi"/>
          <w:color w:val="auto"/>
        </w:rPr>
      </w:pPr>
      <w:r w:rsidRPr="00B76D1F">
        <w:rPr>
          <w:rFonts w:asciiTheme="minorHAnsi" w:hAnsiTheme="minorHAnsi" w:cstheme="minorHAnsi"/>
          <w:color w:val="auto"/>
        </w:rPr>
        <w:t>wykorzystania materiałów, jako elementu wniosku o dofinansowanie z środków budżetowych lub funduszy Unii Europejskiej,</w:t>
      </w:r>
    </w:p>
    <w:p w:rsidR="00C63E02" w:rsidRPr="00B76D1F" w:rsidRDefault="00C63E02" w:rsidP="00FE0799">
      <w:pPr>
        <w:pStyle w:val="Default"/>
        <w:numPr>
          <w:ilvl w:val="0"/>
          <w:numId w:val="20"/>
        </w:numPr>
        <w:tabs>
          <w:tab w:val="left" w:pos="1560"/>
        </w:tabs>
        <w:spacing w:line="360" w:lineRule="auto"/>
        <w:ind w:left="1560" w:hanging="284"/>
        <w:rPr>
          <w:rFonts w:asciiTheme="minorHAnsi" w:hAnsiTheme="minorHAnsi" w:cstheme="minorHAnsi"/>
          <w:color w:val="auto"/>
        </w:rPr>
      </w:pPr>
      <w:r w:rsidRPr="00B76D1F">
        <w:rPr>
          <w:rFonts w:asciiTheme="minorHAnsi" w:hAnsiTheme="minorHAnsi" w:cstheme="minorHAnsi"/>
          <w:color w:val="auto"/>
        </w:rPr>
        <w:t>prezentacji materiałów na konkursach, wystawach, prelekcjach, itp.,</w:t>
      </w:r>
    </w:p>
    <w:p w:rsidR="00C63E02" w:rsidRPr="00B76D1F" w:rsidRDefault="00C63E02" w:rsidP="00FE0799">
      <w:pPr>
        <w:pStyle w:val="Default"/>
        <w:numPr>
          <w:ilvl w:val="0"/>
          <w:numId w:val="20"/>
        </w:numPr>
        <w:tabs>
          <w:tab w:val="left" w:pos="1560"/>
        </w:tabs>
        <w:spacing w:line="360" w:lineRule="auto"/>
        <w:ind w:left="1560" w:hanging="284"/>
        <w:rPr>
          <w:rFonts w:asciiTheme="minorHAnsi" w:hAnsiTheme="minorHAnsi" w:cstheme="minorHAnsi"/>
          <w:color w:val="auto"/>
        </w:rPr>
      </w:pPr>
      <w:r w:rsidRPr="00B76D1F">
        <w:rPr>
          <w:rFonts w:asciiTheme="minorHAnsi" w:hAnsiTheme="minorHAnsi" w:cstheme="minorHAnsi"/>
          <w:color w:val="auto"/>
        </w:rPr>
        <w:t>wykorzystywania całości lub fragmentów utworu do celów promocyjnych i reklamy Miasta Poznania, jego jednostek organizacyjnych,</w:t>
      </w:r>
    </w:p>
    <w:p w:rsidR="00C63E02" w:rsidRPr="00B76D1F" w:rsidRDefault="00C63E02" w:rsidP="00FE0799">
      <w:pPr>
        <w:pStyle w:val="Default"/>
        <w:numPr>
          <w:ilvl w:val="0"/>
          <w:numId w:val="20"/>
        </w:numPr>
        <w:tabs>
          <w:tab w:val="left" w:pos="1560"/>
        </w:tabs>
        <w:spacing w:line="360" w:lineRule="auto"/>
        <w:ind w:left="1560" w:hanging="284"/>
        <w:rPr>
          <w:rFonts w:asciiTheme="minorHAnsi" w:hAnsiTheme="minorHAnsi" w:cstheme="minorHAnsi"/>
          <w:color w:val="auto"/>
        </w:rPr>
      </w:pPr>
      <w:r w:rsidRPr="00B76D1F">
        <w:rPr>
          <w:rFonts w:asciiTheme="minorHAnsi" w:hAnsiTheme="minorHAnsi" w:cstheme="minorHAnsi"/>
          <w:color w:val="auto"/>
        </w:rPr>
        <w:t>dokumentowania realizacji Przedmiotu Umowy;</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B76D1F">
        <w:rPr>
          <w:rFonts w:asciiTheme="minorHAnsi" w:hAnsiTheme="minorHAnsi" w:cstheme="minorHAnsi"/>
          <w:color w:val="auto"/>
        </w:rPr>
        <w:t>ray</w:t>
      </w:r>
      <w:proofErr w:type="spellEnd"/>
      <w:r w:rsidRPr="00B76D1F">
        <w:rPr>
          <w:rFonts w:asciiTheme="minorHAnsi" w:hAnsiTheme="minorHAnsi" w:cstheme="minorHAnsi"/>
          <w:color w:val="auto"/>
        </w:rPr>
        <w:t>, pendrive, itd.);</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zwielokrotniania Utworów dowolną techniką w dowolnej ilości, w tym techniką magnetyczną na kasetach video, techniką światłoczułą i cyfrową, techniką zapisu komputerowego na wszystkich rodzajach nośników dostosowanych do tej samej formy zapisu, wytwarzanie jakąkolwiek techniką egzemplarzy utworu, w tym techniką drukarską, reprograficzną, zapisu magnetycznego oraz techniką cyfrową;</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wprowadzania Utworów do pamięci komputera na dowolnej liczbie stanowisk komputerowych oraz do sieci multimedialnej, telekomunikacyjnej, komputerowej, w tym do Internetu;</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wyświetlania i publicznego odtwarzanie utworu;</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nadawania całości lub wybranych fragmentów Utworu za pomocą wizji lub fonii przewodowej i bezprzewodowej przez stację naziemną;</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nadawania za pośrednictwem satelity;</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reemisji;</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wymiany nośników, na których Utwór utrwalono;</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wykorzystania w Utworach multimedialnych;</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lastRenderedPageBreak/>
        <w:t xml:space="preserve">wprowadzanie zmian, skrótów, dokonywanie twórczych przeróbek, adaptacji oraz opracowań Utworów, usuwania ich wad oraz udzielania i cofania dalszych zezwoleń w tym zakresie; </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sporządzenia wersji obcojęzycznych, zarówno przy użyciu napisów, jak i lektora;</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publicznego udostępnianie Utworu w taki sposób, aby każdy mógł mieć do niego dostęp w miejscu i czasie przez niego wybranym, w szczególności umieszczenie Utworów w sieci Internet m.in. na stronach internetowych Miasta Poznań lub portalach społecznościowych;</w:t>
      </w:r>
    </w:p>
    <w:p w:rsidR="00C63E02" w:rsidRPr="00B76D1F" w:rsidRDefault="00C63E02" w:rsidP="008327BA">
      <w:pPr>
        <w:pStyle w:val="Default"/>
        <w:numPr>
          <w:ilvl w:val="0"/>
          <w:numId w:val="10"/>
        </w:numPr>
        <w:tabs>
          <w:tab w:val="left" w:pos="1134"/>
        </w:tabs>
        <w:spacing w:line="360" w:lineRule="auto"/>
        <w:ind w:left="1134" w:hanging="425"/>
        <w:rPr>
          <w:rFonts w:asciiTheme="minorHAnsi" w:hAnsiTheme="minorHAnsi" w:cstheme="minorHAnsi"/>
          <w:color w:val="auto"/>
        </w:rPr>
      </w:pPr>
      <w:r w:rsidRPr="00B76D1F">
        <w:rPr>
          <w:rFonts w:asciiTheme="minorHAnsi" w:hAnsiTheme="minorHAnsi" w:cstheme="minorHAnsi"/>
          <w:color w:val="auto"/>
        </w:rPr>
        <w:t>publikacji, m.in. w prasie, innego rodzaju wydawnictwach (książki, foldery, ulotki, itd.).</w:t>
      </w:r>
    </w:p>
    <w:p w:rsidR="00C63E02" w:rsidRPr="00B76D1F" w:rsidRDefault="00C63E02" w:rsidP="00FE0799">
      <w:pPr>
        <w:numPr>
          <w:ilvl w:val="0"/>
          <w:numId w:val="18"/>
        </w:numPr>
        <w:tabs>
          <w:tab w:val="clear" w:pos="720"/>
          <w:tab w:val="num" w:pos="426"/>
        </w:tabs>
        <w:autoSpaceDE/>
        <w:autoSpaceDN/>
        <w:adjustRightInd/>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 xml:space="preserve">Równocześnie z nabyciem autorskich praw majątkowych do utworów, o których mowa w ust. 4 pkt 1 powyżej,  Zamawiający nabywa własność wszystkich egzemplarzy, na których Utwory zostały utrwalone. </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8</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Kary umowne</w:t>
      </w:r>
    </w:p>
    <w:p w:rsidR="00C63E02" w:rsidRPr="00B76D1F" w:rsidRDefault="00C63E02" w:rsidP="00FE0799">
      <w:pPr>
        <w:pStyle w:val="Normalny1"/>
        <w:numPr>
          <w:ilvl w:val="3"/>
          <w:numId w:val="10"/>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Zamawiający może nałożyć na Wykonawcę następujące kary umowne:</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 tytułu odstąpienia od Umowy z winy Wykonawcy - w wysokości 20% wynagrodzenia brutto, o którym mowa w § 6 ust. 1,</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 tytułu niewykonania dokumentacji zdjęciowej dokumentującej działania aktywizujące  realizowane przez podmiot zewnętrzny oraz  funkcjonowanie i korzystanie przez mieszkańców ze strefy rekreacyjnej zgodnie z wyma</w:t>
      </w:r>
      <w:r w:rsidR="00C240C7" w:rsidRPr="00B76D1F">
        <w:rPr>
          <w:rFonts w:asciiTheme="minorHAnsi" w:hAnsiTheme="minorHAnsi" w:cstheme="minorHAnsi"/>
          <w:sz w:val="24"/>
          <w:szCs w:val="24"/>
        </w:rPr>
        <w:t>ganiami określonymi w § 4 ust. 5</w:t>
      </w:r>
      <w:r w:rsidRPr="00B76D1F">
        <w:rPr>
          <w:rFonts w:asciiTheme="minorHAnsi" w:hAnsiTheme="minorHAnsi" w:cstheme="minorHAnsi"/>
          <w:sz w:val="24"/>
          <w:szCs w:val="24"/>
        </w:rPr>
        <w:t xml:space="preserve"> Załącznika nr 2 do Umowy - w wysokości 0,5% wynagrodzenia brutto, o którym mowa w § 6 ust. 1, za każdy stwierdzony przypadek (tj. brak dokumentacji zdjęciowej z określonego działania),</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 tytułu nieterminowego przekazania dokumentacji zdjęciowej zgodnie z wyma</w:t>
      </w:r>
      <w:r w:rsidR="00C240C7" w:rsidRPr="00B76D1F">
        <w:rPr>
          <w:rFonts w:asciiTheme="minorHAnsi" w:hAnsiTheme="minorHAnsi" w:cstheme="minorHAnsi"/>
          <w:sz w:val="24"/>
          <w:szCs w:val="24"/>
        </w:rPr>
        <w:t>ganiami określonymi w § 4 ust. 5</w:t>
      </w:r>
      <w:r w:rsidRPr="00B76D1F">
        <w:rPr>
          <w:rFonts w:asciiTheme="minorHAnsi" w:hAnsiTheme="minorHAnsi" w:cstheme="minorHAnsi"/>
          <w:sz w:val="24"/>
          <w:szCs w:val="24"/>
        </w:rPr>
        <w:t xml:space="preserve"> Załącznika nr 2 do Umowy - w wysokości 0,25</w:t>
      </w:r>
      <w:r w:rsidRPr="00B76D1F" w:rsidDel="001548C3">
        <w:rPr>
          <w:rFonts w:asciiTheme="minorHAnsi" w:hAnsiTheme="minorHAnsi" w:cstheme="minorHAnsi"/>
          <w:sz w:val="24"/>
          <w:szCs w:val="24"/>
        </w:rPr>
        <w:t xml:space="preserve"> </w:t>
      </w:r>
      <w:r w:rsidRPr="00B76D1F">
        <w:rPr>
          <w:rFonts w:asciiTheme="minorHAnsi" w:hAnsiTheme="minorHAnsi" w:cstheme="minorHAnsi"/>
          <w:sz w:val="24"/>
          <w:szCs w:val="24"/>
        </w:rPr>
        <w:t>% wynagrodzenia brutto, o którym mowa w § 6 ust. 1, za każdy dzień zwłoki (przy czym, gdy Wykonawca pozostaje w zwłoce z przekazaniem dokumentacji zdjęciowej z więcej niż jednego działania, objętego tym samym terminem przekazania dokumentacji zdjęciowej zgodnie z Załącznikiem nr 2 do Umowy, naliczana będzie jedna zbiorcza kara)</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lastRenderedPageBreak/>
        <w:t>w przypadku zwłoki w przekazaniu sprawozdania częściowego lub końcowego z realizacji Przedmiotu Umowy lub ich uzupełnienia zgodnie z wezwaniem Zamawiają</w:t>
      </w:r>
      <w:r w:rsidR="00B76D1F">
        <w:rPr>
          <w:rFonts w:asciiTheme="minorHAnsi" w:hAnsiTheme="minorHAnsi" w:cstheme="minorHAnsi"/>
          <w:sz w:val="24"/>
          <w:szCs w:val="24"/>
        </w:rPr>
        <w:t>cego -</w:t>
      </w:r>
      <w:r w:rsidRPr="00B76D1F">
        <w:rPr>
          <w:rFonts w:asciiTheme="minorHAnsi" w:hAnsiTheme="minorHAnsi" w:cstheme="minorHAnsi"/>
          <w:sz w:val="24"/>
          <w:szCs w:val="24"/>
        </w:rPr>
        <w:t>w wysokości 0,25% wynagrodzenia brutto, o którym mowa w § 6 ust. 1, za każdy dzień zwłoki,</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 xml:space="preserve">z tytułu niewykonania obowiązków informacyjnych z RODO, o których mowa w § 4 ust. </w:t>
      </w:r>
      <w:r w:rsidR="00C240C7" w:rsidRPr="00B76D1F">
        <w:rPr>
          <w:rFonts w:asciiTheme="minorHAnsi" w:hAnsiTheme="minorHAnsi" w:cstheme="minorHAnsi"/>
          <w:sz w:val="24"/>
          <w:szCs w:val="24"/>
        </w:rPr>
        <w:t>6</w:t>
      </w:r>
      <w:r w:rsidRPr="00B76D1F">
        <w:rPr>
          <w:rFonts w:asciiTheme="minorHAnsi" w:hAnsiTheme="minorHAnsi" w:cstheme="minorHAnsi"/>
          <w:sz w:val="24"/>
          <w:szCs w:val="24"/>
        </w:rPr>
        <w:t xml:space="preserve"> Załącznika nr 2 do Umowy, lub niepozyskania wymaganej zgody na korzystanie z wizerunku osob</w:t>
      </w:r>
      <w:r w:rsidR="00C240C7" w:rsidRPr="00B76D1F">
        <w:rPr>
          <w:rFonts w:asciiTheme="minorHAnsi" w:hAnsiTheme="minorHAnsi" w:cstheme="minorHAnsi"/>
          <w:sz w:val="24"/>
          <w:szCs w:val="24"/>
        </w:rPr>
        <w:t>y trzeciej, zgodnie z § 4 ust. 5</w:t>
      </w:r>
      <w:r w:rsidRPr="00B76D1F">
        <w:rPr>
          <w:rFonts w:asciiTheme="minorHAnsi" w:hAnsiTheme="minorHAnsi" w:cstheme="minorHAnsi"/>
          <w:sz w:val="24"/>
          <w:szCs w:val="24"/>
        </w:rPr>
        <w:t xml:space="preserve"> Załącznika nr 2 do Umowy - w wysokości 5% wynagrodzenia brutto, o którym mowa w §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w przypadku niezastosowania się do wezwania Zamawiającego dotyczącego usunięcia/zmiany zagospodarowania terenu Rynku Łazarskiego niezgodnego z wymaganiami korzystania z Rynku Łazarskiego, wskazanymi w Załączniku nr 2 do Umowy - w wysokości 0,25% wynagrodzenia brutto, o którym mowa w § 6 ust. 1, za każdy dzień zwłoki,</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za każdy stwierdzony przypadek braku znajdowania się Regulaminu korzystania z terenu Rynku Łazarskiego, o którym mowa w § 2 ust. 8 Załącznika nr 2 do Umowy, lub braku kalendarium o którym mowa w § 2 ust. 9 Załącznika nr 2 do Umowy,</w:t>
      </w:r>
      <w:r w:rsidRPr="00B76D1F">
        <w:rPr>
          <w:rFonts w:asciiTheme="minorHAnsi" w:hAnsiTheme="minorHAnsi" w:cstheme="minorHAnsi"/>
          <w:strike/>
          <w:sz w:val="24"/>
          <w:szCs w:val="24"/>
        </w:rPr>
        <w:t xml:space="preserve"> </w:t>
      </w:r>
      <w:r w:rsidRPr="00B76D1F">
        <w:rPr>
          <w:rFonts w:asciiTheme="minorHAnsi" w:hAnsiTheme="minorHAnsi" w:cstheme="minorHAnsi"/>
          <w:sz w:val="24"/>
          <w:szCs w:val="24"/>
        </w:rPr>
        <w:t xml:space="preserve"> w widocznym miejscu na terenie Rynku Łazarskiego w okresie  trwania wydarzeń - w wysokości 0,25% wynagrodzenia brutto, o którym mowa w §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za każde stwierdzone zniszczenie lub uszkodzenie drzewostanu znajdującego się na terenie Rynku Łazarskiego, jeśli powstało ono wskutek działań lub zaniechań Wykonawcy lub podmiotów, którymi Wykonawca posługuje się w celu wykonania umowy - w wysokości 5% wynagrodzenia brutto, o którym mowa w §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w przypadku nieprzestrzegania obowiązujących przepisów w zakresie sprzedaży alkoholu na terenie Rynku Łazarskiego - w wysokości 5% wynagrodzenia brutto, o którym mowa w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w przypadku braku obecności w okresie udostępnienia terenu Rynku Łazarskiego dla mieszkańców wymaganych minimum dwóch osób zgodnie z §1 ust. 9 Załącznika nr 2 do Umowy</w:t>
      </w:r>
      <w:r w:rsidRPr="00B76D1F" w:rsidDel="006B3121">
        <w:rPr>
          <w:rFonts w:asciiTheme="minorHAnsi" w:hAnsiTheme="minorHAnsi" w:cstheme="minorHAnsi"/>
          <w:sz w:val="24"/>
          <w:szCs w:val="24"/>
        </w:rPr>
        <w:t xml:space="preserve"> </w:t>
      </w:r>
      <w:r w:rsidRPr="00B76D1F">
        <w:rPr>
          <w:rFonts w:asciiTheme="minorHAnsi" w:hAnsiTheme="minorHAnsi" w:cstheme="minorHAnsi"/>
          <w:sz w:val="24"/>
          <w:szCs w:val="24"/>
        </w:rPr>
        <w:t>- w wysokości 3% wynagrodzenia brutto, o którym mowa w §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lastRenderedPageBreak/>
        <w:t xml:space="preserve">za każdą godzinę zawinionego przez Wykonawcę braku udostępnienia strefy rekreacyjnej mieszkańcom w stosunku do wymogów wskazanych w § 3 ust. 4  w wysokości 500 zł. </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bookmarkStart w:id="6" w:name="_Hlk193183036"/>
      <w:r w:rsidRPr="00B76D1F">
        <w:rPr>
          <w:rFonts w:asciiTheme="minorHAnsi" w:hAnsiTheme="minorHAnsi" w:cstheme="minorHAnsi"/>
          <w:sz w:val="24"/>
          <w:szCs w:val="24"/>
        </w:rPr>
        <w:t>w przypadku braku zapewnienia właściwej ochrony sceny i jej wyposażenia, zgodnie z §1 ust. 5 Załącznika nr 2 do Umowy - w wysokości 3% wynagrodzenia brutto, o którym mowa w § 6 ust. 1, za każdy stwierdzony przypadek.</w:t>
      </w:r>
    </w:p>
    <w:p w:rsidR="00C63E02" w:rsidRPr="00B76D1F" w:rsidRDefault="00C63E02" w:rsidP="002F2933">
      <w:pPr>
        <w:pStyle w:val="Normalny1"/>
        <w:numPr>
          <w:ilvl w:val="5"/>
          <w:numId w:val="38"/>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w przypadku nie wywiązywania się z zaoferowanych w złożonej wraz z ofertą koncepcji elementów zagospodarowania strefy lub gdy elementy w trakcie realizacji ulegną znacznemu pogorszeniu a nie zostaną wymienione na nowe (w szczególności w zakresie zieleni) – 0,5% wynagrodzenia brutto, o którym mowa w § 6 ust. 1, za każdy stwierdzony przypadek.</w:t>
      </w:r>
    </w:p>
    <w:bookmarkEnd w:id="6"/>
    <w:p w:rsidR="00C63E02" w:rsidRPr="00B76D1F" w:rsidRDefault="00C63E02" w:rsidP="002F2933">
      <w:pPr>
        <w:pStyle w:val="Normalny1"/>
        <w:numPr>
          <w:ilvl w:val="3"/>
          <w:numId w:val="10"/>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przypadku powstania szkody przewyższającej wysokość zastrzeżonych kar umownych, Zamawiający zastrzega sobie prawo do dochodzenia odszkodowania na zasadach ogólnych.</w:t>
      </w:r>
    </w:p>
    <w:p w:rsidR="00C63E02" w:rsidRPr="00B76D1F" w:rsidRDefault="00C63E02" w:rsidP="002F2933">
      <w:pPr>
        <w:pStyle w:val="Normalny1"/>
        <w:numPr>
          <w:ilvl w:val="3"/>
          <w:numId w:val="10"/>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Łączna maksymalna wysokość kar umownych, które Zamawiający może nałożyć na Wykonawcę, nie może przekroczyć 40% wynagrodzenia brutto, o którym mowa w § 6 ust. 1.</w:t>
      </w:r>
    </w:p>
    <w:p w:rsidR="00C63E02" w:rsidRPr="00B76D1F" w:rsidRDefault="00C63E02" w:rsidP="002F2933">
      <w:pPr>
        <w:pStyle w:val="Normalny1"/>
        <w:numPr>
          <w:ilvl w:val="3"/>
          <w:numId w:val="10"/>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Niezależnie od treści ust. 3, Wykonawca zobowiązuje się do pełnego pokrycia ewentualnych kar nałożonych na Zamawiającego przez uprawniony w tym zakresie organ kontrolny</w:t>
      </w:r>
      <w:r w:rsidRPr="00B76D1F" w:rsidDel="001A3408">
        <w:rPr>
          <w:rFonts w:asciiTheme="minorHAnsi" w:hAnsiTheme="minorHAnsi" w:cstheme="minorHAnsi"/>
          <w:sz w:val="24"/>
          <w:szCs w:val="24"/>
        </w:rPr>
        <w:t xml:space="preserve"> </w:t>
      </w:r>
      <w:r w:rsidRPr="00B76D1F">
        <w:rPr>
          <w:rFonts w:asciiTheme="minorHAnsi" w:hAnsiTheme="minorHAnsi" w:cstheme="minorHAnsi"/>
          <w:sz w:val="24"/>
          <w:szCs w:val="24"/>
        </w:rPr>
        <w:t>wynikających z niewłaściwego zagospodarowania usuwanych odpadów lub spowodowania szkody w środowisku z winy Wykonawcy, względnie podwykonawcy działającego w jego imieniu.</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9</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Zmiany Umowy</w:t>
      </w:r>
    </w:p>
    <w:p w:rsidR="00C63E02" w:rsidRPr="00B76D1F" w:rsidRDefault="00C63E02" w:rsidP="002F2933">
      <w:pPr>
        <w:pStyle w:val="Normalny1"/>
        <w:numPr>
          <w:ilvl w:val="3"/>
          <w:numId w:val="9"/>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Zamawiający dopuszcza zmianę Umowy, na podstawie art. 455 ust. 1 pkt 1 ustawy z dnia 11 września 2019 r. Prawo zamówień publicznych w następujących przypadkach:</w:t>
      </w:r>
    </w:p>
    <w:p w:rsidR="00C63E02" w:rsidRPr="00B76D1F" w:rsidRDefault="00C63E02" w:rsidP="002F2933">
      <w:pPr>
        <w:pStyle w:val="Normalny1"/>
        <w:numPr>
          <w:ilvl w:val="5"/>
          <w:numId w:val="9"/>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zaistnienia gwałtownych zjawisk atmosferycznych niepozwalających na bezpieczne odbycie się działań na terenie Rynku Łazarskiego (lub na odbycie się ich</w:t>
      </w:r>
      <w:r w:rsidRPr="00B76D1F">
        <w:rPr>
          <w:rFonts w:asciiTheme="minorHAnsi" w:hAnsiTheme="minorHAnsi" w:cstheme="minorHAnsi"/>
          <w:sz w:val="24"/>
          <w:szCs w:val="24"/>
        </w:rPr>
        <w:br/>
        <w:t>w pełnym zakresie) lub udostępnienie strefy rekreacyjnej, np. gwałtowna burza, orkan,</w:t>
      </w:r>
    </w:p>
    <w:p w:rsidR="00C63E02" w:rsidRPr="00B76D1F" w:rsidRDefault="00C63E02" w:rsidP="002F2933">
      <w:pPr>
        <w:pStyle w:val="Normalny1"/>
        <w:numPr>
          <w:ilvl w:val="5"/>
          <w:numId w:val="9"/>
        </w:numPr>
        <w:tabs>
          <w:tab w:val="left"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 xml:space="preserve">w przypadku ujawnienia się po zawarciu Umowy potrzeby zmiany sposobu tymczasowego zagospodarowania terenu Rynku Łazarskiego w stosunku do treści </w:t>
      </w:r>
      <w:r w:rsidRPr="00B76D1F">
        <w:rPr>
          <w:rFonts w:asciiTheme="minorHAnsi" w:hAnsiTheme="minorHAnsi" w:cstheme="minorHAnsi"/>
          <w:sz w:val="24"/>
          <w:szCs w:val="24"/>
        </w:rPr>
        <w:lastRenderedPageBreak/>
        <w:t>Oferty,</w:t>
      </w:r>
      <w:r w:rsidR="002F2933" w:rsidRPr="00B76D1F">
        <w:rPr>
          <w:rFonts w:asciiTheme="minorHAnsi" w:hAnsiTheme="minorHAnsi" w:cstheme="minorHAnsi"/>
          <w:sz w:val="24"/>
          <w:szCs w:val="24"/>
        </w:rPr>
        <w:t xml:space="preserve"> </w:t>
      </w:r>
      <w:r w:rsidRPr="00B76D1F">
        <w:rPr>
          <w:rFonts w:asciiTheme="minorHAnsi" w:hAnsiTheme="minorHAnsi" w:cstheme="minorHAnsi"/>
          <w:sz w:val="24"/>
          <w:szCs w:val="24"/>
        </w:rPr>
        <w:t>z uwagi na przyczyny niezależne od Wykonawcy (np. kwestie dotyczące organizacji ruchu).</w:t>
      </w:r>
    </w:p>
    <w:p w:rsidR="00C63E02" w:rsidRPr="00B76D1F" w:rsidRDefault="00C63E02" w:rsidP="002F2933">
      <w:pPr>
        <w:pStyle w:val="Normalny1"/>
        <w:numPr>
          <w:ilvl w:val="3"/>
          <w:numId w:val="9"/>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 przypadku zaistnienia zdarzeń wskazanych w ust. 1, możliwe są następujące zmiany Umowy:</w:t>
      </w:r>
    </w:p>
    <w:p w:rsidR="00C63E02" w:rsidRPr="00B76D1F" w:rsidRDefault="00C63E02" w:rsidP="002F2933">
      <w:pPr>
        <w:pStyle w:val="Normalny1"/>
        <w:numPr>
          <w:ilvl w:val="5"/>
          <w:numId w:val="9"/>
        </w:numPr>
        <w:tabs>
          <w:tab w:val="left" w:pos="993"/>
        </w:tabs>
        <w:spacing w:line="360" w:lineRule="auto"/>
        <w:ind w:left="993" w:hanging="567"/>
        <w:rPr>
          <w:rFonts w:asciiTheme="minorHAnsi" w:hAnsiTheme="minorHAnsi" w:cstheme="minorHAnsi"/>
          <w:sz w:val="24"/>
          <w:szCs w:val="24"/>
        </w:rPr>
      </w:pPr>
      <w:r w:rsidRPr="00B76D1F">
        <w:rPr>
          <w:rFonts w:asciiTheme="minorHAnsi" w:hAnsiTheme="minorHAnsi" w:cstheme="minorHAnsi"/>
          <w:sz w:val="24"/>
          <w:szCs w:val="24"/>
        </w:rPr>
        <w:t>w przypadku wskazanym w ust. 1 pkt 2 - w zakresie modyfikacji deklarowanego w Ofercie sposobu tymczasowego zagospodarowania terenu Rynku Łazarskiego przy zachowaniu standardu jakościowego przewidzianego w Ofercie,</w:t>
      </w:r>
    </w:p>
    <w:p w:rsidR="00C63E02" w:rsidRPr="00B76D1F" w:rsidRDefault="00C63E02" w:rsidP="002F2933">
      <w:pPr>
        <w:pStyle w:val="Normalny1"/>
        <w:numPr>
          <w:ilvl w:val="0"/>
          <w:numId w:val="9"/>
        </w:numPr>
        <w:tabs>
          <w:tab w:val="left" w:pos="993"/>
        </w:tabs>
        <w:spacing w:line="360" w:lineRule="auto"/>
        <w:ind w:left="993" w:hanging="567"/>
        <w:rPr>
          <w:rFonts w:asciiTheme="minorHAnsi" w:hAnsiTheme="minorHAnsi" w:cstheme="minorHAnsi"/>
          <w:sz w:val="24"/>
          <w:szCs w:val="24"/>
        </w:rPr>
      </w:pPr>
      <w:r w:rsidRPr="00B76D1F">
        <w:rPr>
          <w:rFonts w:asciiTheme="minorHAnsi" w:hAnsiTheme="minorHAnsi" w:cstheme="minorHAnsi"/>
          <w:sz w:val="24"/>
          <w:szCs w:val="24"/>
        </w:rPr>
        <w:t xml:space="preserve">w przypadku wskazanym w ust. 1 pkt 1 zmiany godzin otwarcia strefy rekreacyjnej dla mieszkańców. </w:t>
      </w:r>
    </w:p>
    <w:p w:rsidR="00C63E02" w:rsidRPr="00B76D1F" w:rsidRDefault="00C63E02" w:rsidP="002F2933">
      <w:pPr>
        <w:pStyle w:val="Normalny1"/>
        <w:numPr>
          <w:ilvl w:val="0"/>
          <w:numId w:val="39"/>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zobowiązany jest do niezwłocznego poinformowania Zamawiającego, jeżeli zajdą jakiekolwiek okoliczności mogące spowodować zmianę sposobu, zakresu, jakości</w:t>
      </w:r>
      <w:r w:rsidRPr="00B76D1F">
        <w:rPr>
          <w:rFonts w:asciiTheme="minorHAnsi" w:hAnsiTheme="minorHAnsi" w:cstheme="minorHAnsi"/>
          <w:sz w:val="24"/>
          <w:szCs w:val="24"/>
        </w:rPr>
        <w:br/>
        <w:t>i terminowości realizacji usług w ramach wykonania Przedmiotu Umowy. Informacja powinna wskazywać szczegółowy opis okoliczności i ich wpływ na prawidłową i terminową realizację Umowy oraz proponowane rozwiązania zastępcze. Powiadomienie nie stanowi zmiany Umowy.</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10</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Odstąpienie od Umowy</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snapToGrid w:val="0"/>
          <w:sz w:val="24"/>
          <w:szCs w:val="24"/>
          <w:u w:color="000000"/>
        </w:rPr>
      </w:pPr>
      <w:r w:rsidRPr="00B76D1F">
        <w:rPr>
          <w:rFonts w:asciiTheme="minorHAnsi" w:hAnsiTheme="minorHAnsi" w:cstheme="minorHAnsi"/>
          <w:snapToGrid w:val="0"/>
          <w:sz w:val="24"/>
          <w:szCs w:val="24"/>
          <w:u w:color="000000"/>
        </w:rPr>
        <w:t>Zamawiający może odstąpić od Umowy w terminie 30 dni od powzięcia wiadomości o istotnej zmianie okoliczności powodującej, że wykonanie Przedmiotu Umowy nie leży</w:t>
      </w:r>
      <w:r w:rsidRPr="00B76D1F">
        <w:rPr>
          <w:rFonts w:asciiTheme="minorHAnsi" w:hAnsiTheme="minorHAnsi" w:cstheme="minorHAnsi"/>
          <w:snapToGrid w:val="0"/>
          <w:sz w:val="24"/>
          <w:szCs w:val="24"/>
          <w:u w:color="000000"/>
        </w:rPr>
        <w:br/>
        <w:t>w interesie publicznym, czego nie można było przewidzieć w chwili jej zawarcia. W takim przypadku Wykonawca może żądać części wynagrodzenia jedynie za część Przedmiotu Umowy wykonaną do chwili odstąpienia przez Zamawiającego od Umowy.</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snapToGrid w:val="0"/>
          <w:sz w:val="24"/>
          <w:szCs w:val="24"/>
          <w:u w:color="000000"/>
        </w:rPr>
      </w:pPr>
      <w:r w:rsidRPr="00B76D1F">
        <w:rPr>
          <w:rFonts w:asciiTheme="minorHAnsi" w:hAnsiTheme="minorHAnsi" w:cstheme="minorHAnsi"/>
          <w:snapToGrid w:val="0"/>
          <w:sz w:val="24"/>
          <w:szCs w:val="24"/>
          <w:u w:color="000000"/>
        </w:rPr>
        <w:t xml:space="preserve">Do końca okresu wskazanego w § 3 ust. 3, Zamawiający jest uprawniony do odstąpienia od Umowy jeśli </w:t>
      </w:r>
      <w:r w:rsidRPr="00B76D1F">
        <w:rPr>
          <w:rFonts w:asciiTheme="minorHAnsi" w:hAnsiTheme="minorHAnsi" w:cstheme="minorHAnsi"/>
          <w:sz w:val="24"/>
          <w:szCs w:val="24"/>
        </w:rPr>
        <w:t>organizacja imprez w ramach „Łazarskiego Lata 2025” z udziałem publiczności liczącej min. 20 (przez co należy rozumieć liczbę uczestników działań aktywizujących/osób korzystających ze strefy rekreacyjnej, mogących się znajdować w tym samym czasie na terenie Rynku Łazarskiego) będzie niemożliwa z uwagi na bezwzględnie obowiązujące przepisy prawa.</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napToGrid w:val="0"/>
          <w:sz w:val="24"/>
          <w:szCs w:val="24"/>
          <w:u w:color="000000"/>
        </w:rPr>
        <w:t>Zamawiający jest także uprawniony do odstąpienia od Umowy, w następujących przypadkach:</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zwłoki w wykonaniu przez Wykonawcę zagospodarowania Rynku Łazarskiego wynoszącej co najmniej 2 dni,</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lastRenderedPageBreak/>
        <w:t>w przypadku wskazanym w § 4 ust. 4 pkt 1,</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stwierdzenia przez Zamawiającego choć jednego przypadku rażącego nieprzestrzegania przez Wykonawcę zasad korzystania z terenu Rynku Łazarskiego, obowiązków w zakresie zapewnienia bezpieczeństwa na terenie Rynku Łazarskiego (przestrzeganie przepisów BHP, ochrony przeciwpożarowej),</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braku promocji wydarzeń w ramach „Łazarskiego Lata 2025”, w tym dokonywanie promocji przy użyciu materiałów promocyjnych, których projekty nie zostały zaakceptowane przez Zamawiającego,</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braku realizacji obowiązków związanych z ochroną przetwarzania danych osobowych,</w:t>
      </w:r>
      <w:r w:rsidR="002F2933" w:rsidRPr="00B76D1F">
        <w:rPr>
          <w:rFonts w:asciiTheme="minorHAnsi" w:hAnsiTheme="minorHAnsi" w:cstheme="minorHAnsi"/>
          <w:sz w:val="24"/>
          <w:szCs w:val="24"/>
        </w:rPr>
        <w:t xml:space="preserve"> </w:t>
      </w:r>
      <w:r w:rsidRPr="00B76D1F">
        <w:rPr>
          <w:rFonts w:asciiTheme="minorHAnsi" w:hAnsiTheme="minorHAnsi" w:cstheme="minorHAnsi"/>
          <w:sz w:val="24"/>
          <w:szCs w:val="24"/>
        </w:rPr>
        <w:t xml:space="preserve">o których mowa w § 4 ust. </w:t>
      </w:r>
      <w:r w:rsidR="00C240C7" w:rsidRPr="00B76D1F">
        <w:rPr>
          <w:rFonts w:asciiTheme="minorHAnsi" w:hAnsiTheme="minorHAnsi" w:cstheme="minorHAnsi"/>
          <w:sz w:val="24"/>
          <w:szCs w:val="24"/>
        </w:rPr>
        <w:t>6</w:t>
      </w:r>
      <w:r w:rsidRPr="00B76D1F">
        <w:rPr>
          <w:rFonts w:asciiTheme="minorHAnsi" w:hAnsiTheme="minorHAnsi" w:cstheme="minorHAnsi"/>
          <w:sz w:val="24"/>
          <w:szCs w:val="24"/>
        </w:rPr>
        <w:t xml:space="preserve"> Załącznika nr 2, w przypadku zaistnienia przetwarzania danych osobowych w związku z realizacją Umowy,</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 xml:space="preserve">organizacji jakichkolwiek wydarzeń na terenie Rynku Łazarskiego, niestanowiących Przedmiotu Umowy oraz bez akceptacji Zamawiającego lub innych przypadków korzystania z terenu Rynku Łazarskiego na cele niezwiązane z realizacją Przedmiotu Umowy, </w:t>
      </w:r>
    </w:p>
    <w:p w:rsidR="00C63E02" w:rsidRPr="00B76D1F" w:rsidRDefault="00C63E02" w:rsidP="002F2933">
      <w:pPr>
        <w:pStyle w:val="Normalny1"/>
        <w:numPr>
          <w:ilvl w:val="0"/>
          <w:numId w:val="5"/>
        </w:numPr>
        <w:tabs>
          <w:tab w:val="num" w:pos="851"/>
        </w:tabs>
        <w:spacing w:line="360" w:lineRule="auto"/>
        <w:ind w:left="851" w:hanging="425"/>
        <w:rPr>
          <w:rFonts w:asciiTheme="minorHAnsi" w:hAnsiTheme="minorHAnsi" w:cstheme="minorHAnsi"/>
          <w:sz w:val="24"/>
          <w:szCs w:val="24"/>
        </w:rPr>
      </w:pPr>
      <w:r w:rsidRPr="00B76D1F">
        <w:rPr>
          <w:rFonts w:asciiTheme="minorHAnsi" w:hAnsiTheme="minorHAnsi" w:cstheme="minorHAnsi"/>
          <w:sz w:val="24"/>
          <w:szCs w:val="24"/>
        </w:rPr>
        <w:t>łącznego czasu zawinionego przez Wykonawcę braku udostępnienia strefy rekreacyjnej mieszkańcom w wymaganym, zgodnie z § 3 ust. 4, przedziale czasowym w wymiarze co najmniej 10 godzin  (niezależnie czy brak udostępnienia nastąpił jednorazowo w wymiarze 10 godzin, czy też stanowi sumę czasu, w którym strefa nie była udostępniona w różnych dniach).</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snapToGrid w:val="0"/>
          <w:sz w:val="24"/>
          <w:szCs w:val="24"/>
        </w:rPr>
      </w:pPr>
      <w:r w:rsidRPr="00B76D1F">
        <w:rPr>
          <w:rFonts w:asciiTheme="minorHAnsi" w:hAnsiTheme="minorHAnsi" w:cstheme="minorHAnsi"/>
          <w:snapToGrid w:val="0"/>
          <w:sz w:val="24"/>
          <w:szCs w:val="24"/>
          <w:u w:color="000000"/>
        </w:rPr>
        <w:t>Odstąpienie</w:t>
      </w:r>
      <w:r w:rsidRPr="00B76D1F">
        <w:rPr>
          <w:rFonts w:asciiTheme="minorHAnsi" w:hAnsiTheme="minorHAnsi" w:cstheme="minorHAnsi"/>
          <w:snapToGrid w:val="0"/>
          <w:sz w:val="24"/>
          <w:szCs w:val="24"/>
        </w:rPr>
        <w:t xml:space="preserve">, na podstawie przesłanek z ust. 2 lub 3, powinno mieć miejsce </w:t>
      </w:r>
      <w:r w:rsidRPr="00B76D1F">
        <w:rPr>
          <w:rFonts w:asciiTheme="minorHAnsi" w:hAnsiTheme="minorHAnsi" w:cstheme="minorHAnsi"/>
          <w:bCs/>
          <w:sz w:val="24"/>
          <w:szCs w:val="24"/>
        </w:rPr>
        <w:t>w ciągu 30 dni od powzięcia przez Zamawiającego wiedzy o zaistnieniu okoliczności, o których mowa w ust. 2 lub 3.</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napToGrid w:val="0"/>
          <w:sz w:val="24"/>
          <w:szCs w:val="24"/>
          <w:u w:color="000000"/>
        </w:rPr>
        <w:t>Oświadczenie</w:t>
      </w:r>
      <w:r w:rsidRPr="00B76D1F">
        <w:rPr>
          <w:rFonts w:asciiTheme="minorHAnsi" w:hAnsiTheme="minorHAnsi" w:cstheme="minorHAnsi"/>
          <w:bCs/>
          <w:sz w:val="24"/>
          <w:szCs w:val="24"/>
        </w:rPr>
        <w:t xml:space="preserve"> o odstąpieniu od umowy powinno mieć formę pisemną lub elektroniczną (dla zachowania formy elektronicznej wystarczające jest przesłanie oświadczenia o odstąpieniu od umowy w formie elektronicznej opatrzonego </w:t>
      </w:r>
      <w:r w:rsidRPr="00B76D1F">
        <w:rPr>
          <w:rFonts w:asciiTheme="minorHAnsi" w:hAnsiTheme="minorHAnsi" w:cstheme="minorHAnsi"/>
          <w:sz w:val="24"/>
          <w:szCs w:val="24"/>
        </w:rPr>
        <w:t xml:space="preserve">kwalifikowanym podpisem elektronicznym na adres e-mail przedstawiciela Wykonawcy wskazany w § 12 ust. 7 pkt 2) </w:t>
      </w:r>
      <w:r w:rsidRPr="00B76D1F">
        <w:rPr>
          <w:rFonts w:asciiTheme="minorHAnsi" w:hAnsiTheme="minorHAnsi" w:cstheme="minorHAnsi"/>
          <w:bCs/>
          <w:sz w:val="24"/>
          <w:szCs w:val="24"/>
        </w:rPr>
        <w:t xml:space="preserve">oraz zawierać uzasadnienie dla dokonanego odstąpienia. Zamawiający dokonując odstąpienia </w:t>
      </w:r>
      <w:r w:rsidRPr="00B76D1F">
        <w:rPr>
          <w:rFonts w:asciiTheme="minorHAnsi" w:hAnsiTheme="minorHAnsi" w:cstheme="minorHAnsi"/>
          <w:sz w:val="24"/>
          <w:szCs w:val="24"/>
        </w:rPr>
        <w:t>wskazuje, czy dokonuje odstąpienia od całości, czy części Umowy.</w:t>
      </w:r>
    </w:p>
    <w:p w:rsidR="00C63E02" w:rsidRPr="00B76D1F" w:rsidRDefault="00C63E02" w:rsidP="002F2933">
      <w:pPr>
        <w:pStyle w:val="Normalny1"/>
        <w:numPr>
          <w:ilvl w:val="0"/>
          <w:numId w:val="4"/>
        </w:numPr>
        <w:tabs>
          <w:tab w:val="clear" w:pos="720"/>
          <w:tab w:val="num" w:pos="426"/>
        </w:tabs>
        <w:spacing w:line="360" w:lineRule="auto"/>
        <w:ind w:left="426" w:hanging="426"/>
        <w:rPr>
          <w:rFonts w:asciiTheme="minorHAnsi" w:hAnsiTheme="minorHAnsi" w:cstheme="minorHAnsi"/>
          <w:i/>
          <w:sz w:val="24"/>
          <w:szCs w:val="24"/>
        </w:rPr>
      </w:pPr>
      <w:r w:rsidRPr="00B76D1F">
        <w:rPr>
          <w:rFonts w:asciiTheme="minorHAnsi" w:hAnsiTheme="minorHAnsi" w:cstheme="minorHAnsi"/>
          <w:sz w:val="24"/>
          <w:szCs w:val="24"/>
        </w:rPr>
        <w:t xml:space="preserve">W </w:t>
      </w:r>
      <w:r w:rsidRPr="00B76D1F">
        <w:rPr>
          <w:rFonts w:asciiTheme="minorHAnsi" w:hAnsiTheme="minorHAnsi" w:cstheme="minorHAnsi"/>
          <w:snapToGrid w:val="0"/>
          <w:sz w:val="24"/>
          <w:szCs w:val="24"/>
          <w:u w:color="000000"/>
        </w:rPr>
        <w:t>przypadku</w:t>
      </w:r>
      <w:r w:rsidRPr="00B76D1F">
        <w:rPr>
          <w:rFonts w:asciiTheme="minorHAnsi" w:hAnsiTheme="minorHAnsi" w:cstheme="minorHAnsi"/>
          <w:sz w:val="24"/>
          <w:szCs w:val="24"/>
        </w:rPr>
        <w:t xml:space="preserve"> określonym w ust. 1 lub ust. 2, Zamawiający jest upoważniony dokonać odstąpienia od Umowy jedynie ze skutkiem </w:t>
      </w:r>
      <w:r w:rsidRPr="00B76D1F">
        <w:rPr>
          <w:rFonts w:asciiTheme="minorHAnsi" w:hAnsiTheme="minorHAnsi" w:cstheme="minorHAnsi"/>
          <w:i/>
          <w:sz w:val="24"/>
          <w:szCs w:val="24"/>
        </w:rPr>
        <w:t xml:space="preserve">ex nunc </w:t>
      </w:r>
      <w:r w:rsidRPr="00B76D1F">
        <w:rPr>
          <w:rFonts w:asciiTheme="minorHAnsi" w:hAnsiTheme="minorHAnsi" w:cstheme="minorHAnsi"/>
          <w:sz w:val="24"/>
          <w:szCs w:val="24"/>
        </w:rPr>
        <w:t xml:space="preserve">(na chwilę odstąpienia). Wykonawcy </w:t>
      </w:r>
      <w:r w:rsidRPr="00B76D1F">
        <w:rPr>
          <w:rFonts w:asciiTheme="minorHAnsi" w:hAnsiTheme="minorHAnsi" w:cstheme="minorHAnsi"/>
          <w:sz w:val="24"/>
          <w:szCs w:val="24"/>
        </w:rPr>
        <w:lastRenderedPageBreak/>
        <w:t>należne jest wynagrodzenie za część Przedmiotu Umowy wykonaną do chwili odstąpienia oraz nie przysługują mu jakiekolwiek roszczenia odszkodowawcze związane z dokonaniem odstąpienia od Umowy przez Zamawiającego.</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bookmarkStart w:id="7" w:name="_Hlk79756511"/>
      <w:r w:rsidRPr="00B76D1F">
        <w:rPr>
          <w:rFonts w:asciiTheme="minorHAnsi" w:hAnsiTheme="minorHAnsi" w:cstheme="minorHAnsi"/>
          <w:b/>
          <w:color w:val="auto"/>
          <w:sz w:val="24"/>
          <w:szCs w:val="24"/>
        </w:rPr>
        <w:t>§ 11</w:t>
      </w:r>
    </w:p>
    <w:bookmarkEnd w:id="7"/>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Dane osobowe reprezentantów Stron.</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Dane osobowe reprezentantów Stron będą przetwarzane w celu wykonania Umowy.</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Każda ze Stron oświadcza, że jest administratorem danych osobowych osób przeznaczonych do wykonania Umowy i zobowiązuje się udostępnić je Stronom Umowy, wyłącznie w celu i w zakresie niezbędnym do jej realizacji, w tym dla zapewnienia sprawnej komunikacji pomiędzy Stronami.</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Dane, o których mowa w ust. 2, w zależności od rodzaju współpracy, mogą obejmować: imię i nazwisko pracownika, zakład pracy, stanowisko służbowe, służbowe dane kontaktowe (e-mail, numer telefonu) oraz dane zawarte dokumentach potwierdzających uprawnienia lub doświadczenie zawodowe.</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Każda ze Stron zobowiązuje się wypełnić tzw. obowiązek informacyjny administratora wobec ww. osób, których dane udostępnione zostały Stronom w celu wykonania Umowy, poprzez zapoznanie ich z informacjami, o których mowa w art. 14 RODO (tzw. ogólne rozporządzenie o ochronie danych).</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i/>
          <w:sz w:val="24"/>
          <w:szCs w:val="24"/>
        </w:rPr>
      </w:pPr>
      <w:r w:rsidRPr="00B76D1F">
        <w:rPr>
          <w:rFonts w:asciiTheme="minorHAnsi" w:hAnsiTheme="minorHAnsi" w:cstheme="minorHAnsi"/>
          <w:sz w:val="24"/>
          <w:szCs w:val="24"/>
        </w:rPr>
        <w:t xml:space="preserve">Informacje na temat przetwarzania danych osobowych przez Zamawiającego znajdują się pod adresem: </w:t>
      </w:r>
      <w:r w:rsidRPr="00B76D1F">
        <w:rPr>
          <w:rFonts w:asciiTheme="minorHAnsi" w:hAnsiTheme="minorHAnsi" w:cstheme="minorHAnsi"/>
          <w:i/>
          <w:sz w:val="24"/>
          <w:szCs w:val="24"/>
        </w:rPr>
        <w:t>https://www.poznan.pl/klauzuladlakontrahenta .</w:t>
      </w:r>
    </w:p>
    <w:p w:rsidR="00C63E02" w:rsidRPr="00B76D1F" w:rsidRDefault="00C63E02" w:rsidP="002F2933">
      <w:pPr>
        <w:pStyle w:val="Normalny1"/>
        <w:numPr>
          <w:ilvl w:val="0"/>
          <w:numId w:val="15"/>
        </w:numPr>
        <w:tabs>
          <w:tab w:val="clear" w:pos="720"/>
          <w:tab w:val="num"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Informacje na temat przetwarzania danych osobowych przez Wykonawcę znajdują się pod adresem: ……………………………………… lub stanowią załącznik do Umowy.</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 12</w:t>
      </w:r>
    </w:p>
    <w:p w:rsidR="00C63E02" w:rsidRPr="00B76D1F" w:rsidRDefault="00C63E02" w:rsidP="008327BA">
      <w:pPr>
        <w:pStyle w:val="Nagwek1"/>
        <w:spacing w:before="0" w:line="360" w:lineRule="auto"/>
        <w:jc w:val="center"/>
        <w:rPr>
          <w:rFonts w:asciiTheme="minorHAnsi" w:hAnsiTheme="minorHAnsi" w:cstheme="minorHAnsi"/>
          <w:b/>
          <w:color w:val="auto"/>
          <w:sz w:val="24"/>
          <w:szCs w:val="24"/>
        </w:rPr>
      </w:pPr>
      <w:r w:rsidRPr="00B76D1F">
        <w:rPr>
          <w:rFonts w:asciiTheme="minorHAnsi" w:hAnsiTheme="minorHAnsi" w:cstheme="minorHAnsi"/>
          <w:b/>
          <w:color w:val="auto"/>
          <w:sz w:val="24"/>
          <w:szCs w:val="24"/>
        </w:rPr>
        <w:t>Postanowienia końcowe</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może powierzyć osobom trzecim (podwykonawcom) realizację obowiązków wynikających z Umowy, bez uprzedniej pisemnej zgody Zamawiającego, ponosząc jednakże pełną odpowiedzialność za ich prawidłowe i terminowe wykonanie oraz za ewentualne szkody zaistniałe w wyniku ich realizacji lub zaniechania.</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Wykonawca nie może przenosić jakichkolwiek wierzytelności i praw z niniejszej Umowy na podmiot trzeci bez pisemnej zgody Zamawiającego.</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Wszelkie zmiany postanowień Umowy wymagają formy pisemnej pod rygorem nieważności.</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lastRenderedPageBreak/>
        <w:t>W sprawach nieuregulowanych postanowieniami Umowy zastosowanie mają przepisy ustawy Prawo zamówień publicznych, Kodeksu cywilnego oraz inne odpowiednie przepisy prawa.</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Wszelkie pisma przewidziane Umową uważa się za skutecznie doręczone</w:t>
      </w:r>
      <w:r w:rsidRPr="00B76D1F">
        <w:rPr>
          <w:rFonts w:asciiTheme="minorHAnsi" w:hAnsiTheme="minorHAnsi" w:cstheme="minorHAnsi"/>
          <w:sz w:val="24"/>
          <w:szCs w:val="24"/>
        </w:rPr>
        <w:br/>
        <w:t>(z zastrzeżeniami w niej zawartymi), jeżeli zostały przesłane ze zwrotnym potwierdzeniem odbioru lub innego potwierdzonego doręczenia pod następujący adres:</w:t>
      </w:r>
    </w:p>
    <w:p w:rsidR="00C63E02" w:rsidRPr="00B76D1F" w:rsidRDefault="00C63E02" w:rsidP="002F2933">
      <w:pPr>
        <w:pStyle w:val="Normalny1"/>
        <w:numPr>
          <w:ilvl w:val="0"/>
          <w:numId w:val="41"/>
        </w:numPr>
        <w:tabs>
          <w:tab w:val="left" w:pos="284"/>
        </w:tabs>
        <w:spacing w:line="360" w:lineRule="auto"/>
        <w:rPr>
          <w:rFonts w:asciiTheme="minorHAnsi" w:hAnsiTheme="minorHAnsi" w:cstheme="minorHAnsi"/>
          <w:sz w:val="24"/>
          <w:szCs w:val="24"/>
        </w:rPr>
      </w:pPr>
      <w:r w:rsidRPr="00B76D1F">
        <w:rPr>
          <w:rFonts w:asciiTheme="minorHAnsi" w:hAnsiTheme="minorHAnsi" w:cstheme="minorHAnsi"/>
          <w:sz w:val="24"/>
          <w:szCs w:val="24"/>
          <w:u w:val="single"/>
        </w:rPr>
        <w:t>Zamawiający:</w:t>
      </w:r>
      <w:r w:rsidRPr="00B76D1F">
        <w:rPr>
          <w:rFonts w:asciiTheme="minorHAnsi" w:hAnsiTheme="minorHAnsi" w:cstheme="minorHAnsi"/>
          <w:sz w:val="24"/>
          <w:szCs w:val="24"/>
        </w:rPr>
        <w:t xml:space="preserve"> Miasto Poznań, Biuro Koordynacji Projektów i Rewitalizacji Miasta, Plac Kolegiacki 17, 61-841 Poznań,</w:t>
      </w:r>
    </w:p>
    <w:p w:rsidR="00C63E02" w:rsidRPr="00B76D1F" w:rsidRDefault="00C63E02" w:rsidP="002F2933">
      <w:pPr>
        <w:pStyle w:val="Normalny1"/>
        <w:numPr>
          <w:ilvl w:val="0"/>
          <w:numId w:val="41"/>
        </w:numPr>
        <w:tabs>
          <w:tab w:val="left" w:pos="284"/>
        </w:tabs>
        <w:spacing w:line="360" w:lineRule="auto"/>
        <w:rPr>
          <w:rFonts w:asciiTheme="minorHAnsi" w:hAnsiTheme="minorHAnsi" w:cstheme="minorHAnsi"/>
          <w:sz w:val="24"/>
          <w:szCs w:val="24"/>
        </w:rPr>
      </w:pPr>
      <w:r w:rsidRPr="00B76D1F">
        <w:rPr>
          <w:rFonts w:asciiTheme="minorHAnsi" w:hAnsiTheme="minorHAnsi" w:cstheme="minorHAnsi"/>
          <w:sz w:val="24"/>
          <w:szCs w:val="24"/>
          <w:u w:val="single"/>
        </w:rPr>
        <w:t>Wykonawca:</w:t>
      </w:r>
      <w:r w:rsidRPr="00B76D1F">
        <w:rPr>
          <w:rFonts w:asciiTheme="minorHAnsi" w:hAnsiTheme="minorHAnsi" w:cstheme="minorHAnsi"/>
          <w:sz w:val="24"/>
          <w:szCs w:val="24"/>
        </w:rPr>
        <w:t xml:space="preserve"> …………………………………….z siedzibą przy ul. …………………………………, NIP: ………………………………. reprezentowaną przez pana/panią ………………………….</w:t>
      </w:r>
    </w:p>
    <w:p w:rsidR="00C63E02" w:rsidRPr="00B76D1F" w:rsidRDefault="00C63E02" w:rsidP="002F2933">
      <w:pPr>
        <w:pStyle w:val="Normalny1"/>
        <w:spacing w:line="360" w:lineRule="auto"/>
        <w:ind w:left="426"/>
        <w:rPr>
          <w:rFonts w:asciiTheme="minorHAnsi" w:hAnsiTheme="minorHAnsi" w:cstheme="minorHAnsi"/>
          <w:sz w:val="24"/>
          <w:szCs w:val="24"/>
        </w:rPr>
      </w:pPr>
      <w:r w:rsidRPr="00B76D1F">
        <w:rPr>
          <w:rFonts w:asciiTheme="minorHAnsi" w:hAnsiTheme="minorHAnsi" w:cstheme="minorHAnsi"/>
          <w:sz w:val="24"/>
          <w:szCs w:val="24"/>
        </w:rPr>
        <w:t>Powyższe nie dotyczy bieżącej korespondencji Stron, dotyczącej wykonania Przedmiotu Umowy.</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Strony deklarują, iż w razie powstania jakiegokolwiek sporu wynikającego z interpretacji postanowień Umowy lub związanego z wykonaniem Umowy, podejmą w dobrej wierze rokowania w celu polubownego rozstrzygnięcia takiego sporu. Jeżeli rokowania, o których mowa powyżej nie doprowadzą do polubownego rozwiązania sporu, spór taki Strony poddają rozstrzygnięciu przez sąd właściwy miejscowo dla Zamawiającego.</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t>Przedstawicielami Stron (odpowiedzialnymi za bieżące kontakty, akceptacji zmian umowy wskazanych w par. 8) są dla:</w:t>
      </w:r>
    </w:p>
    <w:p w:rsidR="00C63E02" w:rsidRPr="00B76D1F" w:rsidRDefault="00C63E02" w:rsidP="002F2933">
      <w:pPr>
        <w:pStyle w:val="Normalny1"/>
        <w:numPr>
          <w:ilvl w:val="0"/>
          <w:numId w:val="21"/>
        </w:numPr>
        <w:tabs>
          <w:tab w:val="left" w:pos="851"/>
        </w:tabs>
        <w:spacing w:line="360" w:lineRule="auto"/>
        <w:ind w:left="0" w:firstLine="426"/>
        <w:rPr>
          <w:rFonts w:asciiTheme="minorHAnsi" w:hAnsiTheme="minorHAnsi" w:cstheme="minorHAnsi"/>
          <w:sz w:val="24"/>
          <w:szCs w:val="24"/>
          <w:u w:val="single"/>
        </w:rPr>
      </w:pPr>
      <w:r w:rsidRPr="00B76D1F">
        <w:rPr>
          <w:rFonts w:asciiTheme="minorHAnsi" w:hAnsiTheme="minorHAnsi" w:cstheme="minorHAnsi"/>
          <w:sz w:val="24"/>
          <w:szCs w:val="24"/>
          <w:u w:val="single"/>
        </w:rPr>
        <w:t>Zamawiającego:</w:t>
      </w:r>
    </w:p>
    <w:p w:rsidR="00C63E02" w:rsidRPr="00B76D1F" w:rsidRDefault="00C63E02" w:rsidP="002F2933">
      <w:pPr>
        <w:pStyle w:val="Normalny1"/>
        <w:spacing w:line="360" w:lineRule="auto"/>
        <w:ind w:left="284" w:firstLine="567"/>
        <w:rPr>
          <w:rFonts w:asciiTheme="minorHAnsi" w:hAnsiTheme="minorHAnsi" w:cstheme="minorHAnsi"/>
          <w:sz w:val="24"/>
          <w:szCs w:val="24"/>
        </w:rPr>
      </w:pPr>
      <w:bookmarkStart w:id="8" w:name="_Hlk102142216"/>
      <w:r w:rsidRPr="00B76D1F">
        <w:rPr>
          <w:rFonts w:asciiTheme="minorHAnsi" w:hAnsiTheme="minorHAnsi" w:cstheme="minorHAnsi"/>
          <w:sz w:val="24"/>
          <w:szCs w:val="24"/>
        </w:rPr>
        <w:t>imię i nazwisko: ………………………</w:t>
      </w:r>
    </w:p>
    <w:p w:rsidR="00C63E02" w:rsidRPr="00B76D1F" w:rsidRDefault="00C63E02" w:rsidP="002F2933">
      <w:pPr>
        <w:pStyle w:val="Normalny1"/>
        <w:spacing w:line="360" w:lineRule="auto"/>
        <w:ind w:left="284" w:firstLine="567"/>
        <w:rPr>
          <w:rFonts w:asciiTheme="minorHAnsi" w:hAnsiTheme="minorHAnsi" w:cstheme="minorHAnsi"/>
          <w:sz w:val="24"/>
          <w:szCs w:val="24"/>
        </w:rPr>
      </w:pPr>
      <w:r w:rsidRPr="00B76D1F">
        <w:rPr>
          <w:rFonts w:asciiTheme="minorHAnsi" w:hAnsiTheme="minorHAnsi" w:cstheme="minorHAnsi"/>
          <w:sz w:val="24"/>
          <w:szCs w:val="24"/>
        </w:rPr>
        <w:t>adres e-mail: .....................................</w:t>
      </w:r>
      <w:r w:rsidRPr="00B76D1F">
        <w:rPr>
          <w:rFonts w:asciiTheme="minorHAnsi" w:hAnsiTheme="minorHAnsi" w:cstheme="minorHAnsi"/>
          <w:sz w:val="24"/>
          <w:szCs w:val="24"/>
        </w:rPr>
        <w:tab/>
      </w:r>
    </w:p>
    <w:p w:rsidR="00C63E02" w:rsidRPr="00B76D1F" w:rsidRDefault="00C63E02" w:rsidP="002F2933">
      <w:pPr>
        <w:pStyle w:val="Normalny1"/>
        <w:spacing w:line="360" w:lineRule="auto"/>
        <w:ind w:left="284" w:firstLine="567"/>
        <w:rPr>
          <w:rFonts w:asciiTheme="minorHAnsi" w:hAnsiTheme="minorHAnsi" w:cstheme="minorHAnsi"/>
          <w:sz w:val="24"/>
          <w:szCs w:val="24"/>
        </w:rPr>
      </w:pPr>
      <w:r w:rsidRPr="00B76D1F">
        <w:rPr>
          <w:rFonts w:asciiTheme="minorHAnsi" w:hAnsiTheme="minorHAnsi" w:cstheme="minorHAnsi"/>
          <w:sz w:val="24"/>
          <w:szCs w:val="24"/>
        </w:rPr>
        <w:t>nr telefonu:  ……………………….</w:t>
      </w:r>
    </w:p>
    <w:p w:rsidR="00C63E02" w:rsidRPr="00B76D1F" w:rsidRDefault="00C63E02" w:rsidP="002F2933">
      <w:pPr>
        <w:pStyle w:val="Normalny1"/>
        <w:spacing w:line="360" w:lineRule="auto"/>
        <w:ind w:left="284" w:firstLine="567"/>
        <w:rPr>
          <w:rFonts w:asciiTheme="minorHAnsi" w:hAnsiTheme="minorHAnsi" w:cstheme="minorHAnsi"/>
          <w:sz w:val="24"/>
          <w:szCs w:val="24"/>
        </w:rPr>
      </w:pPr>
      <w:r w:rsidRPr="00B76D1F">
        <w:rPr>
          <w:rFonts w:asciiTheme="minorHAnsi" w:hAnsiTheme="minorHAnsi" w:cstheme="minorHAnsi"/>
          <w:sz w:val="24"/>
          <w:szCs w:val="24"/>
        </w:rPr>
        <w:t>imię i nazwisko: ………………………….</w:t>
      </w:r>
    </w:p>
    <w:p w:rsidR="00C63E02" w:rsidRPr="00B76D1F" w:rsidRDefault="00C63E02" w:rsidP="002F2933">
      <w:pPr>
        <w:pStyle w:val="Normalny1"/>
        <w:spacing w:line="360" w:lineRule="auto"/>
        <w:ind w:left="284" w:firstLine="567"/>
        <w:rPr>
          <w:rFonts w:asciiTheme="minorHAnsi" w:hAnsiTheme="minorHAnsi" w:cstheme="minorHAnsi"/>
          <w:sz w:val="24"/>
          <w:szCs w:val="24"/>
        </w:rPr>
      </w:pPr>
      <w:r w:rsidRPr="00B76D1F">
        <w:rPr>
          <w:rFonts w:asciiTheme="minorHAnsi" w:hAnsiTheme="minorHAnsi" w:cstheme="minorHAnsi"/>
          <w:sz w:val="24"/>
          <w:szCs w:val="24"/>
        </w:rPr>
        <w:t>adres e-mail: ……………………………..</w:t>
      </w:r>
    </w:p>
    <w:p w:rsidR="00C63E02" w:rsidRPr="00B76D1F" w:rsidRDefault="00C63E02" w:rsidP="002F2933">
      <w:pPr>
        <w:pStyle w:val="Normalny1"/>
        <w:spacing w:line="360" w:lineRule="auto"/>
        <w:ind w:left="284" w:firstLine="567"/>
        <w:rPr>
          <w:rFonts w:asciiTheme="minorHAnsi" w:hAnsiTheme="minorHAnsi" w:cstheme="minorHAnsi"/>
          <w:sz w:val="24"/>
          <w:szCs w:val="24"/>
        </w:rPr>
      </w:pPr>
      <w:r w:rsidRPr="00B76D1F">
        <w:rPr>
          <w:rFonts w:asciiTheme="minorHAnsi" w:hAnsiTheme="minorHAnsi" w:cstheme="minorHAnsi"/>
          <w:sz w:val="24"/>
          <w:szCs w:val="24"/>
        </w:rPr>
        <w:t>nr telefonu: ……………………………….</w:t>
      </w:r>
    </w:p>
    <w:bookmarkEnd w:id="8"/>
    <w:p w:rsidR="00C63E02" w:rsidRPr="00B76D1F" w:rsidRDefault="00C63E02" w:rsidP="002F2933">
      <w:pPr>
        <w:pStyle w:val="Normalny1"/>
        <w:numPr>
          <w:ilvl w:val="0"/>
          <w:numId w:val="21"/>
        </w:numPr>
        <w:tabs>
          <w:tab w:val="left" w:pos="851"/>
        </w:tabs>
        <w:spacing w:line="360" w:lineRule="auto"/>
        <w:ind w:left="0" w:firstLine="426"/>
        <w:rPr>
          <w:rFonts w:asciiTheme="minorHAnsi" w:hAnsiTheme="minorHAnsi" w:cstheme="minorHAnsi"/>
          <w:sz w:val="24"/>
          <w:szCs w:val="24"/>
          <w:u w:val="single"/>
        </w:rPr>
      </w:pPr>
      <w:r w:rsidRPr="00B76D1F">
        <w:rPr>
          <w:rFonts w:asciiTheme="minorHAnsi" w:hAnsiTheme="minorHAnsi" w:cstheme="minorHAnsi"/>
          <w:sz w:val="24"/>
          <w:szCs w:val="24"/>
          <w:u w:val="single"/>
        </w:rPr>
        <w:t>Wykonawcy:</w:t>
      </w:r>
    </w:p>
    <w:p w:rsidR="00C63E02" w:rsidRPr="00B76D1F" w:rsidRDefault="00C63E02" w:rsidP="002F2933">
      <w:pPr>
        <w:pStyle w:val="Normalny1"/>
        <w:spacing w:line="360" w:lineRule="auto"/>
        <w:ind w:left="285" w:firstLine="566"/>
        <w:rPr>
          <w:rFonts w:asciiTheme="minorHAnsi" w:hAnsiTheme="minorHAnsi" w:cstheme="minorHAnsi"/>
          <w:sz w:val="24"/>
          <w:szCs w:val="24"/>
        </w:rPr>
      </w:pPr>
      <w:r w:rsidRPr="00B76D1F">
        <w:rPr>
          <w:rFonts w:asciiTheme="minorHAnsi" w:hAnsiTheme="minorHAnsi" w:cstheme="minorHAnsi"/>
          <w:sz w:val="24"/>
          <w:szCs w:val="24"/>
        </w:rPr>
        <w:t>imię i nazwisko: ………………..</w:t>
      </w:r>
    </w:p>
    <w:p w:rsidR="00C63E02" w:rsidRPr="00B76D1F" w:rsidRDefault="00C63E02" w:rsidP="002F2933">
      <w:pPr>
        <w:pStyle w:val="Normalny1"/>
        <w:spacing w:line="360" w:lineRule="auto"/>
        <w:ind w:left="285" w:firstLine="566"/>
        <w:rPr>
          <w:rFonts w:asciiTheme="minorHAnsi" w:hAnsiTheme="minorHAnsi" w:cstheme="minorHAnsi"/>
          <w:sz w:val="24"/>
          <w:szCs w:val="24"/>
        </w:rPr>
      </w:pPr>
      <w:r w:rsidRPr="00B76D1F">
        <w:rPr>
          <w:rFonts w:asciiTheme="minorHAnsi" w:hAnsiTheme="minorHAnsi" w:cstheme="minorHAnsi"/>
          <w:sz w:val="24"/>
          <w:szCs w:val="24"/>
        </w:rPr>
        <w:t>adres e-mail: …………………..</w:t>
      </w:r>
    </w:p>
    <w:p w:rsidR="00C63E02" w:rsidRPr="00B76D1F" w:rsidRDefault="00C63E02" w:rsidP="002F2933">
      <w:pPr>
        <w:pStyle w:val="Normalny1"/>
        <w:spacing w:line="360" w:lineRule="auto"/>
        <w:ind w:left="285" w:firstLine="566"/>
        <w:rPr>
          <w:rFonts w:asciiTheme="minorHAnsi" w:hAnsiTheme="minorHAnsi" w:cstheme="minorHAnsi"/>
          <w:sz w:val="24"/>
          <w:szCs w:val="24"/>
        </w:rPr>
      </w:pPr>
      <w:r w:rsidRPr="00B76D1F">
        <w:rPr>
          <w:rFonts w:asciiTheme="minorHAnsi" w:hAnsiTheme="minorHAnsi" w:cstheme="minorHAnsi"/>
          <w:sz w:val="24"/>
          <w:szCs w:val="24"/>
        </w:rPr>
        <w:t>nr telefonu: ………………</w:t>
      </w:r>
    </w:p>
    <w:p w:rsidR="00C63E02" w:rsidRPr="00B76D1F" w:rsidRDefault="00C63E02" w:rsidP="002F2933">
      <w:pPr>
        <w:pStyle w:val="Normalny1"/>
        <w:numPr>
          <w:ilvl w:val="3"/>
          <w:numId w:val="26"/>
        </w:numPr>
        <w:tabs>
          <w:tab w:val="left" w:pos="426"/>
        </w:tabs>
        <w:spacing w:line="360" w:lineRule="auto"/>
        <w:ind w:left="426" w:hanging="426"/>
        <w:rPr>
          <w:rFonts w:asciiTheme="minorHAnsi" w:hAnsiTheme="minorHAnsi" w:cstheme="minorHAnsi"/>
          <w:sz w:val="24"/>
          <w:szCs w:val="24"/>
        </w:rPr>
      </w:pPr>
      <w:bookmarkStart w:id="9" w:name="_GoBack"/>
      <w:r w:rsidRPr="00B76D1F">
        <w:rPr>
          <w:rFonts w:asciiTheme="minorHAnsi" w:hAnsiTheme="minorHAnsi" w:cstheme="minorHAnsi"/>
          <w:sz w:val="24"/>
          <w:szCs w:val="24"/>
        </w:rPr>
        <w:t>Strony zobowiązują się Informować siebie nawzajem o zmianie osób wskazanych w ust. 7 powyżej.</w:t>
      </w:r>
    </w:p>
    <w:p w:rsidR="00C63E02" w:rsidRPr="00B76D1F" w:rsidRDefault="00C63E02" w:rsidP="002F2933">
      <w:pPr>
        <w:pStyle w:val="Normalny1"/>
        <w:numPr>
          <w:ilvl w:val="3"/>
          <w:numId w:val="26"/>
        </w:numPr>
        <w:tabs>
          <w:tab w:val="left" w:pos="426"/>
        </w:tabs>
        <w:spacing w:after="600" w:line="360" w:lineRule="auto"/>
        <w:ind w:left="426" w:hanging="426"/>
        <w:rPr>
          <w:rFonts w:asciiTheme="minorHAnsi" w:hAnsiTheme="minorHAnsi" w:cstheme="minorHAnsi"/>
          <w:sz w:val="24"/>
          <w:szCs w:val="24"/>
        </w:rPr>
      </w:pPr>
      <w:r w:rsidRPr="00B76D1F">
        <w:rPr>
          <w:rFonts w:asciiTheme="minorHAnsi" w:hAnsiTheme="minorHAnsi" w:cstheme="minorHAnsi"/>
          <w:sz w:val="24"/>
          <w:szCs w:val="24"/>
        </w:rPr>
        <w:lastRenderedPageBreak/>
        <w:t xml:space="preserve">Umowę sporządzono w dwóch jednakowo brzmiących egzemplarzach, w tym jeden dla Zamawiającego i jeden dla Wykonawcy </w:t>
      </w:r>
      <w:bookmarkStart w:id="10" w:name="_Hlk193183091"/>
      <w:r w:rsidRPr="00B76D1F">
        <w:rPr>
          <w:rFonts w:asciiTheme="minorHAnsi" w:hAnsiTheme="minorHAnsi" w:cstheme="minorHAnsi"/>
          <w:sz w:val="24"/>
          <w:szCs w:val="24"/>
        </w:rPr>
        <w:t>(nie dotyczy w przypadku zawarcia Umowy w sposób elektroniczny)</w:t>
      </w:r>
      <w:bookmarkEnd w:id="10"/>
      <w:r w:rsidRPr="00B76D1F">
        <w:rPr>
          <w:rFonts w:asciiTheme="minorHAnsi" w:hAnsiTheme="minorHAnsi" w:cstheme="minorHAnsi"/>
          <w:sz w:val="24"/>
          <w:szCs w:val="24"/>
        </w:rPr>
        <w:t>.</w:t>
      </w:r>
    </w:p>
    <w:bookmarkEnd w:id="9"/>
    <w:p w:rsidR="00C63E02" w:rsidRPr="00B76D1F" w:rsidRDefault="00B76D1F" w:rsidP="008327BA">
      <w:pPr>
        <w:pStyle w:val="Normalny1"/>
        <w:spacing w:line="360" w:lineRule="auto"/>
        <w:ind w:left="284" w:firstLine="284"/>
        <w:rPr>
          <w:rFonts w:asciiTheme="minorHAnsi" w:hAnsiTheme="minorHAnsi" w:cstheme="minorHAnsi"/>
          <w:sz w:val="24"/>
          <w:szCs w:val="24"/>
        </w:rPr>
      </w:pPr>
      <w:r>
        <w:rPr>
          <w:rFonts w:asciiTheme="minorHAnsi" w:hAnsiTheme="minorHAnsi" w:cstheme="minorHAnsi"/>
          <w:sz w:val="24"/>
          <w:szCs w:val="24"/>
        </w:rPr>
        <w:t>Zamawiający</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C63E02" w:rsidRPr="00B76D1F">
        <w:rPr>
          <w:rFonts w:asciiTheme="minorHAnsi" w:hAnsiTheme="minorHAnsi" w:cstheme="minorHAnsi"/>
          <w:sz w:val="24"/>
          <w:szCs w:val="24"/>
        </w:rPr>
        <w:t>Wykonawca</w:t>
      </w:r>
    </w:p>
    <w:p w:rsidR="00C63E02" w:rsidRPr="00B76D1F" w:rsidRDefault="00C63E02" w:rsidP="008327BA">
      <w:pPr>
        <w:pStyle w:val="Normalny1"/>
        <w:spacing w:before="1680" w:line="360" w:lineRule="auto"/>
        <w:rPr>
          <w:rFonts w:asciiTheme="minorHAnsi" w:hAnsiTheme="minorHAnsi" w:cstheme="minorHAnsi"/>
          <w:sz w:val="24"/>
          <w:szCs w:val="24"/>
        </w:rPr>
      </w:pPr>
      <w:r w:rsidRPr="00B76D1F">
        <w:rPr>
          <w:rFonts w:asciiTheme="minorHAnsi" w:hAnsiTheme="minorHAnsi" w:cstheme="minorHAnsi"/>
          <w:sz w:val="24"/>
          <w:szCs w:val="24"/>
        </w:rPr>
        <w:t>Załączniki:</w:t>
      </w:r>
    </w:p>
    <w:p w:rsidR="00C63E02" w:rsidRPr="00B76D1F" w:rsidRDefault="00C63E02" w:rsidP="008327BA">
      <w:pPr>
        <w:pStyle w:val="Normalny1"/>
        <w:numPr>
          <w:ilvl w:val="0"/>
          <w:numId w:val="3"/>
        </w:numPr>
        <w:tabs>
          <w:tab w:val="left" w:pos="284"/>
        </w:tabs>
        <w:spacing w:line="360" w:lineRule="auto"/>
        <w:ind w:left="0" w:firstLine="0"/>
        <w:rPr>
          <w:rFonts w:asciiTheme="minorHAnsi" w:hAnsiTheme="minorHAnsi" w:cstheme="minorHAnsi"/>
          <w:sz w:val="24"/>
          <w:szCs w:val="24"/>
        </w:rPr>
      </w:pPr>
      <w:r w:rsidRPr="00B76D1F">
        <w:rPr>
          <w:rFonts w:asciiTheme="minorHAnsi" w:hAnsiTheme="minorHAnsi" w:cstheme="minorHAnsi"/>
          <w:sz w:val="24"/>
          <w:szCs w:val="24"/>
        </w:rPr>
        <w:t>Oferta Wykonawcy</w:t>
      </w:r>
    </w:p>
    <w:p w:rsidR="00C63E02" w:rsidRPr="00B76D1F" w:rsidRDefault="00C63E02" w:rsidP="008327BA">
      <w:pPr>
        <w:pStyle w:val="Normalny1"/>
        <w:numPr>
          <w:ilvl w:val="0"/>
          <w:numId w:val="3"/>
        </w:numPr>
        <w:tabs>
          <w:tab w:val="left" w:pos="284"/>
        </w:tabs>
        <w:spacing w:line="360" w:lineRule="auto"/>
        <w:ind w:left="0" w:firstLine="0"/>
        <w:rPr>
          <w:rFonts w:asciiTheme="minorHAnsi" w:hAnsiTheme="minorHAnsi" w:cstheme="minorHAnsi"/>
          <w:sz w:val="24"/>
          <w:szCs w:val="24"/>
        </w:rPr>
      </w:pPr>
      <w:r w:rsidRPr="00B76D1F">
        <w:rPr>
          <w:rFonts w:asciiTheme="minorHAnsi" w:hAnsiTheme="minorHAnsi" w:cstheme="minorHAnsi"/>
          <w:sz w:val="24"/>
          <w:szCs w:val="24"/>
        </w:rPr>
        <w:t>Warunki realizacji Umowy</w:t>
      </w:r>
    </w:p>
    <w:p w:rsidR="00C63E02" w:rsidRPr="00B76D1F" w:rsidRDefault="00C63E02" w:rsidP="008327BA">
      <w:pPr>
        <w:pStyle w:val="Normalny1"/>
        <w:numPr>
          <w:ilvl w:val="0"/>
          <w:numId w:val="3"/>
        </w:numPr>
        <w:tabs>
          <w:tab w:val="left" w:pos="284"/>
        </w:tabs>
        <w:spacing w:line="360" w:lineRule="auto"/>
        <w:ind w:left="0" w:firstLine="0"/>
        <w:rPr>
          <w:rFonts w:asciiTheme="minorHAnsi" w:hAnsiTheme="minorHAnsi" w:cstheme="minorHAnsi"/>
          <w:sz w:val="24"/>
          <w:szCs w:val="24"/>
        </w:rPr>
      </w:pPr>
      <w:r w:rsidRPr="00B76D1F">
        <w:rPr>
          <w:rFonts w:asciiTheme="minorHAnsi" w:hAnsiTheme="minorHAnsi" w:cstheme="minorHAnsi"/>
          <w:sz w:val="24"/>
          <w:szCs w:val="24"/>
        </w:rPr>
        <w:t>Schemat Rynku Łazarskiego</w:t>
      </w:r>
    </w:p>
    <w:p w:rsidR="00C63E02" w:rsidRPr="00B76D1F" w:rsidRDefault="00C63E02" w:rsidP="008327BA">
      <w:pPr>
        <w:pStyle w:val="Normalny1"/>
        <w:numPr>
          <w:ilvl w:val="0"/>
          <w:numId w:val="3"/>
        </w:numPr>
        <w:tabs>
          <w:tab w:val="left" w:pos="284"/>
        </w:tabs>
        <w:spacing w:line="360" w:lineRule="auto"/>
        <w:ind w:left="0" w:firstLine="0"/>
        <w:rPr>
          <w:rFonts w:asciiTheme="minorHAnsi" w:hAnsiTheme="minorHAnsi" w:cstheme="minorHAnsi"/>
          <w:sz w:val="24"/>
          <w:szCs w:val="24"/>
        </w:rPr>
      </w:pPr>
      <w:r w:rsidRPr="00B76D1F">
        <w:rPr>
          <w:rFonts w:asciiTheme="minorHAnsi" w:hAnsiTheme="minorHAnsi" w:cstheme="minorHAnsi"/>
          <w:sz w:val="24"/>
          <w:szCs w:val="24"/>
        </w:rPr>
        <w:t>Lokalizacja sceny podczas Dni Łazarza</w:t>
      </w:r>
    </w:p>
    <w:p w:rsidR="00DB74F6" w:rsidRPr="00B76D1F" w:rsidRDefault="00C63E02" w:rsidP="008327BA">
      <w:pPr>
        <w:pStyle w:val="Normalny1"/>
        <w:numPr>
          <w:ilvl w:val="0"/>
          <w:numId w:val="3"/>
        </w:numPr>
        <w:tabs>
          <w:tab w:val="left" w:pos="284"/>
        </w:tabs>
        <w:spacing w:line="360" w:lineRule="auto"/>
        <w:ind w:left="0" w:firstLine="0"/>
        <w:rPr>
          <w:rFonts w:asciiTheme="minorHAnsi" w:hAnsiTheme="minorHAnsi" w:cstheme="minorHAnsi"/>
          <w:sz w:val="24"/>
          <w:szCs w:val="24"/>
        </w:rPr>
      </w:pPr>
      <w:r w:rsidRPr="00B76D1F">
        <w:rPr>
          <w:rFonts w:asciiTheme="minorHAnsi" w:hAnsiTheme="minorHAnsi" w:cstheme="minorHAnsi"/>
          <w:sz w:val="24"/>
          <w:szCs w:val="24"/>
        </w:rPr>
        <w:t>Regulamin korzystania ze strefy.</w:t>
      </w:r>
    </w:p>
    <w:sectPr w:rsidR="00DB74F6" w:rsidRPr="00B76D1F" w:rsidSect="009F28E9">
      <w:footerReference w:type="default" r:id="rId7"/>
      <w:footerReference w:type="first" r:id="rId8"/>
      <w:type w:val="continuous"/>
      <w:pgSz w:w="11906" w:h="16838" w:code="9"/>
      <w:pgMar w:top="1418" w:right="1418" w:bottom="1418" w:left="1418" w:header="680" w:footer="737"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B0A" w:rsidRDefault="00945B0A">
      <w:r>
        <w:separator/>
      </w:r>
    </w:p>
  </w:endnote>
  <w:endnote w:type="continuationSeparator" w:id="0">
    <w:p w:rsidR="00945B0A" w:rsidRDefault="0094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F8" w:rsidRPr="009F28E9" w:rsidRDefault="009F28E9" w:rsidP="009F28E9">
    <w:r w:rsidRPr="009F66CF">
      <w:t>&lt;Dokument zaakceptowany przez Bukowska Kamila - Radca Prawny 2025-04-17 09:44&gt;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6CF" w:rsidRPr="009F66CF" w:rsidRDefault="009F66CF" w:rsidP="00F61707">
    <w:r w:rsidRPr="009F66CF">
      <w:t>&lt;Dokument zaakceptowany przez Bukowska Kamila - Radca Prawny 2025-04-17 09:44&gt;</w:t>
    </w:r>
  </w:p>
  <w:p w:rsidR="00175484" w:rsidRPr="00005263" w:rsidRDefault="00F61707" w:rsidP="00F61707">
    <w:r w:rsidRPr="000052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B0A" w:rsidRDefault="00945B0A">
      <w:r>
        <w:rPr>
          <w:rFonts w:ascii="Liberation Serif"/>
          <w:kern w:val="0"/>
        </w:rPr>
        <w:separator/>
      </w:r>
    </w:p>
  </w:footnote>
  <w:footnote w:type="continuationSeparator" w:id="0">
    <w:p w:rsidR="00945B0A" w:rsidRDefault="00945B0A">
      <w:r>
        <w:continuationSeparator/>
      </w:r>
    </w:p>
  </w:footnote>
  <w:footnote w:id="1">
    <w:p w:rsidR="00D62F1E" w:rsidRPr="00B76D1F" w:rsidRDefault="00C63E02" w:rsidP="00C63E02">
      <w:pPr>
        <w:pStyle w:val="Tekstprzypisudolnego"/>
        <w:rPr>
          <w:rFonts w:asciiTheme="minorHAnsi" w:hAnsiTheme="minorHAnsi" w:cstheme="minorHAnsi"/>
          <w:sz w:val="24"/>
          <w:szCs w:val="24"/>
        </w:rPr>
      </w:pPr>
      <w:r w:rsidRPr="00B76D1F">
        <w:rPr>
          <w:rStyle w:val="Odwoanieprzypisudolnego"/>
          <w:rFonts w:asciiTheme="minorHAnsi" w:hAnsiTheme="minorHAnsi" w:cstheme="minorHAnsi"/>
          <w:sz w:val="24"/>
          <w:szCs w:val="24"/>
        </w:rPr>
        <w:footnoteRef/>
      </w:r>
      <w:r w:rsidRPr="00B76D1F">
        <w:rPr>
          <w:rFonts w:asciiTheme="minorHAnsi" w:hAnsiTheme="minorHAnsi" w:cstheme="minorHAnsi"/>
          <w:sz w:val="24"/>
          <w:szCs w:val="24"/>
        </w:rPr>
        <w:t xml:space="preserve"> w przypadku zawarcia Umowy w formie elektronicznej zapis będzie zmieniony na „zawarta została w formie elektronicznej z chwilą opatrzenia jej przez ostatniego z podpisujących kwalifikowanym podpisem elektronicznym”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FDD"/>
    <w:multiLevelType w:val="hybridMultilevel"/>
    <w:tmpl w:val="A5785B08"/>
    <w:lvl w:ilvl="0" w:tplc="B07E4FFC">
      <w:start w:val="1"/>
      <w:numFmt w:val="decimal"/>
      <w:lvlText w:val="%1."/>
      <w:lvlJc w:val="left"/>
      <w:pPr>
        <w:tabs>
          <w:tab w:val="num" w:pos="720"/>
        </w:tabs>
        <w:ind w:left="720" w:hanging="360"/>
      </w:pPr>
      <w:rPr>
        <w:rFonts w:cs="Times New Roman"/>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CC417C"/>
    <w:multiLevelType w:val="hybridMultilevel"/>
    <w:tmpl w:val="C540DD8A"/>
    <w:lvl w:ilvl="0" w:tplc="16FAD23C">
      <w:start w:val="1"/>
      <w:numFmt w:val="bullet"/>
      <w:lvlText w:val="-"/>
      <w:lvlJc w:val="left"/>
      <w:pPr>
        <w:ind w:left="1004" w:hanging="360"/>
      </w:pPr>
      <w:rPr>
        <w:rFonts w:ascii="Arial" w:hAnsi="Aria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69C30C3"/>
    <w:multiLevelType w:val="hybridMultilevel"/>
    <w:tmpl w:val="05F4BC2A"/>
    <w:lvl w:ilvl="0" w:tplc="1EA04876">
      <w:start w:val="1"/>
      <w:numFmt w:val="lowerLetter"/>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 w15:restartNumberingAfterBreak="0">
    <w:nsid w:val="08246BC3"/>
    <w:multiLevelType w:val="hybridMultilevel"/>
    <w:tmpl w:val="881E8A40"/>
    <w:lvl w:ilvl="0" w:tplc="5F8252BA">
      <w:start w:val="1"/>
      <w:numFmt w:val="decimal"/>
      <w:lvlText w:val="%1."/>
      <w:lvlJc w:val="left"/>
      <w:pPr>
        <w:ind w:left="-218" w:hanging="360"/>
      </w:pPr>
      <w:rPr>
        <w:rFonts w:cs="Times New Roman" w:hint="default"/>
        <w:b w:val="0"/>
      </w:rPr>
    </w:lvl>
    <w:lvl w:ilvl="1" w:tplc="04150019" w:tentative="1">
      <w:start w:val="1"/>
      <w:numFmt w:val="lowerLetter"/>
      <w:lvlText w:val="%2."/>
      <w:lvlJc w:val="left"/>
      <w:pPr>
        <w:ind w:left="862" w:hanging="360"/>
      </w:pPr>
      <w:rPr>
        <w:rFonts w:cs="Times New Roman"/>
      </w:rPr>
    </w:lvl>
    <w:lvl w:ilvl="2" w:tplc="0415001B" w:tentative="1">
      <w:start w:val="1"/>
      <w:numFmt w:val="lowerRoman"/>
      <w:lvlText w:val="%3."/>
      <w:lvlJc w:val="right"/>
      <w:pPr>
        <w:ind w:left="1582" w:hanging="180"/>
      </w:pPr>
      <w:rPr>
        <w:rFonts w:cs="Times New Roman"/>
      </w:rPr>
    </w:lvl>
    <w:lvl w:ilvl="3" w:tplc="0415000F">
      <w:start w:val="1"/>
      <w:numFmt w:val="decimal"/>
      <w:lvlText w:val="%4."/>
      <w:lvlJc w:val="left"/>
      <w:pPr>
        <w:ind w:left="2302" w:hanging="360"/>
      </w:pPr>
      <w:rPr>
        <w:rFonts w:cs="Times New Roman"/>
      </w:rPr>
    </w:lvl>
    <w:lvl w:ilvl="4" w:tplc="04150019" w:tentative="1">
      <w:start w:val="1"/>
      <w:numFmt w:val="lowerLetter"/>
      <w:lvlText w:val="%5."/>
      <w:lvlJc w:val="left"/>
      <w:pPr>
        <w:ind w:left="3022" w:hanging="360"/>
      </w:pPr>
      <w:rPr>
        <w:rFonts w:cs="Times New Roman"/>
      </w:rPr>
    </w:lvl>
    <w:lvl w:ilvl="5" w:tplc="0415001B" w:tentative="1">
      <w:start w:val="1"/>
      <w:numFmt w:val="lowerRoman"/>
      <w:lvlText w:val="%6."/>
      <w:lvlJc w:val="right"/>
      <w:pPr>
        <w:ind w:left="3742" w:hanging="180"/>
      </w:pPr>
      <w:rPr>
        <w:rFonts w:cs="Times New Roman"/>
      </w:rPr>
    </w:lvl>
    <w:lvl w:ilvl="6" w:tplc="0415000F" w:tentative="1">
      <w:start w:val="1"/>
      <w:numFmt w:val="decimal"/>
      <w:lvlText w:val="%7."/>
      <w:lvlJc w:val="left"/>
      <w:pPr>
        <w:ind w:left="4462" w:hanging="360"/>
      </w:pPr>
      <w:rPr>
        <w:rFonts w:cs="Times New Roman"/>
      </w:rPr>
    </w:lvl>
    <w:lvl w:ilvl="7" w:tplc="04150019" w:tentative="1">
      <w:start w:val="1"/>
      <w:numFmt w:val="lowerLetter"/>
      <w:lvlText w:val="%8."/>
      <w:lvlJc w:val="left"/>
      <w:pPr>
        <w:ind w:left="5182" w:hanging="360"/>
      </w:pPr>
      <w:rPr>
        <w:rFonts w:cs="Times New Roman"/>
      </w:rPr>
    </w:lvl>
    <w:lvl w:ilvl="8" w:tplc="0415001B" w:tentative="1">
      <w:start w:val="1"/>
      <w:numFmt w:val="lowerRoman"/>
      <w:lvlText w:val="%9."/>
      <w:lvlJc w:val="right"/>
      <w:pPr>
        <w:ind w:left="5902" w:hanging="180"/>
      </w:pPr>
      <w:rPr>
        <w:rFonts w:cs="Times New Roman"/>
      </w:rPr>
    </w:lvl>
  </w:abstractNum>
  <w:abstractNum w:abstractNumId="4" w15:restartNumberingAfterBreak="0">
    <w:nsid w:val="0D6C186F"/>
    <w:multiLevelType w:val="hybridMultilevel"/>
    <w:tmpl w:val="3A5C6A62"/>
    <w:lvl w:ilvl="0" w:tplc="04150011">
      <w:start w:val="1"/>
      <w:numFmt w:val="decimal"/>
      <w:lvlText w:val="%1)"/>
      <w:lvlJc w:val="left"/>
      <w:pPr>
        <w:ind w:left="773" w:hanging="360"/>
      </w:pPr>
      <w:rPr>
        <w:rFonts w:cs="Times New Roman"/>
      </w:rPr>
    </w:lvl>
    <w:lvl w:ilvl="1" w:tplc="04150019" w:tentative="1">
      <w:start w:val="1"/>
      <w:numFmt w:val="lowerLetter"/>
      <w:lvlText w:val="%2."/>
      <w:lvlJc w:val="left"/>
      <w:pPr>
        <w:ind w:left="1493" w:hanging="360"/>
      </w:pPr>
      <w:rPr>
        <w:rFonts w:cs="Times New Roman"/>
      </w:rPr>
    </w:lvl>
    <w:lvl w:ilvl="2" w:tplc="0415001B" w:tentative="1">
      <w:start w:val="1"/>
      <w:numFmt w:val="lowerRoman"/>
      <w:lvlText w:val="%3."/>
      <w:lvlJc w:val="right"/>
      <w:pPr>
        <w:ind w:left="2213" w:hanging="180"/>
      </w:pPr>
      <w:rPr>
        <w:rFonts w:cs="Times New Roman"/>
      </w:rPr>
    </w:lvl>
    <w:lvl w:ilvl="3" w:tplc="0415000F" w:tentative="1">
      <w:start w:val="1"/>
      <w:numFmt w:val="decimal"/>
      <w:lvlText w:val="%4."/>
      <w:lvlJc w:val="left"/>
      <w:pPr>
        <w:ind w:left="2933" w:hanging="360"/>
      </w:pPr>
      <w:rPr>
        <w:rFonts w:cs="Times New Roman"/>
      </w:rPr>
    </w:lvl>
    <w:lvl w:ilvl="4" w:tplc="04150019" w:tentative="1">
      <w:start w:val="1"/>
      <w:numFmt w:val="lowerLetter"/>
      <w:lvlText w:val="%5."/>
      <w:lvlJc w:val="left"/>
      <w:pPr>
        <w:ind w:left="3653" w:hanging="360"/>
      </w:pPr>
      <w:rPr>
        <w:rFonts w:cs="Times New Roman"/>
      </w:rPr>
    </w:lvl>
    <w:lvl w:ilvl="5" w:tplc="0415001B" w:tentative="1">
      <w:start w:val="1"/>
      <w:numFmt w:val="lowerRoman"/>
      <w:lvlText w:val="%6."/>
      <w:lvlJc w:val="right"/>
      <w:pPr>
        <w:ind w:left="4373" w:hanging="180"/>
      </w:pPr>
      <w:rPr>
        <w:rFonts w:cs="Times New Roman"/>
      </w:rPr>
    </w:lvl>
    <w:lvl w:ilvl="6" w:tplc="0415000F" w:tentative="1">
      <w:start w:val="1"/>
      <w:numFmt w:val="decimal"/>
      <w:lvlText w:val="%7."/>
      <w:lvlJc w:val="left"/>
      <w:pPr>
        <w:ind w:left="5093" w:hanging="360"/>
      </w:pPr>
      <w:rPr>
        <w:rFonts w:cs="Times New Roman"/>
      </w:rPr>
    </w:lvl>
    <w:lvl w:ilvl="7" w:tplc="04150019" w:tentative="1">
      <w:start w:val="1"/>
      <w:numFmt w:val="lowerLetter"/>
      <w:lvlText w:val="%8."/>
      <w:lvlJc w:val="left"/>
      <w:pPr>
        <w:ind w:left="5813" w:hanging="360"/>
      </w:pPr>
      <w:rPr>
        <w:rFonts w:cs="Times New Roman"/>
      </w:rPr>
    </w:lvl>
    <w:lvl w:ilvl="8" w:tplc="0415001B" w:tentative="1">
      <w:start w:val="1"/>
      <w:numFmt w:val="lowerRoman"/>
      <w:lvlText w:val="%9."/>
      <w:lvlJc w:val="right"/>
      <w:pPr>
        <w:ind w:left="6533" w:hanging="180"/>
      </w:pPr>
      <w:rPr>
        <w:rFonts w:cs="Times New Roman"/>
      </w:rPr>
    </w:lvl>
  </w:abstractNum>
  <w:abstractNum w:abstractNumId="5" w15:restartNumberingAfterBreak="0">
    <w:nsid w:val="0E3C3B37"/>
    <w:multiLevelType w:val="hybridMultilevel"/>
    <w:tmpl w:val="05F4BC2A"/>
    <w:lvl w:ilvl="0" w:tplc="1EA04876">
      <w:start w:val="1"/>
      <w:numFmt w:val="lowerLetter"/>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C55DF6"/>
    <w:multiLevelType w:val="hybridMultilevel"/>
    <w:tmpl w:val="8FF4FA38"/>
    <w:lvl w:ilvl="0" w:tplc="04150011">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1130F9"/>
    <w:multiLevelType w:val="hybridMultilevel"/>
    <w:tmpl w:val="F1F88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17">
      <w:start w:val="1"/>
      <w:numFmt w:val="lowerLetter"/>
      <w:lvlText w:val="%6)"/>
      <w:lvlJc w:val="left"/>
      <w:pPr>
        <w:ind w:left="4320" w:hanging="360"/>
      </w:pPr>
      <w:rPr>
        <w:rFonts w:cs="Times New Roman"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2D3BB2"/>
    <w:multiLevelType w:val="hybridMultilevel"/>
    <w:tmpl w:val="EC5E8B30"/>
    <w:lvl w:ilvl="0" w:tplc="6A6403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303BA"/>
    <w:multiLevelType w:val="hybridMultilevel"/>
    <w:tmpl w:val="BF5A7EDE"/>
    <w:lvl w:ilvl="0" w:tplc="21B20CC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C36738D"/>
    <w:multiLevelType w:val="hybridMultilevel"/>
    <w:tmpl w:val="FFFFFFFF"/>
    <w:lvl w:ilvl="0" w:tplc="DDC6945C">
      <w:start w:val="1"/>
      <w:numFmt w:val="decimal"/>
      <w:lvlText w:val="%1."/>
      <w:lvlJc w:val="left"/>
      <w:pPr>
        <w:ind w:left="36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B50825"/>
    <w:multiLevelType w:val="hybridMultilevel"/>
    <w:tmpl w:val="3FB0CC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E61701"/>
    <w:multiLevelType w:val="hybridMultilevel"/>
    <w:tmpl w:val="5540CD42"/>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FF709B7"/>
    <w:multiLevelType w:val="hybridMultilevel"/>
    <w:tmpl w:val="0AACA5B2"/>
    <w:lvl w:ilvl="0" w:tplc="6A50F6F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21B97F60"/>
    <w:multiLevelType w:val="hybridMultilevel"/>
    <w:tmpl w:val="C69CC9D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8E26B8A"/>
    <w:multiLevelType w:val="hybridMultilevel"/>
    <w:tmpl w:val="8CD4365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62942B0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3BD93186"/>
    <w:multiLevelType w:val="hybridMultilevel"/>
    <w:tmpl w:val="40706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252E05"/>
    <w:multiLevelType w:val="hybridMultilevel"/>
    <w:tmpl w:val="4EC66830"/>
    <w:lvl w:ilvl="0" w:tplc="81FABB42">
      <w:start w:val="2"/>
      <w:numFmt w:val="decimal"/>
      <w:lvlText w:val="%1)"/>
      <w:lvlJc w:val="left"/>
      <w:pPr>
        <w:ind w:left="720" w:hanging="360"/>
      </w:pPr>
      <w:rPr>
        <w:rFonts w:eastAsia="Times New Roman"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8860A7"/>
    <w:multiLevelType w:val="hybridMultilevel"/>
    <w:tmpl w:val="512C8AFC"/>
    <w:lvl w:ilvl="0" w:tplc="0415000F">
      <w:start w:val="1"/>
      <w:numFmt w:val="decimal"/>
      <w:lvlText w:val="%1."/>
      <w:lvlJc w:val="left"/>
      <w:pPr>
        <w:ind w:left="12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655840"/>
    <w:multiLevelType w:val="multilevel"/>
    <w:tmpl w:val="F6A6CEF0"/>
    <w:lvl w:ilvl="0">
      <w:start w:val="1"/>
      <w:numFmt w:val="decimal"/>
      <w:lvlText w:val="%1"/>
      <w:lvlJc w:val="left"/>
      <w:pPr>
        <w:ind w:left="360" w:hanging="360"/>
      </w:pPr>
      <w:rPr>
        <w:rFonts w:cs="Times New Roman" w:hint="default"/>
        <w:b/>
      </w:rPr>
    </w:lvl>
    <w:lvl w:ilvl="1">
      <w:start w:val="1"/>
      <w:numFmt w:val="decimal"/>
      <w:lvlText w:val="%2)"/>
      <w:lvlJc w:val="left"/>
      <w:pPr>
        <w:ind w:left="785" w:hanging="360"/>
      </w:pPr>
      <w:rPr>
        <w:rFonts w:cs="Times New Roman" w:hint="default"/>
        <w:b w:val="0"/>
      </w:rPr>
    </w:lvl>
    <w:lvl w:ilvl="2">
      <w:start w:val="1"/>
      <w:numFmt w:val="decimal"/>
      <w:lvlText w:val="%1.%2.%3"/>
      <w:lvlJc w:val="left"/>
      <w:pPr>
        <w:ind w:left="1570" w:hanging="720"/>
      </w:pPr>
      <w:rPr>
        <w:rFonts w:cs="Times New Roman" w:hint="default"/>
        <w:b/>
      </w:rPr>
    </w:lvl>
    <w:lvl w:ilvl="3">
      <w:start w:val="1"/>
      <w:numFmt w:val="decimal"/>
      <w:lvlText w:val="%1.%2.%3.%4"/>
      <w:lvlJc w:val="left"/>
      <w:pPr>
        <w:ind w:left="1995" w:hanging="720"/>
      </w:pPr>
      <w:rPr>
        <w:rFonts w:cs="Times New Roman" w:hint="default"/>
        <w:b/>
      </w:rPr>
    </w:lvl>
    <w:lvl w:ilvl="4">
      <w:start w:val="1"/>
      <w:numFmt w:val="decimal"/>
      <w:lvlText w:val="%1.%2.%3.%4.%5"/>
      <w:lvlJc w:val="left"/>
      <w:pPr>
        <w:ind w:left="2780" w:hanging="1080"/>
      </w:pPr>
      <w:rPr>
        <w:rFonts w:cs="Times New Roman" w:hint="default"/>
        <w:b/>
      </w:rPr>
    </w:lvl>
    <w:lvl w:ilvl="5">
      <w:start w:val="1"/>
      <w:numFmt w:val="decimal"/>
      <w:lvlText w:val="%1.%2.%3.%4.%5.%6"/>
      <w:lvlJc w:val="left"/>
      <w:pPr>
        <w:ind w:left="3205" w:hanging="1080"/>
      </w:pPr>
      <w:rPr>
        <w:rFonts w:cs="Times New Roman" w:hint="default"/>
        <w:b/>
      </w:rPr>
    </w:lvl>
    <w:lvl w:ilvl="6">
      <w:start w:val="1"/>
      <w:numFmt w:val="decimal"/>
      <w:lvlText w:val="%1.%2.%3.%4.%5.%6.%7"/>
      <w:lvlJc w:val="left"/>
      <w:pPr>
        <w:ind w:left="3990" w:hanging="1440"/>
      </w:pPr>
      <w:rPr>
        <w:rFonts w:cs="Times New Roman" w:hint="default"/>
        <w:b/>
      </w:rPr>
    </w:lvl>
    <w:lvl w:ilvl="7">
      <w:start w:val="1"/>
      <w:numFmt w:val="decimal"/>
      <w:lvlText w:val="%1.%2.%3.%4.%5.%6.%7.%8"/>
      <w:lvlJc w:val="left"/>
      <w:pPr>
        <w:ind w:left="4415" w:hanging="1440"/>
      </w:pPr>
      <w:rPr>
        <w:rFonts w:cs="Times New Roman" w:hint="default"/>
        <w:b/>
      </w:rPr>
    </w:lvl>
    <w:lvl w:ilvl="8">
      <w:start w:val="1"/>
      <w:numFmt w:val="decimal"/>
      <w:lvlText w:val="%1.%2.%3.%4.%5.%6.%7.%8.%9"/>
      <w:lvlJc w:val="left"/>
      <w:pPr>
        <w:ind w:left="5200" w:hanging="1800"/>
      </w:pPr>
      <w:rPr>
        <w:rFonts w:cs="Times New Roman" w:hint="default"/>
        <w:b/>
      </w:rPr>
    </w:lvl>
  </w:abstractNum>
  <w:abstractNum w:abstractNumId="20" w15:restartNumberingAfterBreak="0">
    <w:nsid w:val="43555045"/>
    <w:multiLevelType w:val="hybridMultilevel"/>
    <w:tmpl w:val="DE585B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3E01930">
      <w:start w:val="1"/>
      <w:numFmt w:val="decimal"/>
      <w:lvlText w:val="%4."/>
      <w:lvlJc w:val="left"/>
      <w:pPr>
        <w:ind w:left="2880" w:hanging="360"/>
      </w:pPr>
      <w:rPr>
        <w:rFonts w:cs="Times New Roman"/>
        <w:b w:val="0"/>
        <w:i w:val="0"/>
      </w:rPr>
    </w:lvl>
    <w:lvl w:ilvl="4" w:tplc="04150019">
      <w:start w:val="1"/>
      <w:numFmt w:val="lowerLetter"/>
      <w:lvlText w:val="%5."/>
      <w:lvlJc w:val="left"/>
      <w:pPr>
        <w:ind w:left="3600" w:hanging="360"/>
      </w:pPr>
      <w:rPr>
        <w:rFonts w:cs="Times New Roman"/>
      </w:rPr>
    </w:lvl>
    <w:lvl w:ilvl="5" w:tplc="3A2C399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4A94E2F"/>
    <w:multiLevelType w:val="hybridMultilevel"/>
    <w:tmpl w:val="C8DADE7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1">
      <w:start w:val="1"/>
      <w:numFmt w:val="decimal"/>
      <w:lvlText w:val="%6)"/>
      <w:lvlJc w:val="lef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5964429"/>
    <w:multiLevelType w:val="hybridMultilevel"/>
    <w:tmpl w:val="FFFFFFFF"/>
    <w:lvl w:ilvl="0" w:tplc="34981E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F4339E"/>
    <w:multiLevelType w:val="hybridMultilevel"/>
    <w:tmpl w:val="F116622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EF30D6F"/>
    <w:multiLevelType w:val="hybridMultilevel"/>
    <w:tmpl w:val="05F4BC2A"/>
    <w:lvl w:ilvl="0" w:tplc="1EA04876">
      <w:start w:val="1"/>
      <w:numFmt w:val="lowerLetter"/>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4D50AF"/>
    <w:multiLevelType w:val="hybridMultilevel"/>
    <w:tmpl w:val="1862C92E"/>
    <w:lvl w:ilvl="0" w:tplc="6C44DB4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6" w15:restartNumberingAfterBreak="0">
    <w:nsid w:val="51283278"/>
    <w:multiLevelType w:val="hybridMultilevel"/>
    <w:tmpl w:val="3202D984"/>
    <w:lvl w:ilvl="0" w:tplc="3508FFC2">
      <w:start w:val="1"/>
      <w:numFmt w:val="decimal"/>
      <w:lvlText w:val="%1)"/>
      <w:lvlJc w:val="left"/>
      <w:pPr>
        <w:ind w:left="1233" w:hanging="360"/>
      </w:pPr>
      <w:rPr>
        <w:rFonts w:cs="Times New Roman" w:hint="default"/>
      </w:rPr>
    </w:lvl>
    <w:lvl w:ilvl="1" w:tplc="04150019" w:tentative="1">
      <w:start w:val="1"/>
      <w:numFmt w:val="lowerLetter"/>
      <w:lvlText w:val="%2."/>
      <w:lvlJc w:val="left"/>
      <w:pPr>
        <w:ind w:left="1953" w:hanging="360"/>
      </w:pPr>
      <w:rPr>
        <w:rFonts w:cs="Times New Roman"/>
      </w:rPr>
    </w:lvl>
    <w:lvl w:ilvl="2" w:tplc="0415001B" w:tentative="1">
      <w:start w:val="1"/>
      <w:numFmt w:val="lowerRoman"/>
      <w:lvlText w:val="%3."/>
      <w:lvlJc w:val="right"/>
      <w:pPr>
        <w:ind w:left="2673" w:hanging="180"/>
      </w:pPr>
      <w:rPr>
        <w:rFonts w:cs="Times New Roman"/>
      </w:rPr>
    </w:lvl>
    <w:lvl w:ilvl="3" w:tplc="0415000F">
      <w:start w:val="1"/>
      <w:numFmt w:val="decimal"/>
      <w:lvlText w:val="%4."/>
      <w:lvlJc w:val="left"/>
      <w:pPr>
        <w:ind w:left="3393" w:hanging="360"/>
      </w:pPr>
      <w:rPr>
        <w:rFonts w:cs="Times New Roman"/>
      </w:rPr>
    </w:lvl>
    <w:lvl w:ilvl="4" w:tplc="04150019" w:tentative="1">
      <w:start w:val="1"/>
      <w:numFmt w:val="lowerLetter"/>
      <w:lvlText w:val="%5."/>
      <w:lvlJc w:val="left"/>
      <w:pPr>
        <w:ind w:left="4113" w:hanging="360"/>
      </w:pPr>
      <w:rPr>
        <w:rFonts w:cs="Times New Roman"/>
      </w:rPr>
    </w:lvl>
    <w:lvl w:ilvl="5" w:tplc="0415001B">
      <w:start w:val="1"/>
      <w:numFmt w:val="lowerRoman"/>
      <w:lvlText w:val="%6."/>
      <w:lvlJc w:val="right"/>
      <w:pPr>
        <w:ind w:left="4833" w:hanging="180"/>
      </w:pPr>
      <w:rPr>
        <w:rFonts w:cs="Times New Roman"/>
      </w:rPr>
    </w:lvl>
    <w:lvl w:ilvl="6" w:tplc="0415000F" w:tentative="1">
      <w:start w:val="1"/>
      <w:numFmt w:val="decimal"/>
      <w:lvlText w:val="%7."/>
      <w:lvlJc w:val="left"/>
      <w:pPr>
        <w:ind w:left="5553" w:hanging="360"/>
      </w:pPr>
      <w:rPr>
        <w:rFonts w:cs="Times New Roman"/>
      </w:rPr>
    </w:lvl>
    <w:lvl w:ilvl="7" w:tplc="04150019" w:tentative="1">
      <w:start w:val="1"/>
      <w:numFmt w:val="lowerLetter"/>
      <w:lvlText w:val="%8."/>
      <w:lvlJc w:val="left"/>
      <w:pPr>
        <w:ind w:left="6273" w:hanging="360"/>
      </w:pPr>
      <w:rPr>
        <w:rFonts w:cs="Times New Roman"/>
      </w:rPr>
    </w:lvl>
    <w:lvl w:ilvl="8" w:tplc="0415001B" w:tentative="1">
      <w:start w:val="1"/>
      <w:numFmt w:val="lowerRoman"/>
      <w:lvlText w:val="%9."/>
      <w:lvlJc w:val="right"/>
      <w:pPr>
        <w:ind w:left="6993" w:hanging="180"/>
      </w:pPr>
      <w:rPr>
        <w:rFonts w:cs="Times New Roman"/>
      </w:rPr>
    </w:lvl>
  </w:abstractNum>
  <w:abstractNum w:abstractNumId="27" w15:restartNumberingAfterBreak="0">
    <w:nsid w:val="56AC4B19"/>
    <w:multiLevelType w:val="hybridMultilevel"/>
    <w:tmpl w:val="7D1C2A6E"/>
    <w:lvl w:ilvl="0" w:tplc="D674CF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06F64"/>
    <w:multiLevelType w:val="hybridMultilevel"/>
    <w:tmpl w:val="91A88362"/>
    <w:lvl w:ilvl="0" w:tplc="04150001">
      <w:start w:val="1"/>
      <w:numFmt w:val="bullet"/>
      <w:lvlText w:val=""/>
      <w:lvlJc w:val="left"/>
      <w:pPr>
        <w:ind w:left="720" w:hanging="360"/>
      </w:pPr>
      <w:rPr>
        <w:rFonts w:ascii="Symbol" w:hAnsi="Symbol" w:hint="default"/>
      </w:rPr>
    </w:lvl>
    <w:lvl w:ilvl="1" w:tplc="4D68073A">
      <w:start w:val="3"/>
      <w:numFmt w:val="decimal"/>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3508FFC2">
      <w:start w:val="1"/>
      <w:numFmt w:val="decimal"/>
      <w:lvlText w:val="%6)"/>
      <w:lvlJc w:val="left"/>
      <w:pPr>
        <w:ind w:left="4320" w:hanging="360"/>
      </w:pPr>
      <w:rPr>
        <w:rFonts w:cs="Times New Roman"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E424BAE"/>
    <w:multiLevelType w:val="hybridMultilevel"/>
    <w:tmpl w:val="21948A5A"/>
    <w:lvl w:ilvl="0" w:tplc="AF52521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E04F0C"/>
    <w:multiLevelType w:val="hybridMultilevel"/>
    <w:tmpl w:val="4BA20A5E"/>
    <w:lvl w:ilvl="0" w:tplc="382AF16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63686363"/>
    <w:multiLevelType w:val="hybridMultilevel"/>
    <w:tmpl w:val="1E946284"/>
    <w:lvl w:ilvl="0" w:tplc="3508FFC2">
      <w:start w:val="1"/>
      <w:numFmt w:val="decimal"/>
      <w:lvlText w:val="%1)"/>
      <w:lvlJc w:val="left"/>
      <w:pPr>
        <w:ind w:left="1233"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A40056"/>
    <w:multiLevelType w:val="hybridMultilevel"/>
    <w:tmpl w:val="2266FFC6"/>
    <w:lvl w:ilvl="0" w:tplc="3508F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1C73CC"/>
    <w:multiLevelType w:val="hybridMultilevel"/>
    <w:tmpl w:val="54EA08F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2B7469"/>
    <w:multiLevelType w:val="hybridMultilevel"/>
    <w:tmpl w:val="3FDC5402"/>
    <w:lvl w:ilvl="0" w:tplc="6C44DB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8D635E6"/>
    <w:multiLevelType w:val="hybridMultilevel"/>
    <w:tmpl w:val="CDAA7C02"/>
    <w:lvl w:ilvl="0" w:tplc="04150011">
      <w:start w:val="1"/>
      <w:numFmt w:val="decimal"/>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36" w15:restartNumberingAfterBreak="0">
    <w:nsid w:val="6B9629BE"/>
    <w:multiLevelType w:val="hybridMultilevel"/>
    <w:tmpl w:val="05F4BC2A"/>
    <w:lvl w:ilvl="0" w:tplc="1EA04876">
      <w:start w:val="1"/>
      <w:numFmt w:val="lowerLetter"/>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BF8560D"/>
    <w:multiLevelType w:val="hybridMultilevel"/>
    <w:tmpl w:val="7C16B4C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D5E78B7"/>
    <w:multiLevelType w:val="hybridMultilevel"/>
    <w:tmpl w:val="2252ED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64C1592"/>
    <w:multiLevelType w:val="hybridMultilevel"/>
    <w:tmpl w:val="54EA08F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83D1545"/>
    <w:multiLevelType w:val="hybridMultilevel"/>
    <w:tmpl w:val="A5785B08"/>
    <w:lvl w:ilvl="0" w:tplc="B07E4FFC">
      <w:start w:val="1"/>
      <w:numFmt w:val="decimal"/>
      <w:lvlText w:val="%1."/>
      <w:lvlJc w:val="left"/>
      <w:pPr>
        <w:tabs>
          <w:tab w:val="num" w:pos="720"/>
        </w:tabs>
        <w:ind w:left="720" w:hanging="360"/>
      </w:pPr>
      <w:rPr>
        <w:rFonts w:cs="Times New Roman"/>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0"/>
  </w:num>
  <w:num w:numId="3">
    <w:abstractNumId w:val="38"/>
  </w:num>
  <w:num w:numId="4">
    <w:abstractNumId w:val="0"/>
  </w:num>
  <w:num w:numId="5">
    <w:abstractNumId w:val="25"/>
  </w:num>
  <w:num w:numId="6">
    <w:abstractNumId w:val="3"/>
  </w:num>
  <w:num w:numId="7">
    <w:abstractNumId w:val="13"/>
  </w:num>
  <w:num w:numId="8">
    <w:abstractNumId w:val="23"/>
  </w:num>
  <w:num w:numId="9">
    <w:abstractNumId w:val="21"/>
  </w:num>
  <w:num w:numId="10">
    <w:abstractNumId w:val="20"/>
  </w:num>
  <w:num w:numId="11">
    <w:abstractNumId w:val="14"/>
  </w:num>
  <w:num w:numId="12">
    <w:abstractNumId w:val="26"/>
  </w:num>
  <w:num w:numId="13">
    <w:abstractNumId w:val="30"/>
  </w:num>
  <w:num w:numId="14">
    <w:abstractNumId w:val="4"/>
  </w:num>
  <w:num w:numId="15">
    <w:abstractNumId w:val="40"/>
  </w:num>
  <w:num w:numId="16">
    <w:abstractNumId w:val="37"/>
  </w:num>
  <w:num w:numId="17">
    <w:abstractNumId w:val="9"/>
  </w:num>
  <w:num w:numId="18">
    <w:abstractNumId w:val="29"/>
  </w:num>
  <w:num w:numId="19">
    <w:abstractNumId w:val="33"/>
  </w:num>
  <w:num w:numId="20">
    <w:abstractNumId w:val="1"/>
  </w:num>
  <w:num w:numId="21">
    <w:abstractNumId w:val="35"/>
  </w:num>
  <w:num w:numId="22">
    <w:abstractNumId w:val="34"/>
  </w:num>
  <w:num w:numId="23">
    <w:abstractNumId w:val="6"/>
  </w:num>
  <w:num w:numId="24">
    <w:abstractNumId w:val="15"/>
  </w:num>
  <w:num w:numId="25">
    <w:abstractNumId w:val="17"/>
  </w:num>
  <w:num w:numId="26">
    <w:abstractNumId w:val="39"/>
  </w:num>
  <w:num w:numId="27">
    <w:abstractNumId w:val="2"/>
  </w:num>
  <w:num w:numId="28">
    <w:abstractNumId w:val="24"/>
  </w:num>
  <w:num w:numId="29">
    <w:abstractNumId w:val="5"/>
  </w:num>
  <w:num w:numId="30">
    <w:abstractNumId w:val="36"/>
  </w:num>
  <w:num w:numId="31">
    <w:abstractNumId w:val="19"/>
  </w:num>
  <w:num w:numId="32">
    <w:abstractNumId w:val="31"/>
  </w:num>
  <w:num w:numId="33">
    <w:abstractNumId w:val="18"/>
  </w:num>
  <w:num w:numId="34">
    <w:abstractNumId w:val="8"/>
  </w:num>
  <w:num w:numId="35">
    <w:abstractNumId w:val="12"/>
  </w:num>
  <w:num w:numId="36">
    <w:abstractNumId w:val="16"/>
  </w:num>
  <w:num w:numId="37">
    <w:abstractNumId w:val="7"/>
  </w:num>
  <w:num w:numId="38">
    <w:abstractNumId w:val="28"/>
  </w:num>
  <w:num w:numId="39">
    <w:abstractNumId w:val="27"/>
  </w:num>
  <w:num w:numId="40">
    <w:abstractNumId w:val="11"/>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5F"/>
    <w:rsid w:val="00003680"/>
    <w:rsid w:val="00004C8B"/>
    <w:rsid w:val="00005263"/>
    <w:rsid w:val="000200F1"/>
    <w:rsid w:val="00020C0E"/>
    <w:rsid w:val="00024522"/>
    <w:rsid w:val="0002653A"/>
    <w:rsid w:val="00042DC1"/>
    <w:rsid w:val="0005411F"/>
    <w:rsid w:val="00062EA5"/>
    <w:rsid w:val="00071D0E"/>
    <w:rsid w:val="00076400"/>
    <w:rsid w:val="00083830"/>
    <w:rsid w:val="00091D44"/>
    <w:rsid w:val="000A7EE5"/>
    <w:rsid w:val="000B45F2"/>
    <w:rsid w:val="000C13DD"/>
    <w:rsid w:val="000C39CD"/>
    <w:rsid w:val="000C56C9"/>
    <w:rsid w:val="000D0915"/>
    <w:rsid w:val="000E1AC2"/>
    <w:rsid w:val="000E2F66"/>
    <w:rsid w:val="000E491A"/>
    <w:rsid w:val="000E7048"/>
    <w:rsid w:val="000F0D73"/>
    <w:rsid w:val="000F2651"/>
    <w:rsid w:val="00101AEE"/>
    <w:rsid w:val="001029A9"/>
    <w:rsid w:val="00106ABE"/>
    <w:rsid w:val="001177E5"/>
    <w:rsid w:val="00122E75"/>
    <w:rsid w:val="00123F37"/>
    <w:rsid w:val="0013266D"/>
    <w:rsid w:val="00136990"/>
    <w:rsid w:val="00147049"/>
    <w:rsid w:val="001507D9"/>
    <w:rsid w:val="001548C3"/>
    <w:rsid w:val="0016474B"/>
    <w:rsid w:val="0016666D"/>
    <w:rsid w:val="00166F1F"/>
    <w:rsid w:val="00167AF0"/>
    <w:rsid w:val="00175484"/>
    <w:rsid w:val="00176D87"/>
    <w:rsid w:val="001806F3"/>
    <w:rsid w:val="00181070"/>
    <w:rsid w:val="00182678"/>
    <w:rsid w:val="00194ED6"/>
    <w:rsid w:val="001958CF"/>
    <w:rsid w:val="00196358"/>
    <w:rsid w:val="001A1199"/>
    <w:rsid w:val="001A3408"/>
    <w:rsid w:val="001A3983"/>
    <w:rsid w:val="001A507E"/>
    <w:rsid w:val="001A5D5E"/>
    <w:rsid w:val="001B29D2"/>
    <w:rsid w:val="001C57E5"/>
    <w:rsid w:val="001D2763"/>
    <w:rsid w:val="001E0FB8"/>
    <w:rsid w:val="001E3C2E"/>
    <w:rsid w:val="001E3C55"/>
    <w:rsid w:val="001F5A12"/>
    <w:rsid w:val="002127D3"/>
    <w:rsid w:val="00221665"/>
    <w:rsid w:val="00221B75"/>
    <w:rsid w:val="00236B38"/>
    <w:rsid w:val="00245C4E"/>
    <w:rsid w:val="00250118"/>
    <w:rsid w:val="00254BF6"/>
    <w:rsid w:val="00255AD5"/>
    <w:rsid w:val="00257851"/>
    <w:rsid w:val="00262475"/>
    <w:rsid w:val="002737F7"/>
    <w:rsid w:val="00273D4F"/>
    <w:rsid w:val="0028547A"/>
    <w:rsid w:val="00287D0E"/>
    <w:rsid w:val="00290937"/>
    <w:rsid w:val="002A70F3"/>
    <w:rsid w:val="002B6481"/>
    <w:rsid w:val="002B6FAC"/>
    <w:rsid w:val="002C0700"/>
    <w:rsid w:val="002C09DF"/>
    <w:rsid w:val="002C463E"/>
    <w:rsid w:val="002D0561"/>
    <w:rsid w:val="002D349B"/>
    <w:rsid w:val="002E4766"/>
    <w:rsid w:val="002F2933"/>
    <w:rsid w:val="002F2C6E"/>
    <w:rsid w:val="002F6F2E"/>
    <w:rsid w:val="0030432A"/>
    <w:rsid w:val="003056C8"/>
    <w:rsid w:val="003108D1"/>
    <w:rsid w:val="0031264B"/>
    <w:rsid w:val="00315564"/>
    <w:rsid w:val="00317C4D"/>
    <w:rsid w:val="00317E5A"/>
    <w:rsid w:val="00333A29"/>
    <w:rsid w:val="00345A48"/>
    <w:rsid w:val="00347AEF"/>
    <w:rsid w:val="00350F21"/>
    <w:rsid w:val="00351ACE"/>
    <w:rsid w:val="00352079"/>
    <w:rsid w:val="00355049"/>
    <w:rsid w:val="003569EC"/>
    <w:rsid w:val="00362C66"/>
    <w:rsid w:val="003816C0"/>
    <w:rsid w:val="003926CD"/>
    <w:rsid w:val="00392746"/>
    <w:rsid w:val="003A0B6D"/>
    <w:rsid w:val="003A2985"/>
    <w:rsid w:val="003A3014"/>
    <w:rsid w:val="003A30CB"/>
    <w:rsid w:val="003A6738"/>
    <w:rsid w:val="003A751C"/>
    <w:rsid w:val="003B5F19"/>
    <w:rsid w:val="003C52C6"/>
    <w:rsid w:val="003D110A"/>
    <w:rsid w:val="003E04CF"/>
    <w:rsid w:val="003E4E38"/>
    <w:rsid w:val="003F1EA1"/>
    <w:rsid w:val="003F703B"/>
    <w:rsid w:val="00406808"/>
    <w:rsid w:val="00407F0D"/>
    <w:rsid w:val="004105CA"/>
    <w:rsid w:val="0041095D"/>
    <w:rsid w:val="004128BB"/>
    <w:rsid w:val="004140B6"/>
    <w:rsid w:val="00422294"/>
    <w:rsid w:val="00422B22"/>
    <w:rsid w:val="00427AD3"/>
    <w:rsid w:val="00441AF5"/>
    <w:rsid w:val="004473AC"/>
    <w:rsid w:val="00450E98"/>
    <w:rsid w:val="00451341"/>
    <w:rsid w:val="00455AA6"/>
    <w:rsid w:val="00455F7E"/>
    <w:rsid w:val="004620CB"/>
    <w:rsid w:val="00462CD7"/>
    <w:rsid w:val="00464675"/>
    <w:rsid w:val="004673BB"/>
    <w:rsid w:val="00467E00"/>
    <w:rsid w:val="00484D05"/>
    <w:rsid w:val="00487293"/>
    <w:rsid w:val="00490E33"/>
    <w:rsid w:val="00495713"/>
    <w:rsid w:val="00495DC9"/>
    <w:rsid w:val="004A0632"/>
    <w:rsid w:val="004B0FE6"/>
    <w:rsid w:val="004B1A2B"/>
    <w:rsid w:val="004B4DD8"/>
    <w:rsid w:val="004B5B52"/>
    <w:rsid w:val="004C1163"/>
    <w:rsid w:val="004C24B7"/>
    <w:rsid w:val="004C4E8E"/>
    <w:rsid w:val="004D4190"/>
    <w:rsid w:val="004E0151"/>
    <w:rsid w:val="004E4EFB"/>
    <w:rsid w:val="004E5EF7"/>
    <w:rsid w:val="004F34FE"/>
    <w:rsid w:val="004F3C99"/>
    <w:rsid w:val="005055B9"/>
    <w:rsid w:val="005062B7"/>
    <w:rsid w:val="005115E7"/>
    <w:rsid w:val="00511F61"/>
    <w:rsid w:val="00517945"/>
    <w:rsid w:val="00520E68"/>
    <w:rsid w:val="005232CE"/>
    <w:rsid w:val="00524BFA"/>
    <w:rsid w:val="0052614F"/>
    <w:rsid w:val="0052622D"/>
    <w:rsid w:val="00532177"/>
    <w:rsid w:val="00534396"/>
    <w:rsid w:val="00535FDA"/>
    <w:rsid w:val="005377CA"/>
    <w:rsid w:val="00541ADB"/>
    <w:rsid w:val="005474E9"/>
    <w:rsid w:val="005751A1"/>
    <w:rsid w:val="005969CC"/>
    <w:rsid w:val="005A0436"/>
    <w:rsid w:val="005B07DD"/>
    <w:rsid w:val="005B2252"/>
    <w:rsid w:val="005C1343"/>
    <w:rsid w:val="005C27D7"/>
    <w:rsid w:val="005C3EB9"/>
    <w:rsid w:val="005D07EA"/>
    <w:rsid w:val="005E099D"/>
    <w:rsid w:val="005E659C"/>
    <w:rsid w:val="005F42C1"/>
    <w:rsid w:val="005F4AE7"/>
    <w:rsid w:val="005F4BEC"/>
    <w:rsid w:val="00601F04"/>
    <w:rsid w:val="00610CB2"/>
    <w:rsid w:val="00613404"/>
    <w:rsid w:val="006200A2"/>
    <w:rsid w:val="00621182"/>
    <w:rsid w:val="00625E9E"/>
    <w:rsid w:val="0062658A"/>
    <w:rsid w:val="00632AF4"/>
    <w:rsid w:val="0064244B"/>
    <w:rsid w:val="006440F5"/>
    <w:rsid w:val="00650090"/>
    <w:rsid w:val="00650207"/>
    <w:rsid w:val="006546A5"/>
    <w:rsid w:val="00655553"/>
    <w:rsid w:val="00660401"/>
    <w:rsid w:val="006722F1"/>
    <w:rsid w:val="006736F5"/>
    <w:rsid w:val="006741D9"/>
    <w:rsid w:val="00675271"/>
    <w:rsid w:val="00685FA1"/>
    <w:rsid w:val="0068607B"/>
    <w:rsid w:val="0069284D"/>
    <w:rsid w:val="006A490B"/>
    <w:rsid w:val="006A4B45"/>
    <w:rsid w:val="006B3121"/>
    <w:rsid w:val="006C0408"/>
    <w:rsid w:val="006C44C9"/>
    <w:rsid w:val="006C7BC5"/>
    <w:rsid w:val="006D4C0E"/>
    <w:rsid w:val="006D5804"/>
    <w:rsid w:val="006D79F9"/>
    <w:rsid w:val="006E1BCB"/>
    <w:rsid w:val="006F0F4F"/>
    <w:rsid w:val="006F1932"/>
    <w:rsid w:val="006F355F"/>
    <w:rsid w:val="006F502B"/>
    <w:rsid w:val="006F5F6D"/>
    <w:rsid w:val="007002C5"/>
    <w:rsid w:val="00713F39"/>
    <w:rsid w:val="00725971"/>
    <w:rsid w:val="0072632B"/>
    <w:rsid w:val="00727DAE"/>
    <w:rsid w:val="0073170E"/>
    <w:rsid w:val="007370B1"/>
    <w:rsid w:val="00742F86"/>
    <w:rsid w:val="00743602"/>
    <w:rsid w:val="00750431"/>
    <w:rsid w:val="00756A91"/>
    <w:rsid w:val="00760435"/>
    <w:rsid w:val="00772A77"/>
    <w:rsid w:val="007815C7"/>
    <w:rsid w:val="00782073"/>
    <w:rsid w:val="00784297"/>
    <w:rsid w:val="007850E9"/>
    <w:rsid w:val="007875A4"/>
    <w:rsid w:val="007915CE"/>
    <w:rsid w:val="00793378"/>
    <w:rsid w:val="00795AD6"/>
    <w:rsid w:val="00796355"/>
    <w:rsid w:val="00796942"/>
    <w:rsid w:val="00796D25"/>
    <w:rsid w:val="007A5FB5"/>
    <w:rsid w:val="007B045F"/>
    <w:rsid w:val="007B2FC5"/>
    <w:rsid w:val="007C3948"/>
    <w:rsid w:val="007C7E29"/>
    <w:rsid w:val="007D3287"/>
    <w:rsid w:val="007D62D2"/>
    <w:rsid w:val="007D79CC"/>
    <w:rsid w:val="007E0BF3"/>
    <w:rsid w:val="007E1027"/>
    <w:rsid w:val="007E1B51"/>
    <w:rsid w:val="007E3910"/>
    <w:rsid w:val="008052FA"/>
    <w:rsid w:val="008221AE"/>
    <w:rsid w:val="008327BA"/>
    <w:rsid w:val="008378D6"/>
    <w:rsid w:val="0084607E"/>
    <w:rsid w:val="008548B9"/>
    <w:rsid w:val="00854E9C"/>
    <w:rsid w:val="00857D11"/>
    <w:rsid w:val="00863ACB"/>
    <w:rsid w:val="00865E8E"/>
    <w:rsid w:val="00866634"/>
    <w:rsid w:val="00871399"/>
    <w:rsid w:val="008A3C17"/>
    <w:rsid w:val="008B32E9"/>
    <w:rsid w:val="008B4AEA"/>
    <w:rsid w:val="008C573D"/>
    <w:rsid w:val="008D2905"/>
    <w:rsid w:val="008D57A2"/>
    <w:rsid w:val="008E6A10"/>
    <w:rsid w:val="008F44C5"/>
    <w:rsid w:val="008F5DA6"/>
    <w:rsid w:val="00901051"/>
    <w:rsid w:val="009033CE"/>
    <w:rsid w:val="00905B1A"/>
    <w:rsid w:val="009061D8"/>
    <w:rsid w:val="00910B42"/>
    <w:rsid w:val="009166FE"/>
    <w:rsid w:val="00926FBF"/>
    <w:rsid w:val="00940142"/>
    <w:rsid w:val="009415BE"/>
    <w:rsid w:val="00945055"/>
    <w:rsid w:val="00945B0A"/>
    <w:rsid w:val="00950AF1"/>
    <w:rsid w:val="0095237D"/>
    <w:rsid w:val="0095375A"/>
    <w:rsid w:val="00953B4A"/>
    <w:rsid w:val="0096060A"/>
    <w:rsid w:val="009659C7"/>
    <w:rsid w:val="00967818"/>
    <w:rsid w:val="00971B7B"/>
    <w:rsid w:val="00976FC7"/>
    <w:rsid w:val="00980CF0"/>
    <w:rsid w:val="00984700"/>
    <w:rsid w:val="00992423"/>
    <w:rsid w:val="009A7884"/>
    <w:rsid w:val="009C3942"/>
    <w:rsid w:val="009C414C"/>
    <w:rsid w:val="009D202A"/>
    <w:rsid w:val="009D36D4"/>
    <w:rsid w:val="009D4EB2"/>
    <w:rsid w:val="009E71C1"/>
    <w:rsid w:val="009F16AC"/>
    <w:rsid w:val="009F28E9"/>
    <w:rsid w:val="009F66CF"/>
    <w:rsid w:val="00A11DDA"/>
    <w:rsid w:val="00A24FD1"/>
    <w:rsid w:val="00A36764"/>
    <w:rsid w:val="00A439A0"/>
    <w:rsid w:val="00A43A27"/>
    <w:rsid w:val="00A473E0"/>
    <w:rsid w:val="00A5070E"/>
    <w:rsid w:val="00A52AC3"/>
    <w:rsid w:val="00A64AB4"/>
    <w:rsid w:val="00A6714D"/>
    <w:rsid w:val="00A76117"/>
    <w:rsid w:val="00AA46C2"/>
    <w:rsid w:val="00AA5236"/>
    <w:rsid w:val="00AA58DE"/>
    <w:rsid w:val="00AA6B54"/>
    <w:rsid w:val="00AB0192"/>
    <w:rsid w:val="00AB1382"/>
    <w:rsid w:val="00AB17AB"/>
    <w:rsid w:val="00AB5082"/>
    <w:rsid w:val="00AC4C70"/>
    <w:rsid w:val="00AC524B"/>
    <w:rsid w:val="00AC7795"/>
    <w:rsid w:val="00AD47D5"/>
    <w:rsid w:val="00AE5666"/>
    <w:rsid w:val="00AF5D3D"/>
    <w:rsid w:val="00AF6387"/>
    <w:rsid w:val="00B055CE"/>
    <w:rsid w:val="00B0711B"/>
    <w:rsid w:val="00B10DC0"/>
    <w:rsid w:val="00B21712"/>
    <w:rsid w:val="00B22994"/>
    <w:rsid w:val="00B24974"/>
    <w:rsid w:val="00B26662"/>
    <w:rsid w:val="00B35CB1"/>
    <w:rsid w:val="00B4143C"/>
    <w:rsid w:val="00B45B4C"/>
    <w:rsid w:val="00B507DC"/>
    <w:rsid w:val="00B50A0F"/>
    <w:rsid w:val="00B53C08"/>
    <w:rsid w:val="00B53C79"/>
    <w:rsid w:val="00B54DB4"/>
    <w:rsid w:val="00B55122"/>
    <w:rsid w:val="00B56D27"/>
    <w:rsid w:val="00B608AA"/>
    <w:rsid w:val="00B6298A"/>
    <w:rsid w:val="00B64DEF"/>
    <w:rsid w:val="00B66980"/>
    <w:rsid w:val="00B714CB"/>
    <w:rsid w:val="00B71FE3"/>
    <w:rsid w:val="00B76D1F"/>
    <w:rsid w:val="00B77C0B"/>
    <w:rsid w:val="00B81AEB"/>
    <w:rsid w:val="00B828BC"/>
    <w:rsid w:val="00B90714"/>
    <w:rsid w:val="00B93A3D"/>
    <w:rsid w:val="00B968B4"/>
    <w:rsid w:val="00B972F9"/>
    <w:rsid w:val="00B97543"/>
    <w:rsid w:val="00BA5AA3"/>
    <w:rsid w:val="00BB0E24"/>
    <w:rsid w:val="00BB1552"/>
    <w:rsid w:val="00BB4000"/>
    <w:rsid w:val="00BB5DFF"/>
    <w:rsid w:val="00BC1492"/>
    <w:rsid w:val="00BC1BAF"/>
    <w:rsid w:val="00BC1FE6"/>
    <w:rsid w:val="00BC66D6"/>
    <w:rsid w:val="00BD50A3"/>
    <w:rsid w:val="00BD5B0E"/>
    <w:rsid w:val="00BE2751"/>
    <w:rsid w:val="00BE5438"/>
    <w:rsid w:val="00BE62B9"/>
    <w:rsid w:val="00BF2960"/>
    <w:rsid w:val="00BF3992"/>
    <w:rsid w:val="00BF4D9C"/>
    <w:rsid w:val="00C021E7"/>
    <w:rsid w:val="00C0407E"/>
    <w:rsid w:val="00C04430"/>
    <w:rsid w:val="00C20DF5"/>
    <w:rsid w:val="00C21D37"/>
    <w:rsid w:val="00C22510"/>
    <w:rsid w:val="00C240C7"/>
    <w:rsid w:val="00C37C73"/>
    <w:rsid w:val="00C518AC"/>
    <w:rsid w:val="00C60C5E"/>
    <w:rsid w:val="00C62D4E"/>
    <w:rsid w:val="00C634CE"/>
    <w:rsid w:val="00C63E02"/>
    <w:rsid w:val="00C707BD"/>
    <w:rsid w:val="00C719A2"/>
    <w:rsid w:val="00C77647"/>
    <w:rsid w:val="00C85E40"/>
    <w:rsid w:val="00C86476"/>
    <w:rsid w:val="00C86E0A"/>
    <w:rsid w:val="00C919C3"/>
    <w:rsid w:val="00C91B2A"/>
    <w:rsid w:val="00C93F02"/>
    <w:rsid w:val="00C96138"/>
    <w:rsid w:val="00C97206"/>
    <w:rsid w:val="00CA1C67"/>
    <w:rsid w:val="00CB0598"/>
    <w:rsid w:val="00CE5431"/>
    <w:rsid w:val="00CE63CE"/>
    <w:rsid w:val="00CE6D3A"/>
    <w:rsid w:val="00CF450B"/>
    <w:rsid w:val="00CF4DC2"/>
    <w:rsid w:val="00CF523D"/>
    <w:rsid w:val="00CF6900"/>
    <w:rsid w:val="00D030AD"/>
    <w:rsid w:val="00D1425C"/>
    <w:rsid w:val="00D14807"/>
    <w:rsid w:val="00D177F8"/>
    <w:rsid w:val="00D20639"/>
    <w:rsid w:val="00D2636D"/>
    <w:rsid w:val="00D46EAC"/>
    <w:rsid w:val="00D47CAD"/>
    <w:rsid w:val="00D545E2"/>
    <w:rsid w:val="00D5669F"/>
    <w:rsid w:val="00D62F1E"/>
    <w:rsid w:val="00D6315E"/>
    <w:rsid w:val="00D75EFC"/>
    <w:rsid w:val="00D80D6F"/>
    <w:rsid w:val="00D9046C"/>
    <w:rsid w:val="00D90D0C"/>
    <w:rsid w:val="00D97C6B"/>
    <w:rsid w:val="00DB74F6"/>
    <w:rsid w:val="00DC3C34"/>
    <w:rsid w:val="00DD0B48"/>
    <w:rsid w:val="00DD12F9"/>
    <w:rsid w:val="00DD1566"/>
    <w:rsid w:val="00DD4683"/>
    <w:rsid w:val="00DD684C"/>
    <w:rsid w:val="00DE711D"/>
    <w:rsid w:val="00E07728"/>
    <w:rsid w:val="00E10E7C"/>
    <w:rsid w:val="00E3700E"/>
    <w:rsid w:val="00E4262C"/>
    <w:rsid w:val="00E44748"/>
    <w:rsid w:val="00E73139"/>
    <w:rsid w:val="00E7320A"/>
    <w:rsid w:val="00E74E1D"/>
    <w:rsid w:val="00E77401"/>
    <w:rsid w:val="00E77929"/>
    <w:rsid w:val="00E95042"/>
    <w:rsid w:val="00EB2A8D"/>
    <w:rsid w:val="00EC19A5"/>
    <w:rsid w:val="00EC395D"/>
    <w:rsid w:val="00EC56E9"/>
    <w:rsid w:val="00EC7919"/>
    <w:rsid w:val="00ED2BFE"/>
    <w:rsid w:val="00EE351F"/>
    <w:rsid w:val="00EE5839"/>
    <w:rsid w:val="00EE7F75"/>
    <w:rsid w:val="00EF2CB9"/>
    <w:rsid w:val="00EF3BBA"/>
    <w:rsid w:val="00EF3D47"/>
    <w:rsid w:val="00EF4F1A"/>
    <w:rsid w:val="00EF6810"/>
    <w:rsid w:val="00F00A8C"/>
    <w:rsid w:val="00F04F80"/>
    <w:rsid w:val="00F05AF6"/>
    <w:rsid w:val="00F06643"/>
    <w:rsid w:val="00F12D5A"/>
    <w:rsid w:val="00F13EAC"/>
    <w:rsid w:val="00F16F4E"/>
    <w:rsid w:val="00F2143F"/>
    <w:rsid w:val="00F2483A"/>
    <w:rsid w:val="00F2528F"/>
    <w:rsid w:val="00F25BFA"/>
    <w:rsid w:val="00F2642C"/>
    <w:rsid w:val="00F328A8"/>
    <w:rsid w:val="00F347AC"/>
    <w:rsid w:val="00F41F5C"/>
    <w:rsid w:val="00F43518"/>
    <w:rsid w:val="00F50E98"/>
    <w:rsid w:val="00F52228"/>
    <w:rsid w:val="00F61707"/>
    <w:rsid w:val="00F63094"/>
    <w:rsid w:val="00F63132"/>
    <w:rsid w:val="00F7474C"/>
    <w:rsid w:val="00F77A41"/>
    <w:rsid w:val="00F83F34"/>
    <w:rsid w:val="00F97517"/>
    <w:rsid w:val="00FA226B"/>
    <w:rsid w:val="00FB376A"/>
    <w:rsid w:val="00FB7D93"/>
    <w:rsid w:val="00FD085A"/>
    <w:rsid w:val="00FD1566"/>
    <w:rsid w:val="00FD15BA"/>
    <w:rsid w:val="00FD2B6D"/>
    <w:rsid w:val="00FD3416"/>
    <w:rsid w:val="00FE0799"/>
    <w:rsid w:val="00FE2FBB"/>
    <w:rsid w:val="00FE662F"/>
    <w:rsid w:val="00FF0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61E6A"/>
  <w14:defaultImageDpi w14:val="0"/>
  <w15:docId w15:val="{8FC45920-2F33-4AB4-9C67-9595F8B2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24"/>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locked="1" w:uiPriority="0"/>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41ADB"/>
    <w:pPr>
      <w:autoSpaceDE w:val="0"/>
      <w:autoSpaceDN w:val="0"/>
      <w:adjustRightInd w:val="0"/>
      <w:spacing w:after="0" w:line="240" w:lineRule="auto"/>
    </w:pPr>
  </w:style>
  <w:style w:type="paragraph" w:styleId="Nagwek1">
    <w:name w:val="heading 1"/>
    <w:basedOn w:val="Normalny"/>
    <w:next w:val="Normalny"/>
    <w:link w:val="Nagwek1Znak"/>
    <w:uiPriority w:val="9"/>
    <w:qFormat/>
    <w:locked/>
    <w:rsid w:val="002D349B"/>
    <w:pPr>
      <w:keepNext/>
      <w:keepLines/>
      <w:spacing w:before="240"/>
      <w:outlineLvl w:val="0"/>
    </w:pPr>
    <w:rPr>
      <w:rFonts w:asciiTheme="majorHAnsi" w:eastAsiaTheme="majorEastAsia" w:hAnsiTheme="majorHAnsi" w:cs="Times New Roman"/>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locked/>
    <w:rsid w:val="002D349B"/>
    <w:rPr>
      <w:rFonts w:asciiTheme="majorHAnsi" w:eastAsiaTheme="majorEastAsia" w:hAnsiTheme="majorHAnsi" w:cs="Times New Roman"/>
      <w:color w:val="2F5496" w:themeColor="accent1" w:themeShade="BF"/>
      <w:sz w:val="32"/>
      <w:szCs w:val="32"/>
    </w:rPr>
  </w:style>
  <w:style w:type="table" w:styleId="Tabela-Siatka">
    <w:name w:val="Table Grid"/>
    <w:basedOn w:val="Standardowy"/>
    <w:uiPriority w:val="99"/>
    <w:rsid w:val="000A7EE5"/>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locked/>
    <w:rsid w:val="001C57E5"/>
    <w:pPr>
      <w:autoSpaceDE/>
      <w:autoSpaceDN/>
      <w:adjustRightInd/>
      <w:spacing w:line="360" w:lineRule="auto"/>
      <w:ind w:firstLine="709"/>
    </w:pPr>
    <w:rPr>
      <w:rFonts w:hAnsi="Times New Roman"/>
      <w:kern w:val="0"/>
    </w:rPr>
  </w:style>
  <w:style w:type="character" w:customStyle="1" w:styleId="Tekstpodstawowywcity2Znak">
    <w:name w:val="Tekst podstawowy wcięty 2 Znak"/>
    <w:basedOn w:val="Domylnaczcionkaakapitu"/>
    <w:link w:val="Tekstpodstawowywcity2"/>
    <w:uiPriority w:val="99"/>
    <w:semiHidden/>
    <w:locked/>
    <w:rsid w:val="001C57E5"/>
    <w:rPr>
      <w:rFonts w:cs="Times New Roman"/>
      <w:sz w:val="24"/>
    </w:rPr>
  </w:style>
  <w:style w:type="paragraph" w:styleId="Tekstdymka">
    <w:name w:val="Balloon Text"/>
    <w:basedOn w:val="Normalny"/>
    <w:link w:val="TekstdymkaZnak"/>
    <w:uiPriority w:val="99"/>
    <w:semiHidden/>
    <w:unhideWhenUsed/>
    <w:locked/>
    <w:rsid w:val="002C09DF"/>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C09DF"/>
    <w:rPr>
      <w:rFonts w:ascii="Segoe UI" w:hAnsi="Segoe UI" w:cs="Segoe UI"/>
      <w:kern w:val="1"/>
      <w:sz w:val="18"/>
      <w:szCs w:val="18"/>
    </w:rPr>
  </w:style>
  <w:style w:type="paragraph" w:styleId="Nagwek">
    <w:name w:val="header"/>
    <w:basedOn w:val="Normalny"/>
    <w:link w:val="NagwekZnak"/>
    <w:uiPriority w:val="99"/>
    <w:unhideWhenUsed/>
    <w:locked/>
    <w:rsid w:val="00A52AC3"/>
    <w:pPr>
      <w:tabs>
        <w:tab w:val="center" w:pos="4536"/>
        <w:tab w:val="right" w:pos="9072"/>
      </w:tabs>
    </w:pPr>
  </w:style>
  <w:style w:type="character" w:customStyle="1" w:styleId="NagwekZnak">
    <w:name w:val="Nagłówek Znak"/>
    <w:basedOn w:val="Domylnaczcionkaakapitu"/>
    <w:link w:val="Nagwek"/>
    <w:uiPriority w:val="99"/>
    <w:locked/>
    <w:rsid w:val="00A52AC3"/>
    <w:rPr>
      <w:rFonts w:cs="Times New Roman"/>
    </w:rPr>
  </w:style>
  <w:style w:type="paragraph" w:styleId="Stopka">
    <w:name w:val="footer"/>
    <w:basedOn w:val="Normalny"/>
    <w:link w:val="StopkaZnak"/>
    <w:uiPriority w:val="99"/>
    <w:unhideWhenUsed/>
    <w:locked/>
    <w:rsid w:val="00A52AC3"/>
    <w:pPr>
      <w:tabs>
        <w:tab w:val="center" w:pos="4536"/>
        <w:tab w:val="right" w:pos="9072"/>
      </w:tabs>
    </w:pPr>
  </w:style>
  <w:style w:type="character" w:customStyle="1" w:styleId="StopkaZnak">
    <w:name w:val="Stopka Znak"/>
    <w:basedOn w:val="Domylnaczcionkaakapitu"/>
    <w:link w:val="Stopka"/>
    <w:uiPriority w:val="99"/>
    <w:locked/>
    <w:rsid w:val="00A52AC3"/>
    <w:rPr>
      <w:rFonts w:cs="Times New Roman"/>
    </w:rPr>
  </w:style>
  <w:style w:type="character" w:styleId="Hipercze">
    <w:name w:val="Hyperlink"/>
    <w:basedOn w:val="Domylnaczcionkaakapitu"/>
    <w:uiPriority w:val="99"/>
    <w:unhideWhenUsed/>
    <w:qFormat/>
    <w:locked/>
    <w:rsid w:val="00257851"/>
    <w:rPr>
      <w:rFonts w:ascii="Arial" w:hAnsi="Arial" w:cs="Times New Roman"/>
      <w:color w:val="auto"/>
      <w:u w:val="single"/>
      <w:vertAlign w:val="baseline"/>
    </w:rPr>
  </w:style>
  <w:style w:type="character" w:customStyle="1" w:styleId="Nierozpoznanawzmianka1">
    <w:name w:val="Nierozpoznana wzmianka1"/>
    <w:basedOn w:val="Domylnaczcionkaakapitu"/>
    <w:uiPriority w:val="99"/>
    <w:semiHidden/>
    <w:unhideWhenUsed/>
    <w:rsid w:val="002A70F3"/>
    <w:rPr>
      <w:rFonts w:cs="Times New Roman"/>
      <w:color w:val="605E5C"/>
      <w:shd w:val="clear" w:color="auto" w:fill="E1DFDD"/>
    </w:rPr>
  </w:style>
  <w:style w:type="table" w:styleId="redniecieniowanie2akcent5">
    <w:name w:val="Medium Shading 2 Accent 5"/>
    <w:basedOn w:val="Standardowy"/>
    <w:uiPriority w:val="64"/>
    <w:rsid w:val="00675271"/>
    <w:pPr>
      <w:spacing w:after="0" w:line="240" w:lineRule="auto"/>
    </w:pPr>
    <w:rPr>
      <w:rFonts w:asciiTheme="minorHAnsi" w:eastAsiaTheme="minorEastAsia" w:hAnsiTheme="minorHAnsi" w:cs="Times New Roman"/>
      <w:kern w:val="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6kolorowaakcent2">
    <w:name w:val="Grid Table 6 Colorful Accent 2"/>
    <w:basedOn w:val="Standardowy"/>
    <w:uiPriority w:val="51"/>
    <w:rsid w:val="006752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Arial"/>
        <w:b/>
        <w:bCs/>
      </w:rPr>
      <w:tblPr/>
      <w:tcPr>
        <w:tcBorders>
          <w:bottom w:val="single" w:sz="12" w:space="0" w:color="F4B083" w:themeColor="accent2" w:themeTint="99"/>
        </w:tcBorders>
      </w:tcPr>
    </w:tblStylePr>
    <w:tblStylePr w:type="lastRow">
      <w:rPr>
        <w:rFonts w:cs="Arial"/>
        <w:b/>
        <w:bCs/>
      </w:rPr>
      <w:tblPr/>
      <w:tcPr>
        <w:tcBorders>
          <w:top w:val="double" w:sz="4" w:space="0" w:color="F4B083" w:themeColor="accent2"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FBE4D5" w:themeFill="accent2" w:themeFillTint="33"/>
      </w:tcPr>
    </w:tblStylePr>
    <w:tblStylePr w:type="band1Horz">
      <w:rPr>
        <w:rFonts w:cs="Arial"/>
      </w:rPr>
      <w:tblPr/>
      <w:tcPr>
        <w:shd w:val="clear" w:color="auto" w:fill="FBE4D5" w:themeFill="accent2" w:themeFillTint="33"/>
      </w:tcPr>
    </w:tblStylePr>
  </w:style>
  <w:style w:type="table" w:styleId="Tabela-Kolorowy1">
    <w:name w:val="Table Colorful 1"/>
    <w:basedOn w:val="Standardowy"/>
    <w:uiPriority w:val="99"/>
    <w:rsid w:val="00675271"/>
    <w:pPr>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6" w:space="0" w:color="auto"/>
          <w:tr2bl w:val="none" w:sz="6" w:space="0" w:color="auto"/>
        </w:tcBorders>
        <w:shd w:val="solid" w:color="000000" w:fill="FFFFFF"/>
      </w:tcPr>
    </w:tblStylePr>
    <w:tblStylePr w:type="firstCol">
      <w:rPr>
        <w:rFonts w:cs="Arial"/>
        <w:b/>
        <w:bCs/>
        <w:i/>
        <w:iCs/>
      </w:rPr>
      <w:tblPr/>
      <w:tcPr>
        <w:tcBorders>
          <w:tl2br w:val="none" w:sz="6" w:space="0" w:color="auto"/>
          <w:tr2bl w:val="none" w:sz="6" w:space="0" w:color="auto"/>
        </w:tcBorders>
        <w:shd w:val="solid" w:color="000080" w:fill="FFFFFF"/>
      </w:tcPr>
    </w:tblStylePr>
    <w:tblStylePr w:type="nwCell">
      <w:rPr>
        <w:rFonts w:cs="Arial"/>
      </w:rPr>
      <w:tblPr/>
      <w:tcPr>
        <w:tcBorders>
          <w:tl2br w:val="none" w:sz="6" w:space="0" w:color="auto"/>
          <w:tr2bl w:val="none" w:sz="6" w:space="0" w:color="auto"/>
        </w:tcBorders>
        <w:shd w:val="solid" w:color="000000" w:fill="FFFFFF"/>
      </w:tcPr>
    </w:tblStylePr>
    <w:tblStylePr w:type="swCell">
      <w:rPr>
        <w:rFonts w:cs="Arial"/>
        <w:b/>
        <w:bCs/>
        <w:i w:val="0"/>
        <w:iCs w:val="0"/>
      </w:rPr>
      <w:tblPr/>
      <w:tcPr>
        <w:tcBorders>
          <w:tl2br w:val="none" w:sz="6" w:space="0" w:color="auto"/>
          <w:tr2bl w:val="none" w:sz="6" w:space="0" w:color="auto"/>
        </w:tcBorders>
      </w:tcPr>
    </w:tblStylePr>
  </w:style>
  <w:style w:type="table" w:styleId="Tabela-Klasyczny3">
    <w:name w:val="Table Classic 3"/>
    <w:basedOn w:val="Standardowy"/>
    <w:uiPriority w:val="99"/>
    <w:rsid w:val="00675271"/>
    <w:pPr>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Arial"/>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Arial"/>
        <w:b/>
        <w:bCs/>
        <w:color w:val="000000"/>
      </w:rPr>
      <w:tblPr/>
      <w:tcPr>
        <w:tcBorders>
          <w:tl2br w:val="none" w:sz="6" w:space="0" w:color="auto"/>
          <w:tr2bl w:val="none" w:sz="6" w:space="0" w:color="auto"/>
        </w:tcBorders>
      </w:tcPr>
    </w:tblStylePr>
  </w:style>
  <w:style w:type="paragraph" w:customStyle="1" w:styleId="Normalny1">
    <w:name w:val="Normalny1"/>
    <w:rsid w:val="00C63E02"/>
    <w:pPr>
      <w:spacing w:after="0" w:line="276" w:lineRule="auto"/>
    </w:pPr>
    <w:rPr>
      <w:kern w:val="0"/>
    </w:rPr>
  </w:style>
  <w:style w:type="character" w:styleId="Odwoaniedokomentarza">
    <w:name w:val="annotation reference"/>
    <w:basedOn w:val="Domylnaczcionkaakapitu"/>
    <w:uiPriority w:val="99"/>
    <w:semiHidden/>
    <w:unhideWhenUsed/>
    <w:qFormat/>
    <w:locked/>
    <w:rsid w:val="00C63E02"/>
    <w:rPr>
      <w:rFonts w:cs="Times New Roman"/>
      <w:sz w:val="16"/>
    </w:rPr>
  </w:style>
  <w:style w:type="paragraph" w:styleId="Akapitzlist">
    <w:name w:val="List Paragraph"/>
    <w:aliases w:val="BulletC,Numerowanie,Wyliczanie,Obiekt,normalny tekst,Akapit z listą 1),L1,Akapit z listą5,Nagłowek 3,Preambuła,Akapit z listą BS,Kolorowa lista — akcent 11,Dot pt,F5 List Paragraph,Recommendation,List Paragraph11,lp1,maz_wyliczenie"/>
    <w:basedOn w:val="Normalny"/>
    <w:link w:val="AkapitzlistZnak"/>
    <w:uiPriority w:val="34"/>
    <w:qFormat/>
    <w:rsid w:val="00C63E02"/>
    <w:pPr>
      <w:autoSpaceDE/>
      <w:autoSpaceDN/>
      <w:adjustRightInd/>
      <w:spacing w:line="276" w:lineRule="auto"/>
      <w:ind w:left="720"/>
      <w:contextualSpacing/>
    </w:pPr>
    <w:rPr>
      <w:kern w:val="0"/>
    </w:rPr>
  </w:style>
  <w:style w:type="character" w:customStyle="1" w:styleId="AkapitzlistZnak">
    <w:name w:val="Akapit z listą Znak"/>
    <w:aliases w:val="BulletC Znak,Numerowanie Znak,Wyliczanie Znak,Obiekt Znak,normalny tekst Znak,Akapit z listą 1) Znak,L1 Znak,Akapit z listą5 Znak,Nagłowek 3 Znak,Preambuła Znak,Akapit z listą BS Znak,Kolorowa lista — akcent 11 Znak,Dot pt Znak"/>
    <w:link w:val="Akapitzlist"/>
    <w:uiPriority w:val="34"/>
    <w:qFormat/>
    <w:locked/>
    <w:rsid w:val="00C63E02"/>
    <w:rPr>
      <w:kern w:val="0"/>
    </w:rPr>
  </w:style>
  <w:style w:type="paragraph" w:customStyle="1" w:styleId="Default">
    <w:name w:val="Default"/>
    <w:rsid w:val="00C63E02"/>
    <w:pPr>
      <w:autoSpaceDE w:val="0"/>
      <w:autoSpaceDN w:val="0"/>
      <w:adjustRightInd w:val="0"/>
      <w:spacing w:after="0" w:line="240" w:lineRule="auto"/>
    </w:pPr>
    <w:rPr>
      <w:color w:val="000000"/>
      <w:kern w:val="0"/>
      <w:sz w:val="24"/>
      <w:szCs w:val="24"/>
    </w:rPr>
  </w:style>
  <w:style w:type="paragraph" w:styleId="Tekstprzypisudolnego">
    <w:name w:val="footnote text"/>
    <w:basedOn w:val="Normalny"/>
    <w:link w:val="TekstprzypisudolnegoZnak"/>
    <w:uiPriority w:val="99"/>
    <w:semiHidden/>
    <w:unhideWhenUsed/>
    <w:locked/>
    <w:rsid w:val="00C63E02"/>
    <w:pPr>
      <w:autoSpaceDE/>
      <w:autoSpaceDN/>
      <w:adjustRightInd/>
      <w:spacing w:line="276" w:lineRule="auto"/>
    </w:pPr>
    <w:rPr>
      <w:kern w:val="0"/>
      <w:sz w:val="20"/>
      <w:szCs w:val="20"/>
    </w:rPr>
  </w:style>
  <w:style w:type="character" w:customStyle="1" w:styleId="TekstprzypisudolnegoZnak">
    <w:name w:val="Tekst przypisu dolnego Znak"/>
    <w:basedOn w:val="Domylnaczcionkaakapitu"/>
    <w:link w:val="Tekstprzypisudolnego"/>
    <w:uiPriority w:val="99"/>
    <w:semiHidden/>
    <w:locked/>
    <w:rsid w:val="00C63E02"/>
    <w:rPr>
      <w:rFonts w:cs="Times New Roman"/>
      <w:kern w:val="0"/>
      <w:sz w:val="20"/>
      <w:szCs w:val="20"/>
    </w:rPr>
  </w:style>
  <w:style w:type="character" w:styleId="Odwoanieprzypisudolnego">
    <w:name w:val="footnote reference"/>
    <w:basedOn w:val="Domylnaczcionkaakapitu"/>
    <w:uiPriority w:val="99"/>
    <w:semiHidden/>
    <w:unhideWhenUsed/>
    <w:locked/>
    <w:rsid w:val="00C63E02"/>
    <w:rPr>
      <w:rFonts w:cs="Times New Roman"/>
      <w:vertAlign w:val="superscript"/>
    </w:rPr>
  </w:style>
  <w:style w:type="character" w:customStyle="1" w:styleId="bnp-c-details-listitemvalue">
    <w:name w:val="bnp-c-details-list__item__value"/>
    <w:basedOn w:val="Domylnaczcionkaakapitu"/>
    <w:rsid w:val="00C63E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80863">
      <w:marLeft w:val="0"/>
      <w:marRight w:val="0"/>
      <w:marTop w:val="0"/>
      <w:marBottom w:val="0"/>
      <w:divBdr>
        <w:top w:val="none" w:sz="0" w:space="0" w:color="auto"/>
        <w:left w:val="none" w:sz="0" w:space="0" w:color="auto"/>
        <w:bottom w:val="none" w:sz="0" w:space="0" w:color="auto"/>
        <w:right w:val="none" w:sz="0" w:space="0" w:color="auto"/>
      </w:divBdr>
    </w:div>
    <w:div w:id="557980864">
      <w:marLeft w:val="0"/>
      <w:marRight w:val="0"/>
      <w:marTop w:val="0"/>
      <w:marBottom w:val="0"/>
      <w:divBdr>
        <w:top w:val="none" w:sz="0" w:space="0" w:color="auto"/>
        <w:left w:val="none" w:sz="0" w:space="0" w:color="auto"/>
        <w:bottom w:val="none" w:sz="0" w:space="0" w:color="auto"/>
        <w:right w:val="none" w:sz="0" w:space="0" w:color="auto"/>
      </w:divBdr>
    </w:div>
    <w:div w:id="557980865">
      <w:marLeft w:val="0"/>
      <w:marRight w:val="0"/>
      <w:marTop w:val="0"/>
      <w:marBottom w:val="0"/>
      <w:divBdr>
        <w:top w:val="none" w:sz="0" w:space="0" w:color="auto"/>
        <w:left w:val="none" w:sz="0" w:space="0" w:color="auto"/>
        <w:bottom w:val="none" w:sz="0" w:space="0" w:color="auto"/>
        <w:right w:val="none" w:sz="0" w:space="0" w:color="auto"/>
      </w:divBdr>
    </w:div>
    <w:div w:id="557980866">
      <w:marLeft w:val="0"/>
      <w:marRight w:val="0"/>
      <w:marTop w:val="0"/>
      <w:marBottom w:val="0"/>
      <w:divBdr>
        <w:top w:val="none" w:sz="0" w:space="0" w:color="auto"/>
        <w:left w:val="none" w:sz="0" w:space="0" w:color="auto"/>
        <w:bottom w:val="none" w:sz="0" w:space="0" w:color="auto"/>
        <w:right w:val="none" w:sz="0" w:space="0" w:color="auto"/>
      </w:divBdr>
    </w:div>
    <w:div w:id="557980867">
      <w:marLeft w:val="0"/>
      <w:marRight w:val="0"/>
      <w:marTop w:val="0"/>
      <w:marBottom w:val="0"/>
      <w:divBdr>
        <w:top w:val="none" w:sz="0" w:space="0" w:color="auto"/>
        <w:left w:val="none" w:sz="0" w:space="0" w:color="auto"/>
        <w:bottom w:val="none" w:sz="0" w:space="0" w:color="auto"/>
        <w:right w:val="none" w:sz="0" w:space="0" w:color="auto"/>
      </w:divBdr>
    </w:div>
    <w:div w:id="557980868">
      <w:marLeft w:val="0"/>
      <w:marRight w:val="0"/>
      <w:marTop w:val="0"/>
      <w:marBottom w:val="0"/>
      <w:divBdr>
        <w:top w:val="none" w:sz="0" w:space="0" w:color="auto"/>
        <w:left w:val="none" w:sz="0" w:space="0" w:color="auto"/>
        <w:bottom w:val="none" w:sz="0" w:space="0" w:color="auto"/>
        <w:right w:val="none" w:sz="0" w:space="0" w:color="auto"/>
      </w:divBdr>
    </w:div>
    <w:div w:id="557980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6434</Words>
  <Characters>38609</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Pismo UMP</vt:lpstr>
    </vt:vector>
  </TitlesOfParts>
  <Company>ump</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UMP</dc:title>
  <dc:subject/>
  <dc:creator>Urząd Miasta Poznania</dc:creator>
  <cp:keywords/>
  <dc:description/>
  <cp:lastModifiedBy>Małgorzata Abramczyk</cp:lastModifiedBy>
  <cp:revision>4</cp:revision>
  <cp:lastPrinted>2022-02-15T10:23:00Z</cp:lastPrinted>
  <dcterms:created xsi:type="dcterms:W3CDTF">2025-04-24T10:12:00Z</dcterms:created>
  <dcterms:modified xsi:type="dcterms:W3CDTF">2025-04-24T12:39:00Z</dcterms:modified>
</cp:coreProperties>
</file>