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B970" w14:textId="557C4963" w:rsidR="005E581A" w:rsidRDefault="005E581A">
      <w:pPr>
        <w:pStyle w:val="Standard"/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b/>
          <w:sz w:val="24"/>
          <w:szCs w:val="24"/>
          <w:lang w:eastAsia="pl-PL"/>
        </w:rPr>
        <w:tab/>
        <w:t xml:space="preserve">Załącznik </w:t>
      </w:r>
      <w:r w:rsidR="00895BB7">
        <w:rPr>
          <w:rFonts w:ascii="Cambria" w:hAnsi="Cambria" w:cs="Arial"/>
          <w:b/>
          <w:sz w:val="24"/>
          <w:szCs w:val="24"/>
          <w:lang w:eastAsia="pl-PL"/>
        </w:rPr>
        <w:t>B do SWZ</w:t>
      </w:r>
    </w:p>
    <w:p w14:paraId="67DC9270" w14:textId="77777777" w:rsidR="00895BB7" w:rsidRDefault="00895BB7">
      <w:pPr>
        <w:pStyle w:val="Standard"/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eastAsia="pl-PL"/>
        </w:rPr>
      </w:pPr>
    </w:p>
    <w:p w14:paraId="1B28DFD7" w14:textId="136CF293" w:rsidR="00AD111D" w:rsidRDefault="0082349A">
      <w:pPr>
        <w:pStyle w:val="Standard"/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eastAsia="pl-PL"/>
        </w:rPr>
      </w:pPr>
      <w:r w:rsidRPr="00824918">
        <w:rPr>
          <w:rFonts w:ascii="Cambria" w:hAnsi="Cambria" w:cs="Arial"/>
          <w:b/>
          <w:sz w:val="24"/>
          <w:szCs w:val="24"/>
          <w:lang w:eastAsia="pl-PL"/>
        </w:rPr>
        <w:t>Zasady prezentacji próbki</w:t>
      </w:r>
      <w:r w:rsidR="00CC1604">
        <w:rPr>
          <w:rFonts w:ascii="Cambria" w:hAnsi="Cambria" w:cs="Arial"/>
          <w:b/>
          <w:sz w:val="24"/>
          <w:szCs w:val="24"/>
          <w:lang w:eastAsia="pl-PL"/>
        </w:rPr>
        <w:t xml:space="preserve"> systemu</w:t>
      </w:r>
    </w:p>
    <w:p w14:paraId="2C2FE8C6" w14:textId="77777777" w:rsidR="00895BB7" w:rsidRPr="00824918" w:rsidRDefault="00895BB7">
      <w:pPr>
        <w:pStyle w:val="Standard"/>
        <w:spacing w:after="0" w:line="240" w:lineRule="auto"/>
        <w:jc w:val="center"/>
        <w:rPr>
          <w:rFonts w:ascii="Cambria" w:hAnsi="Cambria"/>
        </w:rPr>
      </w:pPr>
    </w:p>
    <w:p w14:paraId="06B19490" w14:textId="4E9762D4" w:rsidR="00AD111D" w:rsidRPr="00824918" w:rsidRDefault="008234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Zamawiający w celu potwierdzenia zgodności oferowanego Systemu </w:t>
      </w:r>
      <w:r w:rsidRPr="00824918">
        <w:rPr>
          <w:rFonts w:ascii="Cambria" w:hAnsi="Cambria" w:cs="Arial"/>
          <w:sz w:val="24"/>
          <w:szCs w:val="24"/>
          <w:lang w:eastAsia="pl-PL"/>
        </w:rPr>
        <w:br/>
        <w:t xml:space="preserve">z punktu widzenia jego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funkcjonalności z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wymaganiami określonymi w dokumentacji przetargowej – przed ostatecznym wyborem najkorzystniejszej oferty - przeprowadzi badanie i ocenę oferowanego Systemu na podstawie dostarczonej przez 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>Wykonawcę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próbki Sytemu.  </w:t>
      </w:r>
    </w:p>
    <w:p w14:paraId="659D0ABD" w14:textId="79773CA8" w:rsidR="00AD111D" w:rsidRPr="00824918" w:rsidRDefault="0082349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Z uwagi </w:t>
      </w:r>
      <w:r w:rsidRPr="008B5F61">
        <w:rPr>
          <w:rFonts w:ascii="Cambria" w:hAnsi="Cambria" w:cs="Arial"/>
          <w:sz w:val="24"/>
          <w:szCs w:val="24"/>
          <w:lang w:eastAsia="pl-PL"/>
        </w:rPr>
        <w:t xml:space="preserve">na fakt, </w:t>
      </w:r>
      <w:r w:rsidR="0056567F" w:rsidRPr="008B5F61">
        <w:rPr>
          <w:rFonts w:ascii="Cambria" w:hAnsi="Cambria" w:cs="Arial"/>
          <w:sz w:val="24"/>
          <w:szCs w:val="24"/>
          <w:lang w:eastAsia="pl-PL"/>
        </w:rPr>
        <w:t xml:space="preserve">że </w:t>
      </w:r>
      <w:r w:rsidRPr="008B5F61">
        <w:rPr>
          <w:rFonts w:ascii="Cambria" w:hAnsi="Cambria" w:cs="Arial"/>
          <w:sz w:val="24"/>
          <w:szCs w:val="24"/>
          <w:lang w:eastAsia="pl-PL"/>
        </w:rPr>
        <w:t>Zamawiając</w:t>
      </w:r>
      <w:r w:rsidR="00C45F49" w:rsidRPr="008B5F61">
        <w:rPr>
          <w:rFonts w:ascii="Cambria" w:hAnsi="Cambria" w:cs="Arial"/>
          <w:sz w:val="24"/>
          <w:szCs w:val="24"/>
          <w:lang w:eastAsia="pl-PL"/>
        </w:rPr>
        <w:t>y</w:t>
      </w:r>
      <w:r w:rsidRPr="008B5F61">
        <w:rPr>
          <w:rFonts w:ascii="Cambria" w:hAnsi="Cambria" w:cs="Arial"/>
          <w:sz w:val="24"/>
          <w:szCs w:val="24"/>
          <w:lang w:eastAsia="pl-PL"/>
        </w:rPr>
        <w:t xml:space="preserve"> nie posiada specjalistycznej </w:t>
      </w:r>
      <w:r w:rsidR="0073277F" w:rsidRPr="008B5F61">
        <w:rPr>
          <w:rFonts w:ascii="Cambria" w:hAnsi="Cambria" w:cs="Arial"/>
          <w:sz w:val="24"/>
          <w:szCs w:val="24"/>
          <w:lang w:eastAsia="pl-PL"/>
        </w:rPr>
        <w:t>wiedzy oraz</w:t>
      </w:r>
      <w:r w:rsidRPr="008B5F61">
        <w:rPr>
          <w:rFonts w:ascii="Cambria" w:hAnsi="Cambria" w:cs="Arial"/>
          <w:sz w:val="24"/>
          <w:szCs w:val="24"/>
          <w:lang w:eastAsia="pl-PL"/>
        </w:rPr>
        <w:t xml:space="preserve"> możliwości technicznych do samodzielnego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zbadania próbki, w celu umożliwienia Zamawiającemu przeprowadzenia badania i oceny oferowanego Systemu Zamawiający wymaga od Wykonawcy przedstawienia prezentacji próbki System zgodnie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z ust.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3 -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r w:rsidR="00824918" w:rsidRPr="00824918">
        <w:rPr>
          <w:rFonts w:ascii="Cambria" w:hAnsi="Cambria" w:cs="Arial"/>
          <w:sz w:val="24"/>
          <w:szCs w:val="24"/>
          <w:lang w:eastAsia="pl-PL"/>
        </w:rPr>
        <w:t>7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poniżej.</w:t>
      </w:r>
    </w:p>
    <w:p w14:paraId="54B1D7DD" w14:textId="6FB9ADB8" w:rsidR="00AD111D" w:rsidRPr="00824918" w:rsidRDefault="00895BB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24"/>
          <w:szCs w:val="24"/>
          <w:lang w:eastAsia="pl-PL"/>
        </w:rPr>
        <w:t>Wykonawca</w:t>
      </w:r>
      <w:r w:rsidR="0082349A" w:rsidRPr="00824918">
        <w:rPr>
          <w:rFonts w:ascii="Cambria" w:hAnsi="Cambria" w:cs="Arial"/>
          <w:bCs/>
          <w:sz w:val="24"/>
          <w:szCs w:val="24"/>
          <w:lang w:eastAsia="pl-PL"/>
        </w:rPr>
        <w:t xml:space="preserve"> przeprowadzi prezentację oferowanego rozwiązania, w celu potwierdzenia zgodności oferowanej </w:t>
      </w:r>
      <w:r w:rsidR="0073277F" w:rsidRPr="00824918">
        <w:rPr>
          <w:rFonts w:ascii="Cambria" w:hAnsi="Cambria" w:cs="Arial"/>
          <w:bCs/>
          <w:sz w:val="24"/>
          <w:szCs w:val="24"/>
          <w:lang w:eastAsia="pl-PL"/>
        </w:rPr>
        <w:t>funkcjonalności systemu</w:t>
      </w:r>
      <w:r>
        <w:rPr>
          <w:rFonts w:ascii="Cambria" w:hAnsi="Cambria" w:cs="Arial"/>
          <w:bCs/>
          <w:sz w:val="24"/>
          <w:szCs w:val="24"/>
          <w:lang w:eastAsia="pl-PL"/>
        </w:rPr>
        <w:t xml:space="preserve"> </w:t>
      </w:r>
      <w:r w:rsidR="0073277F" w:rsidRPr="00824918">
        <w:rPr>
          <w:rFonts w:ascii="Cambria" w:hAnsi="Cambria" w:cs="Arial"/>
          <w:bCs/>
          <w:sz w:val="24"/>
          <w:szCs w:val="24"/>
          <w:lang w:eastAsia="pl-PL"/>
        </w:rPr>
        <w:t>z wymaganiami Zamawiającego</w:t>
      </w:r>
      <w:r w:rsidR="0082349A" w:rsidRPr="00824918">
        <w:rPr>
          <w:rFonts w:ascii="Cambria" w:hAnsi="Cambria" w:cs="Arial"/>
          <w:bCs/>
          <w:sz w:val="24"/>
          <w:szCs w:val="24"/>
          <w:lang w:eastAsia="pl-PL"/>
        </w:rPr>
        <w:t xml:space="preserve"> określonymi w dokumentacji przetargowej.</w:t>
      </w:r>
    </w:p>
    <w:p w14:paraId="04C5E3B6" w14:textId="14ED33B7" w:rsidR="00AD111D" w:rsidRPr="00824918" w:rsidRDefault="0082349A" w:rsidP="00895BB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bCs/>
          <w:sz w:val="24"/>
          <w:szCs w:val="24"/>
          <w:lang w:eastAsia="pl-PL"/>
        </w:rPr>
        <w:t>Zakres badania próbki</w:t>
      </w:r>
      <w:r w:rsidR="00C45F49">
        <w:rPr>
          <w:rFonts w:ascii="Cambria" w:hAnsi="Cambria" w:cs="Arial"/>
          <w:bCs/>
          <w:sz w:val="24"/>
          <w:szCs w:val="24"/>
          <w:lang w:eastAsia="pl-PL"/>
        </w:rPr>
        <w:t>:</w:t>
      </w:r>
    </w:p>
    <w:p w14:paraId="360A26EC" w14:textId="45769740" w:rsidR="00AD111D" w:rsidRPr="00824918" w:rsidRDefault="0082349A" w:rsidP="00895BB7">
      <w:pPr>
        <w:pStyle w:val="Standard"/>
        <w:spacing w:after="0" w:line="240" w:lineRule="auto"/>
        <w:ind w:left="360"/>
        <w:jc w:val="both"/>
        <w:rPr>
          <w:rFonts w:ascii="Cambria" w:hAnsi="Cambria"/>
        </w:rPr>
      </w:pPr>
      <w:r w:rsidRPr="00824918">
        <w:rPr>
          <w:rFonts w:ascii="Cambria" w:hAnsi="Cambria"/>
          <w:sz w:val="24"/>
          <w:szCs w:val="24"/>
        </w:rPr>
        <w:t xml:space="preserve">Procedura Badania Próbki obejmuje wszystkie cechy i funkcjonalności oprogramowania opisane w </w:t>
      </w:r>
      <w:r w:rsidRPr="00824918">
        <w:rPr>
          <w:rFonts w:ascii="Cambria" w:hAnsi="Cambria"/>
          <w:b/>
          <w:bCs/>
          <w:sz w:val="24"/>
          <w:szCs w:val="24"/>
          <w:u w:val="single"/>
        </w:rPr>
        <w:t xml:space="preserve">załączniku </w:t>
      </w:r>
      <w:r w:rsidR="00895BB7">
        <w:rPr>
          <w:rFonts w:ascii="Cambria" w:hAnsi="Cambria"/>
          <w:b/>
          <w:bCs/>
          <w:sz w:val="24"/>
          <w:szCs w:val="24"/>
          <w:u w:val="single"/>
        </w:rPr>
        <w:t>A</w:t>
      </w:r>
      <w:r w:rsidRPr="00824918">
        <w:rPr>
          <w:rFonts w:ascii="Cambria" w:hAnsi="Cambria"/>
          <w:b/>
          <w:bCs/>
          <w:sz w:val="24"/>
          <w:szCs w:val="24"/>
          <w:u w:val="single"/>
        </w:rPr>
        <w:t xml:space="preserve"> do SWZ </w:t>
      </w:r>
      <w:r w:rsidR="00895BB7">
        <w:rPr>
          <w:rFonts w:ascii="Cambria" w:hAnsi="Cambria"/>
          <w:b/>
          <w:bCs/>
          <w:sz w:val="24"/>
          <w:szCs w:val="24"/>
          <w:u w:val="single"/>
        </w:rPr>
        <w:t>pn. „Opis przedmiotu zamówienia” (dalej: OPZ)</w:t>
      </w:r>
      <w:r w:rsidR="00570F5B">
        <w:rPr>
          <w:rFonts w:ascii="Cambria" w:hAnsi="Cambria"/>
          <w:b/>
          <w:bCs/>
          <w:sz w:val="24"/>
          <w:szCs w:val="24"/>
          <w:u w:val="single"/>
        </w:rPr>
        <w:t>.</w:t>
      </w:r>
      <w:bookmarkStart w:id="0" w:name="Bookmark"/>
      <w:bookmarkEnd w:id="0"/>
      <w:r w:rsidR="00570F5B">
        <w:rPr>
          <w:rFonts w:ascii="Cambria" w:hAnsi="Cambria"/>
        </w:rPr>
        <w:t xml:space="preserve"> </w:t>
      </w:r>
      <w:r w:rsidRPr="00824918">
        <w:rPr>
          <w:rFonts w:ascii="Cambria" w:hAnsi="Cambria"/>
          <w:sz w:val="24"/>
          <w:szCs w:val="24"/>
        </w:rPr>
        <w:t xml:space="preserve">Wszystkie opisane w </w:t>
      </w:r>
      <w:r w:rsidR="00895BB7" w:rsidRPr="00895BB7">
        <w:rPr>
          <w:rFonts w:ascii="Cambria" w:hAnsi="Cambria"/>
          <w:sz w:val="24"/>
          <w:szCs w:val="24"/>
        </w:rPr>
        <w:t>OPZ</w:t>
      </w:r>
      <w:r w:rsidRPr="00824918">
        <w:rPr>
          <w:rFonts w:ascii="Cambria" w:hAnsi="Cambria"/>
          <w:b/>
          <w:bCs/>
          <w:sz w:val="24"/>
          <w:szCs w:val="24"/>
        </w:rPr>
        <w:t xml:space="preserve"> </w:t>
      </w:r>
      <w:r w:rsidRPr="00824918">
        <w:rPr>
          <w:rFonts w:ascii="Cambria" w:hAnsi="Cambria"/>
          <w:sz w:val="24"/>
          <w:szCs w:val="24"/>
        </w:rPr>
        <w:t>cechy i funkcjonalności muszą być</w:t>
      </w:r>
      <w:r w:rsidR="00895BB7">
        <w:rPr>
          <w:rFonts w:ascii="Cambria" w:hAnsi="Cambria"/>
          <w:sz w:val="24"/>
          <w:szCs w:val="24"/>
        </w:rPr>
        <w:t xml:space="preserve"> </w:t>
      </w:r>
      <w:r w:rsidRPr="00824918">
        <w:rPr>
          <w:rFonts w:ascii="Cambria" w:hAnsi="Cambria"/>
          <w:sz w:val="24"/>
          <w:szCs w:val="24"/>
        </w:rPr>
        <w:t>zaprezentowane</w:t>
      </w:r>
      <w:r w:rsidR="00895BB7">
        <w:rPr>
          <w:rFonts w:ascii="Cambria" w:hAnsi="Cambria"/>
          <w:sz w:val="24"/>
          <w:szCs w:val="24"/>
        </w:rPr>
        <w:t xml:space="preserve"> </w:t>
      </w:r>
      <w:r w:rsidRPr="00824918">
        <w:rPr>
          <w:rFonts w:ascii="Cambria" w:hAnsi="Cambria"/>
          <w:sz w:val="24"/>
          <w:szCs w:val="24"/>
        </w:rPr>
        <w:t>z wykorzystaniem interfejsu użytkownika funkcjonującego przez przeglądarkę internetową</w:t>
      </w:r>
      <w:r w:rsidR="0056567F">
        <w:rPr>
          <w:rFonts w:ascii="Cambria" w:hAnsi="Cambria"/>
          <w:sz w:val="24"/>
          <w:szCs w:val="24"/>
        </w:rPr>
        <w:t>.</w:t>
      </w:r>
      <w:r w:rsidR="00546F03">
        <w:rPr>
          <w:rFonts w:ascii="Cambria" w:hAnsi="Cambria"/>
          <w:sz w:val="24"/>
          <w:szCs w:val="24"/>
        </w:rPr>
        <w:t xml:space="preserve"> Wyjątek stanowi aplikacja mobilna, której funkcjonalność musi zostać zaprezentowana za pomocą aplikacji działającej na systemie Android.</w:t>
      </w:r>
    </w:p>
    <w:p w14:paraId="5581DBD7" w14:textId="53C82FDF" w:rsidR="00AD111D" w:rsidRPr="00824918" w:rsidRDefault="0082349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Przykładowe dane nie mogą naruszać przepisów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Rozporządzenia Parlamentu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Europejskiego i Rady (UE) 2016/679z dnia 27 kwietnia 2016 r. w sprawie ochrony osób fizycznych w związku z przetwarzaniem danych osobowych i w sprawie swobodnego przepływu takich danych oraz uchylenia dyrektywy 95/46/WE (ogólne rozporządzenie o ochronie danych), dalej RODO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oraz Ustawy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z dnia 10.05.2018 r.  </w:t>
      </w:r>
      <w:r w:rsidR="00E53E62">
        <w:rPr>
          <w:rFonts w:ascii="Cambria" w:hAnsi="Cambria" w:cs="Arial"/>
          <w:sz w:val="24"/>
          <w:szCs w:val="24"/>
          <w:lang w:eastAsia="pl-PL"/>
        </w:rPr>
        <w:br/>
      </w:r>
      <w:r w:rsidRPr="00824918">
        <w:rPr>
          <w:rFonts w:ascii="Cambria" w:hAnsi="Cambria" w:cs="Arial"/>
          <w:sz w:val="24"/>
          <w:szCs w:val="24"/>
          <w:lang w:eastAsia="pl-PL"/>
        </w:rPr>
        <w:t>o ochronie danyc</w:t>
      </w:r>
      <w:r w:rsidR="00E53E62">
        <w:rPr>
          <w:rFonts w:ascii="Cambria" w:hAnsi="Cambria" w:cs="Arial"/>
          <w:sz w:val="24"/>
          <w:szCs w:val="24"/>
          <w:lang w:eastAsia="pl-PL"/>
        </w:rPr>
        <w:t>h osobowych (Dz. U. 2019.1781).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W przypadku naruszenia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przepisów dotyczących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ochrony danych osobowych całkowitą odpowiedzialność z tego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tytułu ponosi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Wykonawca.</w:t>
      </w:r>
    </w:p>
    <w:p w14:paraId="134CA37C" w14:textId="4E417F52" w:rsidR="00AD111D" w:rsidRPr="0073277F" w:rsidRDefault="0082349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Za legalne użytkowanie i licencje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oprogramowania w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czasie prezentacji próbki Systemu odpowiada Wykonawca.</w:t>
      </w:r>
    </w:p>
    <w:p w14:paraId="7E287DB9" w14:textId="77777777" w:rsidR="00AD111D" w:rsidRPr="00824918" w:rsidRDefault="0082349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1D7E45">
        <w:rPr>
          <w:rFonts w:ascii="Cambria" w:hAnsi="Cambria" w:cs="Arial"/>
          <w:sz w:val="24"/>
          <w:szCs w:val="24"/>
          <w:lang w:eastAsia="pl-PL"/>
        </w:rPr>
        <w:t>Prezentacja próbki zostanie przeprowadzona według niżej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opisanych zasad:</w:t>
      </w:r>
    </w:p>
    <w:p w14:paraId="726C0C74" w14:textId="658E84B0" w:rsidR="00AD111D" w:rsidRPr="00824918" w:rsidRDefault="0082349A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Prezentacja zostanie przeprowadzona we wskazanym przez Zamawiającego w wezwaniu terminie, lecz nie krótszym niż </w:t>
      </w:r>
      <w:r w:rsidR="00546F03">
        <w:rPr>
          <w:rFonts w:ascii="Cambria" w:hAnsi="Cambria" w:cs="Arial"/>
          <w:sz w:val="24"/>
          <w:szCs w:val="24"/>
          <w:lang w:eastAsia="pl-PL"/>
        </w:rPr>
        <w:t>3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dni od dnia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doręczenia Wykonawcy takiego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wezwania.</w:t>
      </w:r>
    </w:p>
    <w:p w14:paraId="3626ADDC" w14:textId="77777777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Prezentacja odbędzie się w siedzibie Zamawiającego.</w:t>
      </w:r>
    </w:p>
    <w:p w14:paraId="04E8A42C" w14:textId="71954245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Wykonawcę w czasie prezentacji reprezentować będzie osoba uprawniona do działania w imieniu Wykonawcy (ujawniona we właściwym rejestrze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), osoba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upoważniona na podstawie pełnomocnictwa załączonego do oferty lub inna osoba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upoważniona na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podstawie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pełnomocnictwa złożonego w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czasie prezentacji w oryginale lub notarialnie potwierdzonej kopii</w:t>
      </w:r>
      <w:r w:rsidR="00895BB7">
        <w:rPr>
          <w:rFonts w:ascii="Cambria" w:hAnsi="Cambria" w:cs="Arial"/>
          <w:sz w:val="24"/>
          <w:szCs w:val="24"/>
          <w:lang w:eastAsia="pl-PL"/>
        </w:rPr>
        <w:t>.</w:t>
      </w:r>
    </w:p>
    <w:p w14:paraId="6BEED7E4" w14:textId="443090F0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Zamawiający zastrzega sobie prawo do przeprowadzenia rejestracji cyfrowej prowadzonej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prezentacji,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tj. do nagrania obrazu i dźwięku.</w:t>
      </w:r>
    </w:p>
    <w:p w14:paraId="44DD309A" w14:textId="77777777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Zamawiający udokumentuje przeprowadzoną prezentację protokołem w formie pisemnej, podpisanym przez obecnych na prezentacji członków Komisji </w:t>
      </w:r>
      <w:r w:rsidRPr="00824918">
        <w:rPr>
          <w:rFonts w:ascii="Cambria" w:hAnsi="Cambria" w:cs="Arial"/>
          <w:sz w:val="24"/>
          <w:szCs w:val="24"/>
          <w:lang w:eastAsia="pl-PL"/>
        </w:rPr>
        <w:br/>
      </w:r>
      <w:r w:rsidRPr="00824918">
        <w:rPr>
          <w:rFonts w:ascii="Cambria" w:hAnsi="Cambria" w:cs="Arial"/>
          <w:sz w:val="24"/>
          <w:szCs w:val="24"/>
          <w:lang w:eastAsia="pl-PL"/>
        </w:rPr>
        <w:lastRenderedPageBreak/>
        <w:t>i przedstawiciela Wykonawcy. Nagranie prezentacji, o którym mowa w pkt powyżej będzie stanowiło załącznik do protokołu.</w:t>
      </w:r>
    </w:p>
    <w:p w14:paraId="749E57A3" w14:textId="77777777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Przeprowadzenie prezentacji ma charakter jawny, chyba że Wykonawca zastrzeże ją jako tajemnica przedsiębiorstwa, wówczas zobowiązany jest wypełnić wszystkie przesłanki z art. 8 ust. 3 ustawy PZP.</w:t>
      </w:r>
    </w:p>
    <w:p w14:paraId="7995044B" w14:textId="6B19D79D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Wykonawca zobowiązany jest do zabezpieczenia na własne ryzyko i na własny koszt wszelkiego niezbędnego do przeprowadzenia prezentacji sprzętu, w tym minimalnie: ekranu, rzutnika, sprzętu komputerowego/laptopa</w:t>
      </w:r>
      <w:r w:rsidR="00546F03">
        <w:rPr>
          <w:rFonts w:ascii="Cambria" w:hAnsi="Cambria" w:cs="Arial"/>
          <w:sz w:val="24"/>
          <w:szCs w:val="24"/>
          <w:lang w:eastAsia="pl-PL"/>
        </w:rPr>
        <w:t>, tabletu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. Zamawiający udostępni jedynie pomieszczenie do przeprowadzenia prezentacji oraz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umożliwi Wykonawcy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korzystanie z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energii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elektrycznej i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proofErr w:type="spellStart"/>
      <w:r w:rsidR="006D4FFD">
        <w:rPr>
          <w:rFonts w:ascii="Cambria" w:hAnsi="Cambria" w:cs="Arial"/>
          <w:sz w:val="24"/>
          <w:szCs w:val="24"/>
          <w:lang w:eastAsia="pl-PL"/>
        </w:rPr>
        <w:t>i</w:t>
      </w:r>
      <w:r w:rsidRPr="00824918">
        <w:rPr>
          <w:rFonts w:ascii="Cambria" w:hAnsi="Cambria" w:cs="Arial"/>
          <w:sz w:val="24"/>
          <w:szCs w:val="24"/>
          <w:lang w:eastAsia="pl-PL"/>
        </w:rPr>
        <w:t>nternetu</w:t>
      </w:r>
      <w:proofErr w:type="spellEnd"/>
      <w:r w:rsidRPr="00824918">
        <w:rPr>
          <w:rFonts w:ascii="Cambria" w:hAnsi="Cambria" w:cs="Arial"/>
          <w:sz w:val="24"/>
          <w:szCs w:val="24"/>
          <w:lang w:eastAsia="pl-PL"/>
        </w:rPr>
        <w:t>.</w:t>
      </w:r>
    </w:p>
    <w:p w14:paraId="64D2A9A7" w14:textId="570F6140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Prezentacja zostanie przeprowadzona w jednym dniu roboczym. Zamawiający na prezentację przeznacza maksymalnie </w:t>
      </w:r>
      <w:r w:rsidR="006D4FFD">
        <w:rPr>
          <w:rFonts w:ascii="Cambria" w:hAnsi="Cambria" w:cs="Arial"/>
          <w:sz w:val="24"/>
          <w:szCs w:val="24"/>
          <w:lang w:eastAsia="pl-PL"/>
        </w:rPr>
        <w:t>4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godzin</w:t>
      </w:r>
      <w:r w:rsidR="00895BB7">
        <w:rPr>
          <w:rFonts w:ascii="Cambria" w:hAnsi="Cambria" w:cs="Arial"/>
          <w:sz w:val="24"/>
          <w:szCs w:val="24"/>
          <w:lang w:eastAsia="pl-PL"/>
        </w:rPr>
        <w:t>y</w:t>
      </w:r>
      <w:r w:rsidRPr="00824918">
        <w:rPr>
          <w:rFonts w:ascii="Cambria" w:hAnsi="Cambria" w:cs="Arial"/>
          <w:sz w:val="24"/>
          <w:szCs w:val="24"/>
          <w:lang w:eastAsia="pl-PL"/>
        </w:rPr>
        <w:t>. W czas ten wlicza się czas na przygotowanie się Wykonawcy do prezentacji</w:t>
      </w:r>
      <w:r w:rsidR="00830EE4">
        <w:rPr>
          <w:rFonts w:ascii="Cambria" w:hAnsi="Cambria" w:cs="Arial"/>
          <w:sz w:val="24"/>
          <w:szCs w:val="24"/>
          <w:lang w:eastAsia="pl-PL"/>
        </w:rPr>
        <w:t>,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o którym mowa w </w:t>
      </w:r>
      <w:r w:rsidR="00830EE4">
        <w:rPr>
          <w:rFonts w:ascii="Cambria" w:hAnsi="Cambria" w:cs="Arial"/>
          <w:sz w:val="24"/>
          <w:szCs w:val="24"/>
          <w:lang w:eastAsia="pl-PL"/>
        </w:rPr>
        <w:t>pkt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9 poniżej.</w:t>
      </w:r>
    </w:p>
    <w:p w14:paraId="00C367FA" w14:textId="4E1713F6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W wyznaczonym dniu prezentacji Wykonawca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przed rozpoczęciem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prezentacji dostarczy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i przygotuje środowisko niezbędne do przeprowadzenia prezentacji, na własnym sprzęcie komputerowym (w szczególności podłączenie i włączenie komputera, rzutnika, uruchomienie niezbędnego do prezentacji oprogramowania, itp.).</w:t>
      </w:r>
    </w:p>
    <w:p w14:paraId="25FB5FA7" w14:textId="275B543D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Prezentacja odbędzie się wyłącznie z wykorzystaniem komputera/laptopa </w:t>
      </w:r>
      <w:r w:rsidR="006D4FFD">
        <w:rPr>
          <w:rFonts w:ascii="Cambria" w:hAnsi="Cambria" w:cs="Arial"/>
          <w:sz w:val="24"/>
          <w:szCs w:val="24"/>
          <w:lang w:eastAsia="pl-PL"/>
        </w:rPr>
        <w:t xml:space="preserve">oraz </w:t>
      </w:r>
      <w:proofErr w:type="spellStart"/>
      <w:r w:rsidR="006D4FFD">
        <w:rPr>
          <w:rFonts w:ascii="Cambria" w:hAnsi="Cambria" w:cs="Arial"/>
          <w:sz w:val="24"/>
          <w:szCs w:val="24"/>
          <w:lang w:eastAsia="pl-PL"/>
        </w:rPr>
        <w:t>tableta</w:t>
      </w:r>
      <w:proofErr w:type="spellEnd"/>
      <w:r w:rsidR="006D4FFD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824918">
        <w:rPr>
          <w:rFonts w:ascii="Cambria" w:hAnsi="Cambria" w:cs="Arial"/>
          <w:sz w:val="24"/>
          <w:szCs w:val="24"/>
          <w:lang w:eastAsia="pl-PL"/>
        </w:rPr>
        <w:t>z zainstalowanym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i skonfigurowanym systemem, wypełnionym danymi prezentacyjnymi (testowymi), z uwzględnieniem oferowanych modułów </w:t>
      </w:r>
      <w:r w:rsidRPr="00824918">
        <w:rPr>
          <w:rFonts w:ascii="Cambria" w:hAnsi="Cambria" w:cs="Arial"/>
          <w:sz w:val="24"/>
          <w:szCs w:val="24"/>
          <w:lang w:eastAsia="pl-PL"/>
        </w:rPr>
        <w:br/>
        <w:t>i funkcjonalności.</w:t>
      </w:r>
    </w:p>
    <w:p w14:paraId="37914FE0" w14:textId="0A9BFEDF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W trakcie Badania Próbki 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>Wykonawca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na żądanie 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>Zamawiającego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dokona zmiany wartości parametrów bądź danych wprowadzanych do oprogramowania, na wartości podane przez Zamawiającego, w celu sprawdzenia, czy wymagane cechy i funkcjonalności nie są symulowane, np. </w:t>
      </w:r>
      <w:r w:rsidR="006D4FFD">
        <w:rPr>
          <w:rFonts w:ascii="Cambria" w:hAnsi="Cambria" w:cs="Arial"/>
          <w:sz w:val="24"/>
          <w:szCs w:val="24"/>
          <w:lang w:eastAsia="pl-PL"/>
        </w:rPr>
        <w:t xml:space="preserve">zmiana wyglądu interfejsu programu, dokowanie okien, 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edycja danych, </w:t>
      </w:r>
      <w:r w:rsidR="006D4FFD">
        <w:rPr>
          <w:rFonts w:ascii="Cambria" w:hAnsi="Cambria" w:cs="Arial"/>
          <w:sz w:val="24"/>
          <w:szCs w:val="24"/>
          <w:lang w:eastAsia="pl-PL"/>
        </w:rPr>
        <w:t>przesyłanie danych pomiędzy aplikacją mobilną i stacjonarną</w:t>
      </w:r>
      <w:r w:rsidRPr="00824918">
        <w:rPr>
          <w:rFonts w:ascii="Cambria" w:hAnsi="Cambria" w:cs="Arial"/>
          <w:sz w:val="24"/>
          <w:szCs w:val="24"/>
          <w:lang w:eastAsia="pl-PL"/>
        </w:rPr>
        <w:t>, itp.</w:t>
      </w:r>
    </w:p>
    <w:p w14:paraId="5CB225C8" w14:textId="77777777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Nie dopuszcza się, aby prezentowana wersja testowa systemu była prezentacją multimedialną np. PowerPoint.</w:t>
      </w:r>
    </w:p>
    <w:p w14:paraId="39604897" w14:textId="24B4EAFC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W czasie prezentacji Wykonawca zobowiązany jest zaprezentować wymagania funkcjonalne obligatoryjne określone w ustępie 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>4</w:t>
      </w:r>
      <w:r w:rsidRPr="00824918">
        <w:rPr>
          <w:rFonts w:ascii="Cambria" w:hAnsi="Cambria" w:cs="Arial"/>
          <w:sz w:val="24"/>
          <w:szCs w:val="24"/>
          <w:lang w:eastAsia="pl-PL"/>
        </w:rPr>
        <w:t>.</w:t>
      </w:r>
    </w:p>
    <w:p w14:paraId="4BA78B14" w14:textId="0412B6A3" w:rsidR="00824918" w:rsidRPr="00824918" w:rsidRDefault="0082491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W przypadku gdy okaże się w czasie prezentacji, że oferowany przez Wykonawcę system nie spełnia obligatoryjnych wymagań funkcjonalnych, określonych w ust. 4</w:t>
      </w:r>
      <w:r w:rsidR="00830EE4">
        <w:rPr>
          <w:rFonts w:ascii="Cambria" w:hAnsi="Cambria" w:cs="Arial"/>
          <w:sz w:val="24"/>
          <w:szCs w:val="24"/>
          <w:lang w:eastAsia="pl-PL"/>
        </w:rPr>
        <w:t>,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oferta Wykonawcy podlegać będzie odrzuceniu.</w:t>
      </w:r>
    </w:p>
    <w:p w14:paraId="1FBC12DF" w14:textId="66056B4F" w:rsidR="00AD111D" w:rsidRPr="00824918" w:rsidRDefault="008234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 xml:space="preserve">W przypadku wystąpienia podczas prezentacji błędu oprogramowania dopuszcza się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wykonanie przez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Wykonawcę odpowiednich modyfikacji celem usunięcia błędu. Czas przerw przeznaczonych na usunięcie błędów nie wydłuża czasu przeznaczonego na prezentację.</w:t>
      </w:r>
    </w:p>
    <w:p w14:paraId="2452BA9B" w14:textId="5A89E434" w:rsidR="00AD111D" w:rsidRPr="00824918" w:rsidRDefault="0082349A" w:rsidP="0082491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824918">
        <w:rPr>
          <w:rFonts w:ascii="Cambria" w:hAnsi="Cambria" w:cs="Arial"/>
          <w:sz w:val="24"/>
          <w:szCs w:val="24"/>
          <w:lang w:eastAsia="pl-PL"/>
        </w:rPr>
        <w:t>Przez błąd Zamawiający rozumie nieprawidłowe funkcjonowanie</w:t>
      </w:r>
      <w:r w:rsidR="006D4FFD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oprogramowania przejawiające się w niemożności wykonania określonej operacji lub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utrudnieniu w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jej wykonaniu spowodowanych przez przyczyny zewnętrzne niezależne od Wykonawcy, a także </w:t>
      </w:r>
      <w:r w:rsidR="0073277F" w:rsidRPr="00824918">
        <w:rPr>
          <w:rFonts w:ascii="Cambria" w:hAnsi="Cambria" w:cs="Arial"/>
          <w:sz w:val="24"/>
          <w:szCs w:val="24"/>
          <w:lang w:eastAsia="pl-PL"/>
        </w:rPr>
        <w:t>sytuację,</w:t>
      </w:r>
      <w:r w:rsidRPr="00824918">
        <w:rPr>
          <w:rFonts w:ascii="Cambria" w:hAnsi="Cambria" w:cs="Arial"/>
          <w:sz w:val="24"/>
          <w:szCs w:val="24"/>
          <w:lang w:eastAsia="pl-PL"/>
        </w:rPr>
        <w:t xml:space="preserve"> w której z przyczyn</w:t>
      </w:r>
      <w:r w:rsidR="00972919" w:rsidRPr="00824918">
        <w:rPr>
          <w:rFonts w:ascii="Cambria" w:hAnsi="Cambria" w:cs="Arial"/>
          <w:sz w:val="24"/>
          <w:szCs w:val="24"/>
          <w:lang w:eastAsia="pl-PL"/>
        </w:rPr>
        <w:t xml:space="preserve"> tec</w:t>
      </w:r>
      <w:r w:rsidRPr="00824918">
        <w:rPr>
          <w:rFonts w:ascii="Cambria" w:hAnsi="Cambria" w:cs="Arial"/>
          <w:sz w:val="24"/>
          <w:szCs w:val="24"/>
          <w:lang w:eastAsia="pl-PL"/>
        </w:rPr>
        <w:t>hnicznych niezawinionych przez Wykonawcę nie jest możliwe uruchomienie systemu lub zaprezentowanie próbki.</w:t>
      </w:r>
    </w:p>
    <w:sectPr w:rsidR="00AD111D" w:rsidRPr="0082491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B365" w14:textId="77777777" w:rsidR="00C86A60" w:rsidRDefault="00C86A60">
      <w:pPr>
        <w:spacing w:after="0" w:line="240" w:lineRule="auto"/>
      </w:pPr>
      <w:r>
        <w:separator/>
      </w:r>
    </w:p>
  </w:endnote>
  <w:endnote w:type="continuationSeparator" w:id="0">
    <w:p w14:paraId="207D5FB2" w14:textId="77777777" w:rsidR="00C86A60" w:rsidRDefault="00C8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E601" w14:textId="77777777" w:rsidR="00C86A60" w:rsidRDefault="00C86A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2EA7B3" w14:textId="77777777" w:rsidR="00C86A60" w:rsidRDefault="00C8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6FC"/>
    <w:multiLevelType w:val="multilevel"/>
    <w:tmpl w:val="2228A87A"/>
    <w:styleLink w:val="WWNum5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25B661E8"/>
    <w:multiLevelType w:val="multilevel"/>
    <w:tmpl w:val="BB66B22E"/>
    <w:styleLink w:val="WWNum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1.%2.%3."/>
      <w:lvlJc w:val="right"/>
      <w:pPr>
        <w:ind w:left="2940" w:hanging="180"/>
      </w:pPr>
    </w:lvl>
    <w:lvl w:ilvl="3">
      <w:start w:val="1"/>
      <w:numFmt w:val="decimal"/>
      <w:lvlText w:val="%1.%2.%3.%4."/>
      <w:lvlJc w:val="left"/>
      <w:pPr>
        <w:ind w:left="3660" w:hanging="360"/>
      </w:pPr>
    </w:lvl>
    <w:lvl w:ilvl="4">
      <w:start w:val="1"/>
      <w:numFmt w:val="lowerLetter"/>
      <w:lvlText w:val="%1.%2.%3.%4.%5."/>
      <w:lvlJc w:val="left"/>
      <w:pPr>
        <w:ind w:left="4380" w:hanging="360"/>
      </w:pPr>
    </w:lvl>
    <w:lvl w:ilvl="5">
      <w:start w:val="1"/>
      <w:numFmt w:val="lowerRoman"/>
      <w:lvlText w:val="%1.%2.%3.%4.%5.%6."/>
      <w:lvlJc w:val="right"/>
      <w:pPr>
        <w:ind w:left="5100" w:hanging="180"/>
      </w:pPr>
    </w:lvl>
    <w:lvl w:ilvl="6">
      <w:start w:val="1"/>
      <w:numFmt w:val="decimal"/>
      <w:lvlText w:val="%1.%2.%3.%4.%5.%6.%7."/>
      <w:lvlJc w:val="left"/>
      <w:pPr>
        <w:ind w:left="5820" w:hanging="360"/>
      </w:pPr>
    </w:lvl>
    <w:lvl w:ilvl="7">
      <w:start w:val="1"/>
      <w:numFmt w:val="lowerLetter"/>
      <w:lvlText w:val="%1.%2.%3.%4.%5.%6.%7.%8."/>
      <w:lvlJc w:val="left"/>
      <w:pPr>
        <w:ind w:left="6540" w:hanging="360"/>
      </w:pPr>
    </w:lvl>
    <w:lvl w:ilvl="8">
      <w:start w:val="1"/>
      <w:numFmt w:val="lowerRoman"/>
      <w:lvlText w:val="%1.%2.%3.%4.%5.%6.%7.%8.%9."/>
      <w:lvlJc w:val="right"/>
      <w:pPr>
        <w:ind w:left="7260" w:hanging="180"/>
      </w:pPr>
    </w:lvl>
  </w:abstractNum>
  <w:abstractNum w:abstractNumId="2" w15:restartNumberingAfterBreak="0">
    <w:nsid w:val="442C0F5A"/>
    <w:multiLevelType w:val="multilevel"/>
    <w:tmpl w:val="2DC093B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DAB372F"/>
    <w:multiLevelType w:val="multilevel"/>
    <w:tmpl w:val="A42CA624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  <w:b/>
        <w:bCs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sz w:val="24"/>
        <w:szCs w:val="24"/>
      </w:rPr>
    </w:lvl>
    <w:lvl w:ilvl="2">
      <w:numFmt w:val="bullet"/>
      <w:lvlText w:val=""/>
      <w:lvlJc w:val="left"/>
      <w:pPr>
        <w:ind w:left="567" w:firstLine="153"/>
      </w:pPr>
      <w:rPr>
        <w:rFonts w:ascii="Symbol" w:hAnsi="Symbol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numFmt w:val="bullet"/>
      <w:lvlText w:val=""/>
      <w:lvlJc w:val="left"/>
      <w:pPr>
        <w:ind w:left="2736" w:hanging="936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E1C4B"/>
    <w:multiLevelType w:val="multilevel"/>
    <w:tmpl w:val="41B070A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4F199F"/>
    <w:multiLevelType w:val="multilevel"/>
    <w:tmpl w:val="4A9EE87E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2581212">
    <w:abstractNumId w:val="5"/>
  </w:num>
  <w:num w:numId="2" w16cid:durableId="41367865">
    <w:abstractNumId w:val="4"/>
  </w:num>
  <w:num w:numId="3" w16cid:durableId="828056695">
    <w:abstractNumId w:val="2"/>
  </w:num>
  <w:num w:numId="4" w16cid:durableId="2042896593">
    <w:abstractNumId w:val="1"/>
  </w:num>
  <w:num w:numId="5" w16cid:durableId="956911349">
    <w:abstractNumId w:val="0"/>
  </w:num>
  <w:num w:numId="6" w16cid:durableId="60562060">
    <w:abstractNumId w:val="3"/>
  </w:num>
  <w:num w:numId="7" w16cid:durableId="150173185">
    <w:abstractNumId w:val="2"/>
    <w:lvlOverride w:ilvl="0">
      <w:startOverride w:val="1"/>
    </w:lvlOverride>
  </w:num>
  <w:num w:numId="8" w16cid:durableId="1412115007">
    <w:abstractNumId w:val="0"/>
  </w:num>
  <w:num w:numId="9" w16cid:durableId="72517797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1D"/>
    <w:rsid w:val="001D7E45"/>
    <w:rsid w:val="00205BA4"/>
    <w:rsid w:val="00265B6C"/>
    <w:rsid w:val="00546F03"/>
    <w:rsid w:val="0056567F"/>
    <w:rsid w:val="00570F5B"/>
    <w:rsid w:val="005E581A"/>
    <w:rsid w:val="005F2922"/>
    <w:rsid w:val="00601E68"/>
    <w:rsid w:val="00627277"/>
    <w:rsid w:val="006B242C"/>
    <w:rsid w:val="006D4FFD"/>
    <w:rsid w:val="00722BB9"/>
    <w:rsid w:val="0073277F"/>
    <w:rsid w:val="007338DA"/>
    <w:rsid w:val="0082349A"/>
    <w:rsid w:val="00824918"/>
    <w:rsid w:val="00830EE4"/>
    <w:rsid w:val="00895BB7"/>
    <w:rsid w:val="008B5F61"/>
    <w:rsid w:val="00972919"/>
    <w:rsid w:val="009B27C1"/>
    <w:rsid w:val="00A142C4"/>
    <w:rsid w:val="00A236D9"/>
    <w:rsid w:val="00AD111D"/>
    <w:rsid w:val="00AD5171"/>
    <w:rsid w:val="00BB0449"/>
    <w:rsid w:val="00C45F49"/>
    <w:rsid w:val="00C86A60"/>
    <w:rsid w:val="00CC1604"/>
    <w:rsid w:val="00CE0D1C"/>
    <w:rsid w:val="00D569DE"/>
    <w:rsid w:val="00DA2A34"/>
    <w:rsid w:val="00E53E62"/>
    <w:rsid w:val="00F053F0"/>
    <w:rsid w:val="00F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73EC"/>
  <w15:docId w15:val="{54FBB2C1-CF2A-420D-B145-5079D574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cs="F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rFonts w:cs="F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b/>
      <w:bCs/>
      <w:color w:val="00000A"/>
      <w:sz w:val="24"/>
      <w:szCs w:val="24"/>
    </w:rPr>
  </w:style>
  <w:style w:type="character" w:customStyle="1" w:styleId="ListLabel6">
    <w:name w:val="ListLabel 6"/>
    <w:rPr>
      <w:b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Zbigniew Pluta</cp:lastModifiedBy>
  <cp:revision>3</cp:revision>
  <cp:lastPrinted>2020-06-26T08:42:00Z</cp:lastPrinted>
  <dcterms:created xsi:type="dcterms:W3CDTF">2023-12-18T08:38:00Z</dcterms:created>
  <dcterms:modified xsi:type="dcterms:W3CDTF">2023-12-20T09:00:00Z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