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05BB" w14:textId="5A71B8C2" w:rsidR="00B51E86" w:rsidRPr="007A3450" w:rsidRDefault="000010C2" w:rsidP="007A3450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A3450">
        <w:rPr>
          <w:rFonts w:ascii="Century Gothic" w:hAnsi="Century Gothic"/>
          <w:sz w:val="18"/>
          <w:szCs w:val="18"/>
        </w:rPr>
        <w:t xml:space="preserve">Znak sprawy: </w:t>
      </w:r>
      <w:r w:rsidRPr="007A3450">
        <w:rPr>
          <w:rFonts w:ascii="Century Gothic" w:hAnsi="Century Gothic"/>
          <w:sz w:val="18"/>
          <w:szCs w:val="18"/>
          <w:lang w:val="pl-PL"/>
        </w:rPr>
        <w:t>S</w:t>
      </w:r>
      <w:r w:rsidR="00EF78BF" w:rsidRPr="007A3450">
        <w:rPr>
          <w:rFonts w:ascii="Century Gothic" w:hAnsi="Century Gothic"/>
          <w:sz w:val="18"/>
          <w:szCs w:val="18"/>
        </w:rPr>
        <w:t>OZ.383.</w:t>
      </w:r>
      <w:r w:rsidR="006909F5">
        <w:rPr>
          <w:rFonts w:ascii="Century Gothic" w:hAnsi="Century Gothic"/>
          <w:sz w:val="18"/>
          <w:szCs w:val="18"/>
          <w:lang w:val="pl-PL"/>
        </w:rPr>
        <w:t>32</w:t>
      </w:r>
      <w:r w:rsidR="00E42CAD" w:rsidRPr="007A3450">
        <w:rPr>
          <w:rFonts w:ascii="Century Gothic" w:hAnsi="Century Gothic"/>
          <w:sz w:val="18"/>
          <w:szCs w:val="18"/>
        </w:rPr>
        <w:t>.20</w:t>
      </w:r>
      <w:r w:rsidR="00E42CAD" w:rsidRPr="007A3450">
        <w:rPr>
          <w:rFonts w:ascii="Century Gothic" w:hAnsi="Century Gothic"/>
          <w:sz w:val="18"/>
          <w:szCs w:val="18"/>
          <w:lang w:val="pl-PL"/>
        </w:rPr>
        <w:t>21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  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           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</w:t>
      </w:r>
      <w:r w:rsidR="00A25A99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</w:t>
      </w:r>
      <w:r w:rsidR="00EF78BF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            </w:t>
      </w:r>
      <w:r w:rsidR="00EF78BF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       </w:t>
      </w:r>
      <w:r w:rsidR="00B2378E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</w:t>
      </w:r>
      <w:r w:rsidR="00E90FD3" w:rsidRPr="007A3450">
        <w:rPr>
          <w:rFonts w:ascii="Century Gothic" w:eastAsia="Times New Roman" w:hAnsi="Century Gothic"/>
          <w:sz w:val="18"/>
          <w:szCs w:val="18"/>
          <w:lang w:val="pl-PL"/>
        </w:rPr>
        <w:t xml:space="preserve">Załącznik Nr </w:t>
      </w:r>
      <w:r w:rsidR="006909F5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B51E86" w:rsidRPr="007A3450">
        <w:rPr>
          <w:rFonts w:ascii="Century Gothic" w:eastAsia="Times New Roman" w:hAnsi="Century Gothic"/>
          <w:sz w:val="18"/>
          <w:szCs w:val="18"/>
          <w:lang w:val="pl-PL"/>
        </w:rPr>
        <w:t xml:space="preserve"> do SWZ</w:t>
      </w:r>
    </w:p>
    <w:p w14:paraId="49DBA2D6" w14:textId="77777777" w:rsidR="00D036F3" w:rsidRPr="00E90FD3" w:rsidRDefault="00D036F3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</w:p>
    <w:p w14:paraId="276596AC" w14:textId="5BCA5DE5" w:rsidR="00D036F3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>PROJEKT</w:t>
      </w:r>
      <w:r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 </w:t>
      </w: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UMOWY</w:t>
      </w:r>
    </w:p>
    <w:p w14:paraId="702A3ED3" w14:textId="77777777" w:rsidR="000302D8" w:rsidRPr="00245A2B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4138FFBC" w14:textId="77777777" w:rsidR="000302D8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</w:p>
    <w:p w14:paraId="7F5219C0" w14:textId="5DCFCCD7" w:rsidR="00B51E86" w:rsidRDefault="00B51E86">
      <w:pPr>
        <w:widowControl/>
        <w:suppressAutoHyphens w:val="0"/>
        <w:spacing w:after="12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zawarta w  dniu ....................... w Olsztynie,  </w:t>
      </w:r>
      <w:r w:rsidR="00E42CAD" w:rsidRPr="00B67883">
        <w:rPr>
          <w:rFonts w:ascii="Century Gothic" w:hAnsi="Century Gothic" w:cs="Tahoma"/>
          <w:sz w:val="18"/>
          <w:szCs w:val="18"/>
        </w:rPr>
        <w:t xml:space="preserve">w wyniku postępowania o udzielenie zamówienia publicznego prowadzonego </w:t>
      </w:r>
      <w:r w:rsidR="00E42CAD" w:rsidRPr="00B67883">
        <w:rPr>
          <w:rFonts w:ascii="Century Gothic" w:hAnsi="Century Gothic"/>
          <w:sz w:val="18"/>
          <w:szCs w:val="18"/>
        </w:rPr>
        <w:t xml:space="preserve">w trybie </w:t>
      </w:r>
      <w:r w:rsidR="00641F49">
        <w:rPr>
          <w:rFonts w:ascii="Century Gothic" w:hAnsi="Century Gothic"/>
          <w:sz w:val="18"/>
          <w:szCs w:val="18"/>
          <w:lang w:val="pl-PL"/>
        </w:rPr>
        <w:t>p</w:t>
      </w:r>
      <w:r w:rsidR="006909F5">
        <w:rPr>
          <w:rFonts w:ascii="Century Gothic" w:hAnsi="Century Gothic"/>
          <w:sz w:val="18"/>
          <w:szCs w:val="18"/>
          <w:lang w:val="pl-PL"/>
        </w:rPr>
        <w:t xml:space="preserve">odstawowym bez negocjacji </w:t>
      </w:r>
      <w:r w:rsidR="00E42CAD" w:rsidRPr="00B67883">
        <w:rPr>
          <w:rFonts w:ascii="Century Gothic" w:hAnsi="Century Gothic"/>
          <w:sz w:val="18"/>
          <w:szCs w:val="18"/>
        </w:rPr>
        <w:t xml:space="preserve"> na podstawie ustawy z dnia 11 września 2019 roku Prawo zamówień publicznych (Dz. U. z 2019 r</w:t>
      </w:r>
      <w:r w:rsidR="007A3450">
        <w:rPr>
          <w:rFonts w:ascii="Century Gothic" w:hAnsi="Century Gothic"/>
          <w:sz w:val="18"/>
          <w:szCs w:val="18"/>
          <w:lang w:val="pl-PL"/>
        </w:rPr>
        <w:t>oku</w:t>
      </w:r>
      <w:r w:rsidR="00E42CAD" w:rsidRPr="00B67883">
        <w:rPr>
          <w:rFonts w:ascii="Century Gothic" w:hAnsi="Century Gothic"/>
          <w:sz w:val="18"/>
          <w:szCs w:val="18"/>
        </w:rPr>
        <w:t>, poz. 2019 ze zmianami</w:t>
      </w:r>
      <w:r w:rsidR="00E42CAD">
        <w:rPr>
          <w:rFonts w:ascii="Century Gothic" w:hAnsi="Century Gothic"/>
          <w:sz w:val="18"/>
          <w:szCs w:val="18"/>
          <w:lang w:val="pl-PL"/>
        </w:rPr>
        <w:t>)</w:t>
      </w:r>
      <w:r w:rsidR="00E42CAD" w:rsidRPr="00B6788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eastAsia="Times New Roman" w:hAnsi="Century Gothic"/>
          <w:sz w:val="18"/>
          <w:szCs w:val="18"/>
          <w:lang w:val="pl-PL"/>
        </w:rPr>
        <w:t>pomiędzy:</w:t>
      </w:r>
    </w:p>
    <w:p w14:paraId="0BB2CFB7" w14:textId="77777777" w:rsidR="00656539" w:rsidRPr="00656539" w:rsidRDefault="00656539" w:rsidP="00656539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656539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Samodzielnym Publicznym Zespołem Gruźlicy i Chorób Płuc</w:t>
      </w:r>
      <w:r w:rsidRPr="00656539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656539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Pr="00656539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234F61A" w14:textId="77777777" w:rsidR="007A3450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65D767C9" w14:textId="3485F5D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Panią Irenę Petrynę – Dyrektora,</w:t>
      </w:r>
    </w:p>
    <w:p w14:paraId="13B56EBA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</w:p>
    <w:p w14:paraId="32658DD8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a  firmą ...............................................................................................................................................</w:t>
      </w:r>
    </w:p>
    <w:p w14:paraId="7CFF5AC0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KRS ......................................, NIP................................, REGON ....................................................</w:t>
      </w:r>
    </w:p>
    <w:p w14:paraId="6B497C4C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7D3255E2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zwanym dalej 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„Wykonawcą"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  reprezentowaną przez: </w:t>
      </w:r>
    </w:p>
    <w:p w14:paraId="0F15BD0F" w14:textId="77777777" w:rsidR="00B51E86" w:rsidRDefault="00B51E86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002A8F6" w14:textId="77777777" w:rsidR="00B51E86" w:rsidRDefault="00B51E86">
      <w:pPr>
        <w:widowControl/>
        <w:suppressAutoHyphens w:val="0"/>
        <w:spacing w:line="360" w:lineRule="auto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     ..........................................................</w:t>
      </w:r>
    </w:p>
    <w:p w14:paraId="1118CE45" w14:textId="1A0D36A9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FADEBED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PRZEDMIOT UMOWY</w:t>
      </w:r>
    </w:p>
    <w:p w14:paraId="4E40F283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370D8BDF" w14:textId="1EF09703" w:rsidR="00281C9D" w:rsidRPr="00281C9D" w:rsidRDefault="00B51E86" w:rsidP="00A7295F">
      <w:pPr>
        <w:widowControl/>
        <w:numPr>
          <w:ilvl w:val="0"/>
          <w:numId w:val="9"/>
        </w:numPr>
        <w:suppressAutoHyphens w:val="0"/>
        <w:spacing w:line="256" w:lineRule="auto"/>
        <w:ind w:left="426" w:hanging="426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B16FD9">
        <w:rPr>
          <w:rFonts w:ascii="Century Gothic" w:eastAsia="Times New Roman" w:hAnsi="Century Gothic"/>
          <w:sz w:val="18"/>
          <w:szCs w:val="18"/>
          <w:lang w:val="pl-PL"/>
        </w:rPr>
        <w:t>Wykonawca zobowiązuje się względem Zamawiającego do sprze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daży połączonej z dostarczeniem</w:t>
      </w:r>
      <w:r w:rsidR="00870114">
        <w:rPr>
          <w:rFonts w:ascii="Century Gothic" w:eastAsia="Times New Roman" w:hAnsi="Century Gothic"/>
          <w:sz w:val="18"/>
          <w:szCs w:val="18"/>
          <w:lang w:val="pl-PL"/>
        </w:rPr>
        <w:t xml:space="preserve"> oraz zmontowaniem: </w:t>
      </w:r>
    </w:p>
    <w:p w14:paraId="24C70289" w14:textId="77777777" w:rsidR="00281C9D" w:rsidRDefault="00281C9D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</w:p>
    <w:p w14:paraId="0AABD19C" w14:textId="281A43EC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1 – Foteli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biurowe</w:t>
      </w:r>
    </w:p>
    <w:p w14:paraId="7C94F42F" w14:textId="1BA22DBE" w:rsidR="00281C9D" w:rsidRDefault="00281C9D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2 – Krzes</w:t>
      </w:r>
      <w:r w:rsidR="00870114">
        <w:rPr>
          <w:rFonts w:ascii="Century Gothic" w:hAnsi="Century Gothic"/>
          <w:b/>
          <w:bCs/>
          <w:sz w:val="18"/>
          <w:szCs w:val="18"/>
          <w:lang w:eastAsia="ar-SA"/>
        </w:rPr>
        <w:t>eł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dla pacjentów poczekalni</w:t>
      </w:r>
    </w:p>
    <w:p w14:paraId="796896D9" w14:textId="5BE0C9B9" w:rsidR="00281C9D" w:rsidRDefault="00281C9D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3 – Krzes</w:t>
      </w:r>
      <w:r w:rsidR="00870114">
        <w:rPr>
          <w:rFonts w:ascii="Century Gothic" w:hAnsi="Century Gothic"/>
          <w:b/>
          <w:bCs/>
          <w:sz w:val="18"/>
          <w:szCs w:val="18"/>
          <w:lang w:eastAsia="ar-SA"/>
        </w:rPr>
        <w:t>eł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laboratoryjne wysokie</w:t>
      </w:r>
    </w:p>
    <w:p w14:paraId="3C6FF2B3" w14:textId="006BCE12" w:rsidR="00281C9D" w:rsidRDefault="00281C9D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4 – Szaf kartotekowe</w:t>
      </w:r>
    </w:p>
    <w:p w14:paraId="2DBE9E36" w14:textId="23EB9CF7" w:rsidR="00281C9D" w:rsidRDefault="00281C9D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5 – Regał</w:t>
      </w:r>
      <w:r w:rsidR="00870114">
        <w:rPr>
          <w:rFonts w:ascii="Century Gothic" w:hAnsi="Century Gothic"/>
          <w:b/>
          <w:bCs/>
          <w:sz w:val="18"/>
          <w:szCs w:val="18"/>
          <w:lang w:eastAsia="ar-SA"/>
        </w:rPr>
        <w:t>ów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na segregatory</w:t>
      </w:r>
    </w:p>
    <w:p w14:paraId="04C847A6" w14:textId="6B28CD44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6 – Szaf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na ubrania do sal chorych</w:t>
      </w:r>
    </w:p>
    <w:p w14:paraId="12717077" w14:textId="15B1D0A9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7 – Szaf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na środki ochrony osobistej</w:t>
      </w:r>
    </w:p>
    <w:p w14:paraId="2B8D5C69" w14:textId="77777777" w:rsidR="00056C3A" w:rsidRPr="00056C3A" w:rsidRDefault="00056C3A" w:rsidP="00056C3A">
      <w:pPr>
        <w:widowControl/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056C3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Pakiet 8 – Szafa przemysłowa na chemikalia z wentylacją grawitacyjną</w:t>
      </w:r>
    </w:p>
    <w:p w14:paraId="24F451CF" w14:textId="14395638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Pakiet </w:t>
      </w:r>
      <w:r w:rsidR="00056C3A">
        <w:rPr>
          <w:rFonts w:ascii="Century Gothic" w:hAnsi="Century Gothic"/>
          <w:b/>
          <w:bCs/>
          <w:sz w:val="18"/>
          <w:szCs w:val="18"/>
          <w:lang w:eastAsia="ar-SA"/>
        </w:rPr>
        <w:t>9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– Biurek</w:t>
      </w:r>
    </w:p>
    <w:p w14:paraId="4BF33E1A" w14:textId="3D9C5CD9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Pakiet </w:t>
      </w:r>
      <w:r w:rsidR="00056C3A">
        <w:rPr>
          <w:rFonts w:ascii="Century Gothic" w:hAnsi="Century Gothic"/>
          <w:b/>
          <w:bCs/>
          <w:sz w:val="18"/>
          <w:szCs w:val="18"/>
          <w:lang w:eastAsia="ar-SA"/>
        </w:rPr>
        <w:t>10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– Regałów magazynowych</w:t>
      </w:r>
    </w:p>
    <w:p w14:paraId="4DA2455C" w14:textId="2A237BB6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1</w:t>
      </w:r>
      <w:r w:rsidR="00056C3A">
        <w:rPr>
          <w:rFonts w:ascii="Century Gothic" w:hAnsi="Century Gothic"/>
          <w:b/>
          <w:bCs/>
          <w:sz w:val="18"/>
          <w:szCs w:val="18"/>
          <w:lang w:eastAsia="ar-SA"/>
        </w:rPr>
        <w:t>1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– Szafek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wisząc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>ych i stojących</w:t>
      </w:r>
    </w:p>
    <w:p w14:paraId="654BB30F" w14:textId="75E1CE86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1</w:t>
      </w:r>
      <w:r w:rsidR="00056C3A">
        <w:rPr>
          <w:rFonts w:ascii="Century Gothic" w:hAnsi="Century Gothic"/>
          <w:b/>
          <w:bCs/>
          <w:sz w:val="18"/>
          <w:szCs w:val="18"/>
          <w:lang w:eastAsia="ar-SA"/>
        </w:rPr>
        <w:t>2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– Mebli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do punktu pielęgniarskiego</w:t>
      </w:r>
    </w:p>
    <w:p w14:paraId="24214215" w14:textId="5304C370" w:rsidR="00281C9D" w:rsidRDefault="00870114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1</w:t>
      </w:r>
      <w:r w:rsidR="00056C3A">
        <w:rPr>
          <w:rFonts w:ascii="Century Gothic" w:hAnsi="Century Gothic"/>
          <w:b/>
          <w:bCs/>
          <w:sz w:val="18"/>
          <w:szCs w:val="18"/>
          <w:lang w:eastAsia="ar-SA"/>
        </w:rPr>
        <w:t>3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– Półek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wisząc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>ych</w:t>
      </w:r>
      <w:r w:rsidR="00281C9D">
        <w:rPr>
          <w:rFonts w:ascii="Century Gothic" w:hAnsi="Century Gothic"/>
          <w:b/>
          <w:bCs/>
          <w:sz w:val="18"/>
          <w:szCs w:val="18"/>
          <w:lang w:eastAsia="ar-SA"/>
        </w:rPr>
        <w:t xml:space="preserve"> na segregatory</w:t>
      </w:r>
    </w:p>
    <w:p w14:paraId="2AF0EE3B" w14:textId="09631034" w:rsidR="00281C9D" w:rsidRDefault="00281C9D" w:rsidP="00281C9D">
      <w:pPr>
        <w:pStyle w:val="Akapitzlist"/>
        <w:autoSpaceDE w:val="0"/>
        <w:autoSpaceDN w:val="0"/>
        <w:adjustRightInd w:val="0"/>
        <w:ind w:hanging="294"/>
        <w:jc w:val="both"/>
        <w:rPr>
          <w:rFonts w:ascii="Century Gothic" w:hAnsi="Century Gothic"/>
          <w:b/>
          <w:bCs/>
          <w:sz w:val="18"/>
          <w:szCs w:val="18"/>
          <w:lang w:eastAsia="ar-SA"/>
        </w:rPr>
      </w:pPr>
      <w:r>
        <w:rPr>
          <w:rFonts w:ascii="Century Gothic" w:hAnsi="Century Gothic"/>
          <w:b/>
          <w:bCs/>
          <w:sz w:val="18"/>
          <w:szCs w:val="18"/>
          <w:lang w:eastAsia="ar-SA"/>
        </w:rPr>
        <w:t>Pakiet 1</w:t>
      </w:r>
      <w:r w:rsidR="00056C3A">
        <w:rPr>
          <w:rFonts w:ascii="Century Gothic" w:hAnsi="Century Gothic"/>
          <w:b/>
          <w:bCs/>
          <w:sz w:val="18"/>
          <w:szCs w:val="18"/>
          <w:lang w:eastAsia="ar-SA"/>
        </w:rPr>
        <w:t>4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– Regał</w:t>
      </w:r>
      <w:r w:rsidR="00870114">
        <w:rPr>
          <w:rFonts w:ascii="Century Gothic" w:hAnsi="Century Gothic"/>
          <w:b/>
          <w:bCs/>
          <w:sz w:val="18"/>
          <w:szCs w:val="18"/>
          <w:lang w:eastAsia="ar-SA"/>
        </w:rPr>
        <w:t>ów na</w:t>
      </w:r>
      <w:r>
        <w:rPr>
          <w:rFonts w:ascii="Century Gothic" w:hAnsi="Century Gothic"/>
          <w:b/>
          <w:bCs/>
          <w:sz w:val="18"/>
          <w:szCs w:val="18"/>
          <w:lang w:eastAsia="ar-SA"/>
        </w:rPr>
        <w:t xml:space="preserve"> cplc oraz płyny</w:t>
      </w:r>
    </w:p>
    <w:p w14:paraId="441F38DB" w14:textId="77777777" w:rsidR="00281C9D" w:rsidRPr="00281C9D" w:rsidRDefault="00281C9D" w:rsidP="00281C9D">
      <w:pPr>
        <w:widowControl/>
        <w:suppressAutoHyphens w:val="0"/>
        <w:spacing w:line="256" w:lineRule="auto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</w:p>
    <w:p w14:paraId="2CA4588B" w14:textId="613CD4E2" w:rsidR="00B51E86" w:rsidRPr="00281C9D" w:rsidRDefault="00B51E86" w:rsidP="00281C9D">
      <w:pPr>
        <w:widowControl/>
        <w:suppressAutoHyphens w:val="0"/>
        <w:spacing w:line="256" w:lineRule="auto"/>
        <w:ind w:left="426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B16FD9">
        <w:rPr>
          <w:rFonts w:ascii="Century Gothic" w:eastAsia="Times New Roman" w:hAnsi="Century Gothic"/>
          <w:sz w:val="18"/>
          <w:szCs w:val="18"/>
          <w:lang w:val="pl-PL"/>
        </w:rPr>
        <w:t>fabrycznie now</w:t>
      </w:r>
      <w:r w:rsidR="00947AFB">
        <w:rPr>
          <w:rFonts w:ascii="Century Gothic" w:eastAsia="Times New Roman" w:hAnsi="Century Gothic"/>
          <w:sz w:val="18"/>
          <w:szCs w:val="18"/>
          <w:lang w:val="pl-PL"/>
        </w:rPr>
        <w:t>ych</w:t>
      </w:r>
      <w:r w:rsidRPr="00B16FD9">
        <w:rPr>
          <w:rFonts w:ascii="Century Gothic" w:eastAsia="Times New Roman" w:hAnsi="Century Gothic"/>
          <w:sz w:val="18"/>
          <w:szCs w:val="18"/>
          <w:lang w:val="pl-PL"/>
        </w:rPr>
        <w:t>, wyprodukowan</w:t>
      </w:r>
      <w:r w:rsidR="00947AFB">
        <w:rPr>
          <w:rFonts w:ascii="Century Gothic" w:eastAsia="Times New Roman" w:hAnsi="Century Gothic"/>
          <w:sz w:val="18"/>
          <w:szCs w:val="18"/>
          <w:lang w:val="pl-PL"/>
        </w:rPr>
        <w:t>ych</w:t>
      </w:r>
      <w:r w:rsidRPr="00B16FD9">
        <w:rPr>
          <w:rFonts w:ascii="Century Gothic" w:eastAsia="Times New Roman" w:hAnsi="Century Gothic"/>
          <w:sz w:val="18"/>
          <w:szCs w:val="18"/>
          <w:lang w:val="pl-PL"/>
        </w:rPr>
        <w:t xml:space="preserve"> w </w:t>
      </w:r>
      <w:r w:rsidR="00BC55D0">
        <w:rPr>
          <w:rFonts w:ascii="Century Gothic" w:eastAsia="Times New Roman" w:hAnsi="Century Gothic"/>
          <w:sz w:val="18"/>
          <w:szCs w:val="18"/>
          <w:lang w:val="pl-PL"/>
        </w:rPr>
        <w:t>………………….</w:t>
      </w:r>
      <w:r w:rsidR="00666601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56539" w:rsidRPr="00B16FD9">
        <w:rPr>
          <w:rFonts w:ascii="Century Gothic" w:eastAsia="Times New Roman" w:hAnsi="Century Gothic"/>
          <w:sz w:val="18"/>
          <w:szCs w:val="18"/>
          <w:lang w:val="pl-PL"/>
        </w:rPr>
        <w:t xml:space="preserve">roku,  </w:t>
      </w:r>
      <w:r w:rsidR="00BC55D0">
        <w:rPr>
          <w:rFonts w:ascii="Century Gothic" w:eastAsia="Times New Roman" w:hAnsi="Century Gothic"/>
          <w:sz w:val="18"/>
          <w:szCs w:val="18"/>
          <w:lang w:val="pl-PL"/>
        </w:rPr>
        <w:t xml:space="preserve">……………………….. </w:t>
      </w:r>
      <w:r w:rsidR="000D780B">
        <w:rPr>
          <w:rFonts w:ascii="Century Gothic" w:eastAsia="Times New Roman" w:hAnsi="Century Gothic"/>
          <w:sz w:val="18"/>
          <w:szCs w:val="18"/>
          <w:lang w:val="pl-PL"/>
        </w:rPr>
        <w:t xml:space="preserve">szt.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 xml:space="preserve">……………………………. </w:t>
      </w:r>
      <w:r w:rsidR="00656539" w:rsidRPr="00B16F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B16FD9">
        <w:rPr>
          <w:rFonts w:ascii="Century Gothic" w:eastAsia="Times New Roman" w:hAnsi="Century Gothic"/>
          <w:sz w:val="18"/>
          <w:szCs w:val="18"/>
          <w:lang w:val="pl-PL"/>
        </w:rPr>
        <w:t xml:space="preserve">(nazwa, </w:t>
      </w:r>
      <w:r w:rsidR="00666601">
        <w:rPr>
          <w:rFonts w:ascii="Century Gothic" w:eastAsia="Times New Roman" w:hAnsi="Century Gothic"/>
          <w:sz w:val="18"/>
          <w:szCs w:val="18"/>
          <w:lang w:val="pl-PL"/>
        </w:rPr>
        <w:t xml:space="preserve">typ, model, </w:t>
      </w:r>
      <w:r w:rsidRPr="00B16FD9">
        <w:rPr>
          <w:rFonts w:ascii="Century Gothic" w:eastAsia="Times New Roman" w:hAnsi="Century Gothic"/>
          <w:sz w:val="18"/>
          <w:szCs w:val="18"/>
          <w:lang w:val="pl-PL"/>
        </w:rPr>
        <w:t xml:space="preserve">seria itp.) </w:t>
      </w:r>
    </w:p>
    <w:p w14:paraId="22F83706" w14:textId="77777777" w:rsidR="00281C9D" w:rsidRPr="00250318" w:rsidRDefault="00281C9D" w:rsidP="00281C9D">
      <w:pPr>
        <w:widowControl/>
        <w:suppressAutoHyphens w:val="0"/>
        <w:spacing w:line="256" w:lineRule="auto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</w:p>
    <w:p w14:paraId="37E594E1" w14:textId="1E210792" w:rsidR="00B51E86" w:rsidRPr="00094349" w:rsidRDefault="008D2DA4" w:rsidP="00A7295F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F510E0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Wraz z w/w </w:t>
      </w:r>
      <w:r w:rsidR="00B16FD9" w:rsidRPr="00094349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Wykonawca dostarczy Zamawiającemu w polskiej wersji językowej</w:t>
      </w:r>
    </w:p>
    <w:p w14:paraId="7D8D410B" w14:textId="7EE45294" w:rsidR="007220F9" w:rsidRPr="00094349" w:rsidRDefault="00AB7E06" w:rsidP="00094349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kartę gwarancyjną</w:t>
      </w:r>
      <w:r w:rsidR="00B47D5B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producenta</w:t>
      </w:r>
      <w:r w:rsidR="00094349" w:rsidRPr="00094349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4A63CD29" w14:textId="031C4D60" w:rsidR="00E35339" w:rsidRPr="00094349" w:rsidRDefault="008D2DA4" w:rsidP="00094349">
      <w:pPr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3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Termin realizacji zamówienia: </w:t>
      </w:r>
      <w:r w:rsidR="00BC55D0" w:rsidRPr="00094349">
        <w:rPr>
          <w:rFonts w:ascii="Century Gothic" w:eastAsia="Times New Roman" w:hAnsi="Century Gothic"/>
          <w:sz w:val="18"/>
          <w:szCs w:val="18"/>
          <w:lang w:val="pl-PL"/>
        </w:rPr>
        <w:t>……………….</w:t>
      </w:r>
      <w:r w:rsidR="000F30FE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dni od daty podpisania umowy</w:t>
      </w:r>
      <w:r w:rsidR="00EC6C03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(zgodnie ze złożoną ofertą)</w:t>
      </w:r>
      <w:r w:rsidR="00766AAB">
        <w:rPr>
          <w:rFonts w:ascii="Century Gothic" w:eastAsia="Times New Roman" w:hAnsi="Century Gothic"/>
          <w:sz w:val="18"/>
          <w:szCs w:val="18"/>
          <w:lang w:val="pl-PL"/>
        </w:rPr>
        <w:t>, t.j. do dnia …….</w:t>
      </w:r>
    </w:p>
    <w:p w14:paraId="71C26A05" w14:textId="231FA1AA" w:rsidR="00E35339" w:rsidRPr="00E35339" w:rsidRDefault="00E35339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4. </w:t>
      </w:r>
      <w:r w:rsidR="0068599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Pr="00094349">
        <w:rPr>
          <w:rFonts w:ascii="Century Gothic" w:hAnsi="Century Gothic"/>
          <w:sz w:val="18"/>
          <w:szCs w:val="18"/>
        </w:rPr>
        <w:t xml:space="preserve">Wszystkie elementy dostawy </w:t>
      </w:r>
      <w:r w:rsidRPr="00E35339">
        <w:rPr>
          <w:rFonts w:ascii="Century Gothic" w:hAnsi="Century Gothic"/>
          <w:sz w:val="18"/>
          <w:szCs w:val="18"/>
        </w:rPr>
        <w:t xml:space="preserve">powinny być umieszczone w oryginalnych opakowaniach, oznakowane </w:t>
      </w:r>
      <w:r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Pr="00E35339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oraz</w:t>
      </w:r>
      <w:r w:rsidRPr="00E35339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63533AB1" w:rsidR="00E35339" w:rsidRDefault="00E35339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E35339">
        <w:rPr>
          <w:rFonts w:ascii="Century Gothic" w:hAnsi="Century Gothic"/>
          <w:sz w:val="18"/>
          <w:szCs w:val="18"/>
          <w:lang w:val="pl-PL"/>
        </w:rPr>
        <w:t>5</w:t>
      </w:r>
      <w:r w:rsidRPr="00E35339">
        <w:rPr>
          <w:rFonts w:ascii="Century Gothic" w:hAnsi="Century Gothic"/>
          <w:sz w:val="18"/>
          <w:szCs w:val="18"/>
        </w:rPr>
        <w:t xml:space="preserve">.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>
        <w:rPr>
          <w:rFonts w:ascii="Century Gothic" w:hAnsi="Century Gothic"/>
          <w:sz w:val="18"/>
          <w:szCs w:val="18"/>
          <w:lang w:val="pl-PL"/>
        </w:rPr>
        <w:t xml:space="preserve">   </w:t>
      </w:r>
      <w:r w:rsidRPr="00E35339">
        <w:rPr>
          <w:rFonts w:ascii="Century Gothic" w:hAnsi="Century Gothic"/>
          <w:sz w:val="18"/>
          <w:szCs w:val="18"/>
        </w:rPr>
        <w:t xml:space="preserve">Wykonawca oświadcza, że </w:t>
      </w:r>
      <w:r w:rsidR="00A7295F">
        <w:rPr>
          <w:rFonts w:ascii="Century Gothic" w:hAnsi="Century Gothic"/>
          <w:sz w:val="18"/>
          <w:szCs w:val="18"/>
          <w:lang w:val="pl-PL"/>
        </w:rPr>
        <w:t>przedmiot umowy</w:t>
      </w:r>
      <w:r w:rsidRPr="00E35339">
        <w:rPr>
          <w:rFonts w:ascii="Century Gothic" w:hAnsi="Century Gothic"/>
          <w:sz w:val="18"/>
          <w:szCs w:val="18"/>
        </w:rPr>
        <w:t xml:space="preserve">: </w:t>
      </w:r>
    </w:p>
    <w:p w14:paraId="66D8A991" w14:textId="5EABE817" w:rsidR="00E35339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E35339">
        <w:rPr>
          <w:rFonts w:ascii="Century Gothic" w:hAnsi="Century Gothic"/>
          <w:sz w:val="18"/>
          <w:szCs w:val="18"/>
        </w:rPr>
        <w:t>1)</w:t>
      </w:r>
      <w:r w:rsidR="00EC6C03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E35339">
        <w:rPr>
          <w:rFonts w:ascii="Century Gothic" w:hAnsi="Century Gothic"/>
          <w:sz w:val="18"/>
          <w:szCs w:val="18"/>
        </w:rPr>
        <w:t>jest fabrycznie nowy, kompletny, nieużywany, nierefabrykowany</w:t>
      </w:r>
      <w:r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E35339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nie powystawowy, </w:t>
      </w:r>
      <w:r w:rsidRPr="00E35339">
        <w:rPr>
          <w:rFonts w:ascii="Century Gothic" w:hAnsi="Century Gothic"/>
          <w:sz w:val="18"/>
          <w:szCs w:val="18"/>
        </w:rPr>
        <w:t xml:space="preserve">nie podlegał ponownej obróbce oraz w jednolitej konfiguracji w danym rodzaju </w:t>
      </w:r>
    </w:p>
    <w:p w14:paraId="20EDFD0A" w14:textId="175643B0" w:rsidR="00E35339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  <w:lang w:val="pl-PL"/>
        </w:rPr>
        <w:t>)</w:t>
      </w:r>
      <w:r>
        <w:rPr>
          <w:rFonts w:ascii="Century Gothic" w:hAnsi="Century Gothic"/>
          <w:sz w:val="18"/>
          <w:szCs w:val="18"/>
        </w:rPr>
        <w:t xml:space="preserve">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</w:rPr>
        <w:t>n</w:t>
      </w:r>
      <w:r w:rsidRPr="00E35339">
        <w:rPr>
          <w:rFonts w:ascii="Century Gothic" w:hAnsi="Century Gothic"/>
          <w:sz w:val="18"/>
          <w:szCs w:val="18"/>
        </w:rPr>
        <w:t xml:space="preserve">ie wykazuje jakichkolwiek wad fizycznych, prawnych, jak i ograniczających możliwość jego prawidłowego użytkowania; </w:t>
      </w:r>
    </w:p>
    <w:p w14:paraId="5E4D5A60" w14:textId="0F89C73C" w:rsidR="00E35339" w:rsidRDefault="00A7295F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</w:t>
      </w:r>
      <w:r w:rsidR="00E35339" w:rsidRPr="00E35339">
        <w:rPr>
          <w:rFonts w:ascii="Century Gothic" w:hAnsi="Century Gothic"/>
          <w:sz w:val="18"/>
          <w:szCs w:val="18"/>
        </w:rPr>
        <w:t xml:space="preserve">)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5890F4B5" w14:textId="16F15118" w:rsidR="00E35339" w:rsidRDefault="00A7295F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E35339" w:rsidRPr="00E35339">
        <w:rPr>
          <w:rFonts w:ascii="Century Gothic" w:hAnsi="Century Gothic"/>
          <w:sz w:val="18"/>
          <w:szCs w:val="18"/>
        </w:rPr>
        <w:t>)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C213F0">
        <w:rPr>
          <w:rFonts w:ascii="Century Gothic" w:hAnsi="Century Gothic"/>
          <w:sz w:val="18"/>
          <w:szCs w:val="18"/>
          <w:lang w:val="pl-PL"/>
        </w:rPr>
        <w:t>.</w:t>
      </w:r>
    </w:p>
    <w:p w14:paraId="2B56209F" w14:textId="77777777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22E40F1" w14:textId="77777777" w:rsidR="00B16FD9" w:rsidRDefault="00B16FD9" w:rsidP="00B16FD9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lastRenderedPageBreak/>
        <w:t>DOSTAWA, INSTALACJA I ODBIÓR PRZEDMIOTU UMOWY</w:t>
      </w:r>
    </w:p>
    <w:p w14:paraId="637E1479" w14:textId="77777777" w:rsidR="00B16FD9" w:rsidRDefault="00B16FD9" w:rsidP="00B16FD9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6E44543" w14:textId="7D5F0E60" w:rsidR="00B16FD9" w:rsidRDefault="00B16FD9" w:rsidP="00A7295F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W ramach realizacji niniejszego przedmiotu umowy, Wykonawca wykona czynności oraz dostarczy dokumenty określone w § 1.</w:t>
      </w:r>
    </w:p>
    <w:p w14:paraId="2E421D58" w14:textId="082434E5" w:rsidR="00B16FD9" w:rsidRPr="003B2968" w:rsidRDefault="00B16FD9" w:rsidP="006F7344">
      <w:pPr>
        <w:widowControl/>
        <w:numPr>
          <w:ilvl w:val="0"/>
          <w:numId w:val="6"/>
        </w:numPr>
        <w:suppressAutoHyphens w:val="0"/>
        <w:spacing w:after="200"/>
        <w:ind w:left="426" w:right="-1" w:hanging="426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3B2968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3B2968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Pr="003B2968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4C20217B" w:rsidR="00B16FD9" w:rsidRPr="00094349" w:rsidRDefault="00B16FD9" w:rsidP="00A7295F">
      <w:pPr>
        <w:widowControl/>
        <w:suppressAutoHyphens w:val="0"/>
        <w:ind w:left="426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>
        <w:rPr>
          <w:rFonts w:ascii="Century Gothic" w:eastAsia="Times New Roman" w:hAnsi="Century Gothic"/>
          <w:sz w:val="18"/>
          <w:szCs w:val="18"/>
          <w:lang w:val="pl-PL"/>
        </w:rPr>
        <w:t xml:space="preserve"> …………………………………………………………………………………………..</w:t>
      </w:r>
    </w:p>
    <w:p w14:paraId="10639943" w14:textId="10D682EB" w:rsidR="001A17AD" w:rsidRPr="00094349" w:rsidRDefault="00B16FD9" w:rsidP="00A7295F">
      <w:pPr>
        <w:widowControl/>
        <w:suppressAutoHyphens w:val="0"/>
        <w:ind w:left="426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</w:t>
      </w:r>
      <w:r w:rsidR="003B2968">
        <w:rPr>
          <w:rFonts w:ascii="Century Gothic" w:eastAsia="Times New Roman" w:hAnsi="Century Gothic"/>
          <w:sz w:val="18"/>
          <w:szCs w:val="18"/>
          <w:lang w:val="pl-PL"/>
        </w:rPr>
        <w:t>………………..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……………………………………………………….</w:t>
      </w:r>
    </w:p>
    <w:p w14:paraId="57FB4C12" w14:textId="1C01BB6B" w:rsidR="001A17AD" w:rsidRPr="00094349" w:rsidRDefault="001A17AD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>W</w:t>
      </w:r>
      <w:r w:rsidRPr="00094349">
        <w:rPr>
          <w:rFonts w:ascii="Century Gothic" w:hAnsi="Century Gothic"/>
          <w:sz w:val="18"/>
          <w:szCs w:val="18"/>
        </w:rPr>
        <w:t>ykonawca zobowiązuje się dostarczyć przedmiot zamówienia w opakowaniach zabezpieczających je przed zniszczeniem i uszkodzeniem</w:t>
      </w:r>
      <w:r w:rsidR="00C213F0" w:rsidRPr="00094349">
        <w:rPr>
          <w:rFonts w:ascii="Century Gothic" w:hAnsi="Century Gothic"/>
          <w:sz w:val="18"/>
          <w:szCs w:val="18"/>
          <w:lang w:val="pl-PL"/>
        </w:rPr>
        <w:t xml:space="preserve"> w miejsce wskazane przez Zamawiającego</w:t>
      </w:r>
      <w:r w:rsidRPr="00094349">
        <w:rPr>
          <w:rFonts w:ascii="Century Gothic" w:hAnsi="Century Gothic"/>
          <w:sz w:val="18"/>
          <w:szCs w:val="18"/>
        </w:rPr>
        <w:t>. Za szkody powstałe wskutek nienależytego opakowania winę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097FA92D" w14:textId="1BCEEC9C" w:rsidR="00C213F0" w:rsidRPr="00094349" w:rsidRDefault="00C213F0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 xml:space="preserve">Wykonawca zobowiązany jest do </w:t>
      </w:r>
      <w:r w:rsidR="007F665F" w:rsidRPr="00094349">
        <w:rPr>
          <w:rFonts w:ascii="Century Gothic" w:hAnsi="Century Gothic"/>
          <w:sz w:val="18"/>
          <w:szCs w:val="18"/>
          <w:lang w:val="pl-PL"/>
        </w:rPr>
        <w:t xml:space="preserve">montażu </w:t>
      </w:r>
      <w:r w:rsidRPr="00094349">
        <w:rPr>
          <w:rFonts w:ascii="Century Gothic" w:hAnsi="Century Gothic"/>
          <w:sz w:val="18"/>
          <w:szCs w:val="18"/>
          <w:lang w:val="pl-PL"/>
        </w:rPr>
        <w:t xml:space="preserve"> (złożenia) przedmiotu umowy i zainstalowania go we wskazanym przez Zamawiającego miejscu (</w:t>
      </w:r>
      <w:r w:rsidR="007F665F" w:rsidRPr="00094349">
        <w:rPr>
          <w:rFonts w:ascii="Century Gothic" w:hAnsi="Century Gothic"/>
          <w:sz w:val="18"/>
          <w:szCs w:val="18"/>
          <w:lang w:val="pl-PL"/>
        </w:rPr>
        <w:t xml:space="preserve">jeżeli </w:t>
      </w:r>
      <w:r w:rsidRPr="00094349">
        <w:rPr>
          <w:rFonts w:ascii="Century Gothic" w:hAnsi="Century Gothic"/>
          <w:sz w:val="18"/>
          <w:szCs w:val="18"/>
          <w:lang w:val="pl-PL"/>
        </w:rPr>
        <w:t>dotyczy).</w:t>
      </w:r>
    </w:p>
    <w:p w14:paraId="1EDE939B" w14:textId="48D4F313" w:rsidR="00C213F0" w:rsidRPr="00094349" w:rsidRDefault="00C213F0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hAnsi="Century Gothic"/>
          <w:sz w:val="18"/>
          <w:szCs w:val="18"/>
          <w:lang w:val="pl-PL"/>
        </w:rPr>
        <w:t xml:space="preserve">W przypadku gdy instalacja przedmiotu umowy wiąże się z ingerencją w substancję budynku (np. wiercenie), za wszelkie szkody powstałe z tego tytułu </w:t>
      </w:r>
      <w:r w:rsidR="00766AAB">
        <w:rPr>
          <w:rFonts w:ascii="Century Gothic" w:hAnsi="Century Gothic"/>
          <w:sz w:val="18"/>
          <w:szCs w:val="18"/>
          <w:lang w:val="pl-PL"/>
        </w:rPr>
        <w:t>odpowiedzialnoś</w:t>
      </w:r>
      <w:r w:rsidR="00DF5D86">
        <w:rPr>
          <w:rFonts w:ascii="Century Gothic" w:hAnsi="Century Gothic"/>
          <w:sz w:val="18"/>
          <w:szCs w:val="18"/>
          <w:lang w:val="pl-PL"/>
        </w:rPr>
        <w:t>ć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2A1C0041" w14:textId="79A5B63E" w:rsidR="00FF5966" w:rsidRPr="00094349" w:rsidRDefault="00FF5966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0" w:name="_Hlk71890914"/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Wykonawca,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w terminie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5 dni roboczych przed planowan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ą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dostawą,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p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oinform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>uje osobę upoważnioną przez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Zamawiającego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w ust. 2,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o terminie </w:t>
      </w:r>
      <w:r w:rsidR="00144148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dostarczenia do siedziby Zamawiającego </w:t>
      </w:r>
      <w:r w:rsidRPr="00094349">
        <w:rPr>
          <w:rFonts w:ascii="Century Gothic" w:eastAsia="Times New Roman" w:hAnsi="Century Gothic"/>
          <w:sz w:val="18"/>
          <w:szCs w:val="18"/>
          <w:lang w:val="pl-PL"/>
        </w:rPr>
        <w:t>przedmiotu umowy.</w:t>
      </w:r>
    </w:p>
    <w:bookmarkEnd w:id="0"/>
    <w:p w14:paraId="107AA5D1" w14:textId="77777777" w:rsidR="00B16FD9" w:rsidRPr="00094349" w:rsidRDefault="00B16FD9" w:rsidP="00A7295F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strony.</w:t>
      </w:r>
    </w:p>
    <w:p w14:paraId="4C37EF6F" w14:textId="1CA6EA9C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18E94B1F" w14:textId="77777777" w:rsidR="00B51E86" w:rsidRDefault="00B51E86" w:rsidP="006A40BA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WARUNKI  PŁATNOŚCI</w:t>
      </w:r>
    </w:p>
    <w:p w14:paraId="48F396EA" w14:textId="77777777" w:rsidR="00B51E86" w:rsidRDefault="00B51E86">
      <w:pPr>
        <w:widowControl/>
        <w:suppressAutoHyphens w:val="0"/>
        <w:ind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3F160C1" w14:textId="2FD17B37" w:rsidR="00B16FD9" w:rsidRPr="00EC6C03" w:rsidRDefault="00E05D51" w:rsidP="00EC6C03">
      <w:pPr>
        <w:pStyle w:val="Akapitzlist"/>
        <w:numPr>
          <w:ilvl w:val="3"/>
          <w:numId w:val="5"/>
        </w:numPr>
        <w:tabs>
          <w:tab w:val="clear" w:pos="2880"/>
        </w:tabs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EC6C03"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Wartość przedmiotu umowy, o którym mowa w §1 wynosi:</w:t>
      </w:r>
    </w:p>
    <w:p w14:paraId="0E8293E1" w14:textId="77777777" w:rsidR="00EC6C03" w:rsidRPr="00EC6C03" w:rsidRDefault="00EC6C03" w:rsidP="00EC6C03">
      <w:pPr>
        <w:pStyle w:val="Akapitzlist"/>
        <w:ind w:left="2880" w:right="-1"/>
        <w:jc w:val="both"/>
        <w:rPr>
          <w:rFonts w:ascii="Century Gothic" w:hAnsi="Century Gothic"/>
          <w:sz w:val="18"/>
          <w:szCs w:val="18"/>
        </w:rPr>
      </w:pPr>
    </w:p>
    <w:p w14:paraId="1E19AC79" w14:textId="390ECCB2" w:rsidR="00B16FD9" w:rsidRPr="00EC6C03" w:rsidRDefault="00E05D51" w:rsidP="00EC6C03">
      <w:pPr>
        <w:pStyle w:val="Akapitzlist"/>
        <w:tabs>
          <w:tab w:val="left" w:pos="540"/>
        </w:tabs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EC6C03"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netto: .............................. zł  (słownie: ...................................................................</w:t>
      </w:r>
      <w:r w:rsidR="00F75A55">
        <w:rPr>
          <w:rFonts w:ascii="Century Gothic" w:hAnsi="Century Gothic"/>
          <w:sz w:val="18"/>
          <w:szCs w:val="18"/>
        </w:rPr>
        <w:t>...</w:t>
      </w:r>
      <w:r w:rsidR="00B16FD9" w:rsidRPr="00EC6C03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..</w:t>
      </w:r>
      <w:r w:rsidR="00B16FD9" w:rsidRPr="00EC6C03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1ADCCA73" w:rsidR="00B16FD9" w:rsidRPr="002773D0" w:rsidRDefault="00E05D51" w:rsidP="00EC6C03">
      <w:pPr>
        <w:widowControl/>
        <w:tabs>
          <w:tab w:val="left" w:pos="540"/>
        </w:tabs>
        <w:suppressAutoHyphens w:val="0"/>
        <w:spacing w:line="360" w:lineRule="auto"/>
        <w:ind w:left="36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brutto: .................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 zł  (słownie: ..............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</w:t>
      </w:r>
      <w:r w:rsidR="00F75A55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="00B16FD9"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0C38758" w:rsidR="00B16FD9" w:rsidRDefault="00EC6C03" w:rsidP="00B16FD9">
      <w:pPr>
        <w:widowControl/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4D5F5B02" w14:textId="77777777" w:rsidR="00DA193B" w:rsidRPr="00DA193B" w:rsidRDefault="00DA193B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DA193B">
        <w:rPr>
          <w:rFonts w:ascii="Century Gothic" w:hAnsi="Century Gothic"/>
          <w:sz w:val="18"/>
          <w:szCs w:val="18"/>
        </w:rPr>
        <w:t xml:space="preserve">Wartość umowy, o której mowa w ust. </w:t>
      </w:r>
      <w:r w:rsidRPr="00DA193B">
        <w:rPr>
          <w:rFonts w:ascii="Century Gothic" w:hAnsi="Century Gothic"/>
          <w:sz w:val="18"/>
          <w:szCs w:val="18"/>
          <w:lang w:val="pl-PL"/>
        </w:rPr>
        <w:t xml:space="preserve">1 </w:t>
      </w:r>
      <w:r w:rsidRPr="00DA193B">
        <w:rPr>
          <w:rFonts w:ascii="Century Gothic" w:hAnsi="Century Gothic"/>
          <w:sz w:val="18"/>
          <w:szCs w:val="18"/>
        </w:rPr>
        <w:t xml:space="preserve">obejmuje: </w:t>
      </w:r>
    </w:p>
    <w:p w14:paraId="5E332814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1) cenę netto przedmiotu zamówienia, </w:t>
      </w:r>
    </w:p>
    <w:p w14:paraId="6B9564A0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2) podatek VAT, </w:t>
      </w:r>
    </w:p>
    <w:p w14:paraId="5D423467" w14:textId="1BC18324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>3) wszelkie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ewentualne </w:t>
      </w:r>
      <w:r w:rsidRPr="00DA193B">
        <w:rPr>
          <w:rFonts w:ascii="Century Gothic" w:hAnsi="Century Gothic"/>
          <w:sz w:val="18"/>
          <w:szCs w:val="18"/>
        </w:rPr>
        <w:t xml:space="preserve"> koszty odprawy celnej i cło, </w:t>
      </w:r>
    </w:p>
    <w:p w14:paraId="4FE12B02" w14:textId="77777777" w:rsidR="00DA193B" w:rsidRPr="00DA193B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4) wszelkie koszty transportu zagranicznego i krajowego, </w:t>
      </w:r>
    </w:p>
    <w:p w14:paraId="0C3BD288" w14:textId="77777777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5) </w:t>
      </w:r>
      <w:r w:rsidRPr="000134BA">
        <w:rPr>
          <w:rFonts w:ascii="Century Gothic" w:hAnsi="Century Gothic"/>
          <w:sz w:val="18"/>
          <w:szCs w:val="18"/>
        </w:rPr>
        <w:t>koszty załadunku i roz</w:t>
      </w:r>
      <w:r w:rsidRPr="000134BA">
        <w:rPr>
          <w:rFonts w:ascii="Century Gothic" w:hAnsi="Century Gothic"/>
          <w:sz w:val="18"/>
          <w:szCs w:val="18"/>
          <w:lang w:val="pl-PL"/>
        </w:rPr>
        <w:t>ładunku w siedzibie Zamawiającego,</w:t>
      </w:r>
      <w:r w:rsidRPr="000134BA">
        <w:rPr>
          <w:rFonts w:ascii="Century Gothic" w:hAnsi="Century Gothic"/>
          <w:sz w:val="18"/>
          <w:szCs w:val="18"/>
        </w:rPr>
        <w:t xml:space="preserve"> </w:t>
      </w:r>
    </w:p>
    <w:p w14:paraId="6E0866F9" w14:textId="77777777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>6</w:t>
      </w:r>
      <w:r w:rsidRPr="000134BA">
        <w:rPr>
          <w:rFonts w:ascii="Century Gothic" w:hAnsi="Century Gothic"/>
          <w:sz w:val="18"/>
          <w:szCs w:val="18"/>
        </w:rPr>
        <w:t xml:space="preserve">) ewentualne koszty </w:t>
      </w:r>
      <w:r w:rsidR="008A26AB" w:rsidRPr="000134BA">
        <w:rPr>
          <w:rFonts w:ascii="Century Gothic" w:hAnsi="Century Gothic"/>
          <w:sz w:val="18"/>
          <w:szCs w:val="18"/>
          <w:lang w:val="pl-PL"/>
        </w:rPr>
        <w:t>u</w:t>
      </w:r>
      <w:r w:rsidRPr="000134BA">
        <w:rPr>
          <w:rFonts w:ascii="Century Gothic" w:hAnsi="Century Gothic"/>
          <w:sz w:val="18"/>
          <w:szCs w:val="18"/>
        </w:rPr>
        <w:t>bezpieczenia urządzenia do czasu przekazania go Zamawiającemu</w:t>
      </w:r>
      <w:r w:rsidRPr="000134BA">
        <w:rPr>
          <w:rFonts w:ascii="Century Gothic" w:hAnsi="Century Gothic"/>
          <w:sz w:val="18"/>
          <w:szCs w:val="18"/>
          <w:lang w:val="pl-PL"/>
        </w:rPr>
        <w:t>,</w:t>
      </w:r>
    </w:p>
    <w:p w14:paraId="536347CE" w14:textId="6597072F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 xml:space="preserve">7) </w:t>
      </w:r>
      <w:r w:rsidR="00F2216E" w:rsidRPr="000134BA">
        <w:rPr>
          <w:rFonts w:ascii="Century Gothic" w:hAnsi="Century Gothic"/>
          <w:sz w:val="18"/>
          <w:szCs w:val="18"/>
        </w:rPr>
        <w:t xml:space="preserve">koszty złożenia </w:t>
      </w:r>
      <w:r w:rsidR="00766AAB">
        <w:rPr>
          <w:rFonts w:ascii="Century Gothic" w:hAnsi="Century Gothic"/>
          <w:sz w:val="18"/>
          <w:szCs w:val="18"/>
          <w:lang w:val="pl-PL"/>
        </w:rPr>
        <w:t>wyposażenia</w:t>
      </w:r>
      <w:r w:rsidRPr="000134BA">
        <w:rPr>
          <w:rFonts w:ascii="Century Gothic" w:hAnsi="Century Gothic"/>
          <w:sz w:val="18"/>
          <w:szCs w:val="18"/>
          <w:lang w:val="pl-PL"/>
        </w:rPr>
        <w:t>,</w:t>
      </w:r>
    </w:p>
    <w:p w14:paraId="22C692AA" w14:textId="1EB8BA58" w:rsidR="00DA193B" w:rsidRPr="000134BA" w:rsidRDefault="00DA193B" w:rsidP="00E05D51">
      <w:pPr>
        <w:widowControl/>
        <w:tabs>
          <w:tab w:val="left" w:pos="426"/>
        </w:tabs>
        <w:suppressAutoHyphens w:val="0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hAnsi="Century Gothic"/>
          <w:sz w:val="18"/>
          <w:szCs w:val="18"/>
          <w:lang w:val="pl-PL"/>
        </w:rPr>
        <w:t>8</w:t>
      </w:r>
      <w:r w:rsidR="00E05D51">
        <w:rPr>
          <w:rFonts w:ascii="Century Gothic" w:hAnsi="Century Gothic"/>
          <w:sz w:val="18"/>
          <w:szCs w:val="18"/>
          <w:lang w:val="pl-PL"/>
        </w:rPr>
        <w:t>)</w:t>
      </w:r>
      <w:r w:rsidRPr="000134BA">
        <w:rPr>
          <w:rFonts w:ascii="Century Gothic" w:hAnsi="Century Gothic"/>
          <w:sz w:val="18"/>
          <w:szCs w:val="18"/>
        </w:rPr>
        <w:t xml:space="preserve"> inne koszty Wykonawcy związane z</w:t>
      </w:r>
      <w:r w:rsidRP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0134BA">
        <w:rPr>
          <w:rFonts w:ascii="Century Gothic" w:hAnsi="Century Gothic"/>
          <w:sz w:val="18"/>
          <w:szCs w:val="18"/>
        </w:rPr>
        <w:t xml:space="preserve"> prawidłowym zrealizowaniem zamówieni</w:t>
      </w:r>
      <w:r w:rsidRPr="000134BA">
        <w:rPr>
          <w:rFonts w:ascii="Century Gothic" w:hAnsi="Century Gothic"/>
          <w:sz w:val="18"/>
          <w:szCs w:val="18"/>
          <w:lang w:val="pl-PL"/>
        </w:rPr>
        <w:t>a.</w:t>
      </w:r>
    </w:p>
    <w:p w14:paraId="36F53BA8" w14:textId="2F9A3183" w:rsidR="00B16FD9" w:rsidRPr="000134BA" w:rsidRDefault="00B16FD9" w:rsidP="00E05D51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0134B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8A26AB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78FE62D6" w14:textId="0C4B033D" w:rsidR="00B16FD9" w:rsidRPr="00CD58A6" w:rsidRDefault="00B16FD9" w:rsidP="00E05D51">
      <w:pPr>
        <w:widowControl/>
        <w:numPr>
          <w:ilvl w:val="1"/>
          <w:numId w:val="4"/>
        </w:numPr>
        <w:tabs>
          <w:tab w:val="left" w:pos="142"/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Zapłata nastąpi przelewem w terminie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F303C">
        <w:rPr>
          <w:rFonts w:ascii="Century Gothic" w:eastAsia="Times New Roman" w:hAnsi="Century Gothic"/>
          <w:b/>
          <w:sz w:val="18"/>
          <w:szCs w:val="18"/>
          <w:lang w:val="pl-PL"/>
        </w:rPr>
        <w:t>30</w:t>
      </w:r>
      <w:r w:rsidRPr="002773D0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 dni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od dnia </w:t>
      </w:r>
      <w:r w:rsidR="001A19FE">
        <w:rPr>
          <w:rFonts w:ascii="Century Gothic" w:eastAsia="Times New Roman" w:hAnsi="Century Gothic"/>
          <w:sz w:val="18"/>
          <w:szCs w:val="18"/>
          <w:lang w:val="pl-PL"/>
        </w:rPr>
        <w:t>otrzymania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faktury VAT, z rachunku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Zamawiającego na rachunek Wykonawcy. Jako datę zapłaty rozumie się datę polecenia przelewu</w:t>
      </w:r>
      <w:r w:rsid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 rachunku Zamawiającego.</w:t>
      </w:r>
    </w:p>
    <w:p w14:paraId="1528ABBD" w14:textId="77777777" w:rsidR="00CD58A6" w:rsidRPr="00CD58A6" w:rsidRDefault="00CD58A6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7E1DE047" w:rsidR="00CD58A6" w:rsidRPr="00CD58A6" w:rsidRDefault="00CD58A6" w:rsidP="00E05D51">
      <w:pPr>
        <w:widowControl/>
        <w:numPr>
          <w:ilvl w:val="1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hyperlink r:id="rId8" w:history="1">
        <w:r w:rsidRPr="00CD58A6">
          <w:rPr>
            <w:rStyle w:val="Hipercze"/>
            <w:rFonts w:ascii="Century Gothic" w:hAnsi="Century Gothic"/>
            <w:sz w:val="18"/>
            <w:szCs w:val="18"/>
          </w:rPr>
          <w:t>https://brokerpefexpert.efaktura.gov.pl/zaloguj</w:t>
        </w:r>
      </w:hyperlink>
      <w:r w:rsidRPr="00CD58A6">
        <w:rPr>
          <w:rFonts w:ascii="Century Gothic" w:hAnsi="Century Gothic"/>
          <w:sz w:val="18"/>
          <w:szCs w:val="18"/>
        </w:rPr>
        <w:t xml:space="preserve">. Korzystanie </w:t>
      </w:r>
      <w:r w:rsidR="00866EBF">
        <w:rPr>
          <w:rFonts w:ascii="Century Gothic" w:hAnsi="Century Gothic"/>
          <w:sz w:val="18"/>
          <w:szCs w:val="18"/>
          <w:lang w:val="pl-PL"/>
        </w:rPr>
        <w:t xml:space="preserve">      </w:t>
      </w:r>
      <w:r w:rsidRPr="00CD58A6">
        <w:rPr>
          <w:rFonts w:ascii="Century Gothic" w:hAnsi="Century Gothic"/>
          <w:sz w:val="18"/>
          <w:szCs w:val="18"/>
        </w:rPr>
        <w:t>z platformy jest bezpłatne.</w:t>
      </w:r>
    </w:p>
    <w:p w14:paraId="49499308" w14:textId="3E06A32D" w:rsidR="00B51E86" w:rsidRDefault="00B51E86">
      <w:pPr>
        <w:widowControl/>
        <w:suppressAutoHyphens w:val="0"/>
        <w:spacing w:line="360" w:lineRule="auto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4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269A7638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GWARANCJA I SERWIS</w:t>
      </w:r>
    </w:p>
    <w:p w14:paraId="0EB613CB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7A22173A" w14:textId="5DF7CA0C" w:rsidR="00B51E86" w:rsidRPr="006967E1" w:rsidRDefault="00B51E86" w:rsidP="00A7295F">
      <w:pPr>
        <w:widowControl/>
        <w:suppressAutoHyphens w:val="0"/>
        <w:autoSpaceDE w:val="0"/>
        <w:ind w:left="426" w:right="-1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1. </w:t>
      </w:r>
      <w:r w:rsidR="00342FE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A7295F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gwarantuje, że dostarczy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 umowy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>określon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y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 § 1 ust. 1 niniejszej umowy now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y</w:t>
      </w:r>
      <w:r w:rsidR="00666601">
        <w:rPr>
          <w:rFonts w:ascii="Century Gothic" w:eastAsia="Times New Roman" w:hAnsi="Century Gothic"/>
          <w:sz w:val="18"/>
          <w:szCs w:val="18"/>
          <w:lang w:val="pl-PL"/>
        </w:rPr>
        <w:t>,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 stanie kompletnym, wolnym od wad materiałowych i konstrukcyjnych, o wysokim standardzie, zarówno pod względem jakości jak  i funkcjonalności.</w:t>
      </w:r>
    </w:p>
    <w:p w14:paraId="08E20D07" w14:textId="46ECE0E8" w:rsidR="00B51E86" w:rsidRDefault="00B51E86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>2.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udziela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>24</w:t>
      </w:r>
      <w:r w:rsidR="00A211EC">
        <w:rPr>
          <w:rFonts w:ascii="Century Gothic" w:eastAsia="Times New Roman" w:hAnsi="Century Gothic"/>
          <w:sz w:val="18"/>
          <w:szCs w:val="18"/>
          <w:lang w:val="pl-PL"/>
        </w:rPr>
        <w:t>-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miesięcznej gwarancji na wszystkie elementy, części i moduły</w:t>
      </w:r>
      <w:r w:rsidR="00734905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liczonej od daty podpisania protokołu zdawczo-odbiorczego. </w:t>
      </w:r>
      <w:r w:rsidR="000947A0">
        <w:rPr>
          <w:rFonts w:ascii="Century Gothic" w:eastAsia="Times New Roman" w:hAnsi="Century Gothic"/>
          <w:sz w:val="18"/>
          <w:szCs w:val="18"/>
          <w:lang w:val="pl-PL"/>
        </w:rPr>
        <w:t xml:space="preserve">W tym czasie będzie bezpłatnie serwisował oferowany przedmiot zamówienia oraz dokona 2 bezpłatnych przeglądów oferowanego przedmiotu zamówienia. </w:t>
      </w:r>
    </w:p>
    <w:p w14:paraId="631A69E2" w14:textId="19CF605D" w:rsidR="000917C0" w:rsidRPr="000134BA" w:rsidRDefault="00B51E86" w:rsidP="00E05D51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3.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gwarancji wykonuje na własny koszt naprawy, wymienia elementy, które uległy </w:t>
      </w:r>
      <w:r w:rsidR="006823DC" w:rsidRPr="000134BA">
        <w:rPr>
          <w:rFonts w:ascii="Century Gothic" w:eastAsia="Times New Roman" w:hAnsi="Century Gothic"/>
          <w:sz w:val="18"/>
          <w:szCs w:val="18"/>
          <w:lang w:val="pl-PL"/>
        </w:rPr>
        <w:t>awarii bądź zużyciu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w czasie prawidłowego użytkowania i nie obciąża Zamawiającego 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lastRenderedPageBreak/>
        <w:t xml:space="preserve">powstałymi z tego powodu kosztami 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(materiałowymi, robocizny, dojazdów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>lub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kuriera za przesłanie sprzętu do serwisu)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</w:p>
    <w:p w14:paraId="075CE09E" w14:textId="44A638A2" w:rsidR="006967E1" w:rsidRPr="000134BA" w:rsidRDefault="001E0D38" w:rsidP="00866EBF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4.</w:t>
      </w:r>
      <w:r w:rsidR="000917C0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866EB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ytkownika.</w:t>
      </w:r>
    </w:p>
    <w:p w14:paraId="1121B4E4" w14:textId="1F38689A" w:rsidR="00B51E86" w:rsidRPr="00470383" w:rsidRDefault="001E0D38" w:rsidP="00E05D51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="00B16FD9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0134B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0134B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</w:t>
      </w:r>
      <w:r w:rsidR="00106782" w:rsidRPr="000134B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................................................................................................................................</w:t>
      </w:r>
      <w:r w:rsidR="00B16FD9" w:rsidRPr="000134B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0B5B1E80" w:rsidR="00B51E86" w:rsidRPr="00470383" w:rsidRDefault="001E0D38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="00B51E86" w:rsidRPr="00470383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917C0" w:rsidRPr="00470383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51E86" w:rsidRPr="00470383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265A4D44" w:rsidR="005D523C" w:rsidRPr="00470383" w:rsidRDefault="001E0D38" w:rsidP="00E05D51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7</w:t>
      </w:r>
      <w:r w:rsidR="005D523C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3A5400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4</w:t>
      </w:r>
      <w:r w:rsidR="003364F8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8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godzin. </w:t>
      </w:r>
    </w:p>
    <w:p w14:paraId="7372DF88" w14:textId="2BEC3981" w:rsidR="006967E1" w:rsidRDefault="001E0D38" w:rsidP="00E05D51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0D704E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470383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erwisu i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A1436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D704E" w:rsidRP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10E13376" w:rsidR="000D704E" w:rsidRDefault="001E0D38" w:rsidP="00462BED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462BED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>
        <w:rPr>
          <w:rFonts w:ascii="Century Gothic" w:eastAsia="Times New Roman" w:hAnsi="Century Gothic"/>
          <w:sz w:val="18"/>
          <w:szCs w:val="18"/>
          <w:lang w:val="pl-PL" w:eastAsia="pl-PL"/>
        </w:rPr>
        <w:t>wykonana w terminie 7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1F6CDA">
        <w:rPr>
          <w:rFonts w:ascii="Century Gothic" w:eastAsia="Times New Roman" w:hAnsi="Century Gothic"/>
          <w:sz w:val="18"/>
          <w:szCs w:val="18"/>
          <w:lang w:val="pl-PL" w:eastAsia="pl-PL"/>
        </w:rPr>
        <w:t>, a w przypadku konieczności sprowadzenia części zamiennych 14 dni roboczych</w:t>
      </w:r>
      <w:r w:rsidR="000D704E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B96336D" w14:textId="745F9C93" w:rsidR="00BF58D9" w:rsidRPr="000D704E" w:rsidRDefault="00BF58D9" w:rsidP="000302D8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302D8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Wykonawca zobowi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zany jest do przekazania, na czas naprawy trwaj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cej dłu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ej ni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1F6CD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14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roboczych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, </w:t>
      </w:r>
      <w:r w:rsidR="001C5DA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na wniosek Zamawiającego, wyposażenia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zast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pczego o parametrach technicznych nie gorszych ni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naprawiany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przedmiot umowy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C3FA548" w14:textId="01300070" w:rsidR="005D523C" w:rsidRPr="000D704E" w:rsidRDefault="000D704E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ci nowych, nieu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54579C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571EA40E" w:rsidR="00B51E86" w:rsidRDefault="000D704E" w:rsidP="00BF58D9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/>
        </w:rPr>
        <w:t>2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sprzętu medycznego, Wykonawca bezpłatnie wymieni element, podzespół lub moduł  na nowy, wolny od wad.</w:t>
      </w:r>
    </w:p>
    <w:p w14:paraId="261EC1DA" w14:textId="77777777" w:rsidR="00B51E86" w:rsidRDefault="000D704E" w:rsidP="00BF58D9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/>
        </w:rPr>
        <w:t>3</w:t>
      </w:r>
      <w:r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>szystkie naprawy, automatycznie przedłużają okres gwarancji o czas przestoju, który będzie liczony od dnia stwierdzenia usterki do dnia jej usunięcia.</w:t>
      </w:r>
    </w:p>
    <w:p w14:paraId="04FF8D5C" w14:textId="1946E003" w:rsidR="006967E1" w:rsidRPr="005F7523" w:rsidRDefault="006967E1" w:rsidP="00024E86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4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5ADEB423" w14:textId="13CAF27F" w:rsidR="006967E1" w:rsidRDefault="005F7523" w:rsidP="00BF58D9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1E0D38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W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przypadku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rozbie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no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pomi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dzy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zapisami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umowy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kart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,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pierwsze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ń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stwo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maj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zapisy zawarte w niniejszej umowie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01F7411" w14:textId="22B1D699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5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1B48C43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KARY   UMOWNE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4675C93F" w14:textId="77777777" w:rsidR="00F510E0" w:rsidRDefault="00F510E0" w:rsidP="00F510E0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2FB646BC" w14:textId="3B703DBB" w:rsidR="00A80506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1.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A80506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747EFAF4" w:rsidR="00A80506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A80506">
        <w:rPr>
          <w:rFonts w:ascii="Century Gothic" w:hAnsi="Century Gothic"/>
          <w:sz w:val="18"/>
          <w:szCs w:val="18"/>
        </w:rPr>
        <w:t xml:space="preserve"> przypadku, gdy </w:t>
      </w:r>
      <w:r w:rsidRPr="008A26AB">
        <w:rPr>
          <w:rFonts w:ascii="Century Gothic" w:hAnsi="Century Gothic"/>
          <w:sz w:val="18"/>
          <w:szCs w:val="18"/>
        </w:rPr>
        <w:t xml:space="preserve">Wykonawca dopuści się zwłoki w dostawie </w:t>
      </w:r>
      <w:r w:rsidR="00E05D51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8A26AB">
        <w:rPr>
          <w:rFonts w:ascii="Century Gothic" w:hAnsi="Century Gothic"/>
          <w:sz w:val="18"/>
          <w:szCs w:val="18"/>
        </w:rPr>
        <w:t xml:space="preserve"> Zamawiającego poza termin określony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3</w:t>
      </w:r>
      <w:r w:rsidRPr="008A26AB">
        <w:rPr>
          <w:rFonts w:ascii="Century Gothic" w:hAnsi="Century Gothic"/>
          <w:sz w:val="18"/>
          <w:szCs w:val="18"/>
        </w:rPr>
        <w:t xml:space="preserve">, Zamawiający ma prawo żądać od Wykonawcy kary umownej w wysokości 0,3% 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Pr="008A26AB">
        <w:rPr>
          <w:rFonts w:ascii="Century Gothic" w:hAnsi="Century Gothic"/>
          <w:sz w:val="18"/>
          <w:szCs w:val="18"/>
        </w:rPr>
        <w:t xml:space="preserve">zamówienia brutto, określonej w </w:t>
      </w:r>
      <w:r w:rsidR="008A26AB" w:rsidRPr="008A26AB">
        <w:rPr>
          <w:rFonts w:ascii="Century Gothic" w:hAnsi="Century Gothic"/>
          <w:sz w:val="18"/>
          <w:szCs w:val="18"/>
        </w:rPr>
        <w:t>§ 3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,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Pr="008A26AB">
        <w:rPr>
          <w:rFonts w:ascii="Century Gothic" w:hAnsi="Century Gothic"/>
          <w:sz w:val="18"/>
          <w:szCs w:val="18"/>
        </w:rPr>
        <w:t xml:space="preserve">dzień </w:t>
      </w:r>
      <w:r w:rsidR="00632FDE">
        <w:rPr>
          <w:rFonts w:ascii="Century Gothic" w:hAnsi="Century Gothic"/>
          <w:sz w:val="18"/>
          <w:szCs w:val="18"/>
          <w:lang w:val="pl-PL"/>
        </w:rPr>
        <w:t xml:space="preserve">zwłoki </w:t>
      </w:r>
      <w:r w:rsidRPr="008A26AB">
        <w:rPr>
          <w:rFonts w:ascii="Century Gothic" w:hAnsi="Century Gothic"/>
          <w:sz w:val="18"/>
          <w:szCs w:val="18"/>
        </w:rPr>
        <w:t>w dostawie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A80506">
        <w:rPr>
          <w:rFonts w:ascii="Century Gothic" w:hAnsi="Century Gothic"/>
          <w:sz w:val="18"/>
          <w:szCs w:val="18"/>
        </w:rPr>
        <w:t xml:space="preserve"> </w:t>
      </w:r>
    </w:p>
    <w:p w14:paraId="5199D508" w14:textId="6C35854F" w:rsidR="00A80506" w:rsidRPr="002E01F7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 w:rsidRPr="008A26AB">
        <w:rPr>
          <w:rFonts w:ascii="Century Gothic" w:hAnsi="Century Gothic"/>
          <w:sz w:val="18"/>
          <w:szCs w:val="18"/>
          <w:lang w:val="pl-PL"/>
        </w:rPr>
        <w:t xml:space="preserve">2)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8A26AB">
        <w:rPr>
          <w:rFonts w:ascii="Century Gothic" w:hAnsi="Century Gothic"/>
          <w:sz w:val="18"/>
          <w:szCs w:val="18"/>
        </w:rPr>
        <w:t xml:space="preserve"> przypadku, gdy w okresie gwarancji termin wykonania naprawy przekroczy liczbę dni określoną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4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1E0D38">
        <w:rPr>
          <w:rFonts w:ascii="Century Gothic" w:hAnsi="Century Gothic"/>
          <w:sz w:val="18"/>
          <w:szCs w:val="18"/>
          <w:lang w:val="pl-PL"/>
        </w:rPr>
        <w:t>9</w:t>
      </w:r>
      <w:r w:rsidRPr="008A26AB">
        <w:rPr>
          <w:rFonts w:ascii="Century Gothic" w:hAnsi="Century Gothic"/>
          <w:sz w:val="18"/>
          <w:szCs w:val="18"/>
        </w:rPr>
        <w:t xml:space="preserve">, Zamawiającemu przysługuje prawo naliczenia kar umownych od Wykonawcy w wysokości 0,1% </w:t>
      </w:r>
      <w:r w:rsidRPr="002E01F7">
        <w:rPr>
          <w:rFonts w:ascii="Century Gothic" w:hAnsi="Century Gothic"/>
          <w:sz w:val="18"/>
          <w:szCs w:val="18"/>
        </w:rPr>
        <w:t xml:space="preserve">wartości brutto zamówienia określonej w § 3 ust. </w:t>
      </w:r>
      <w:r w:rsidR="008A26AB"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za każdy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>dzień zwłoki. Zamawiający nie naliczy kary, o której mowa powyżej, jeżeli Wykonawca na czas usuwania awarii dostarczy zastępcz</w:t>
      </w:r>
      <w:r w:rsidR="00E05D51">
        <w:rPr>
          <w:rFonts w:ascii="Century Gothic" w:hAnsi="Century Gothic"/>
          <w:sz w:val="18"/>
          <w:szCs w:val="18"/>
          <w:lang w:val="pl-PL"/>
        </w:rPr>
        <w:t>y przedmiot umowy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>o parametrach i funkcjonalności odpowiadającej naprawianemu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2E01F7">
        <w:rPr>
          <w:rFonts w:ascii="Century Gothic" w:hAnsi="Century Gothic"/>
          <w:sz w:val="18"/>
          <w:szCs w:val="18"/>
        </w:rPr>
        <w:t xml:space="preserve"> </w:t>
      </w:r>
    </w:p>
    <w:p w14:paraId="158E81FB" w14:textId="558BED8C" w:rsidR="00A80506" w:rsidRDefault="00A80506" w:rsidP="000302D8">
      <w:pPr>
        <w:widowControl/>
        <w:suppressAutoHyphens w:val="0"/>
        <w:autoSpaceDE w:val="0"/>
        <w:ind w:left="567" w:right="-1" w:hanging="283"/>
        <w:rPr>
          <w:rFonts w:ascii="Century Gothic" w:hAnsi="Century Gothic"/>
          <w:sz w:val="18"/>
          <w:szCs w:val="18"/>
        </w:rPr>
      </w:pPr>
      <w:r w:rsidRPr="002E01F7">
        <w:rPr>
          <w:rFonts w:ascii="Century Gothic" w:hAnsi="Century Gothic"/>
          <w:sz w:val="18"/>
          <w:szCs w:val="18"/>
          <w:lang w:val="pl-PL"/>
        </w:rPr>
        <w:t xml:space="preserve">3) </w:t>
      </w:r>
      <w:r w:rsidR="000302D8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2E01F7">
        <w:rPr>
          <w:rFonts w:ascii="Century Gothic" w:hAnsi="Century Gothic"/>
          <w:sz w:val="18"/>
          <w:szCs w:val="18"/>
        </w:rPr>
        <w:t xml:space="preserve"> przypadku, gdy Wykonawca dopuści się zwłoki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zakresie </w:t>
      </w:r>
      <w:r w:rsidR="007039FA" w:rsidRPr="002E01F7">
        <w:rPr>
          <w:rFonts w:ascii="Century Gothic" w:hAnsi="Century Gothic"/>
          <w:sz w:val="18"/>
          <w:szCs w:val="18"/>
          <w:lang w:val="pl-PL"/>
        </w:rPr>
        <w:t xml:space="preserve">terminu </w:t>
      </w:r>
      <w:r w:rsidRPr="002E01F7">
        <w:rPr>
          <w:rFonts w:ascii="Century Gothic" w:eastAsia="Times New Roman" w:hAnsi="Century Gothic"/>
          <w:sz w:val="18"/>
          <w:szCs w:val="18"/>
          <w:lang w:val="pl-PL"/>
        </w:rPr>
        <w:t>reakcji serwisowej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określonego </w:t>
      </w:r>
      <w:r w:rsidR="001962CB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w </w:t>
      </w:r>
      <w:r w:rsidR="007039FA" w:rsidRPr="002E01F7">
        <w:rPr>
          <w:rFonts w:ascii="Century Gothic" w:hAnsi="Century Gothic"/>
          <w:sz w:val="18"/>
          <w:szCs w:val="18"/>
        </w:rPr>
        <w:t xml:space="preserve">§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4</w:t>
      </w:r>
      <w:r w:rsidR="007039FA" w:rsidRPr="002E01F7">
        <w:rPr>
          <w:rFonts w:ascii="Century Gothic" w:hAnsi="Century Gothic"/>
          <w:sz w:val="18"/>
          <w:szCs w:val="18"/>
        </w:rPr>
        <w:t xml:space="preserve"> ust. </w:t>
      </w:r>
      <w:r w:rsidR="001E0D38">
        <w:rPr>
          <w:rFonts w:ascii="Century Gothic" w:hAnsi="Century Gothic"/>
          <w:sz w:val="18"/>
          <w:szCs w:val="18"/>
          <w:lang w:val="pl-PL"/>
        </w:rPr>
        <w:t>7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r w:rsidR="007039FA" w:rsidRPr="002E01F7">
        <w:rPr>
          <w:rFonts w:ascii="Century Gothic" w:hAnsi="Century Gothic"/>
          <w:sz w:val="18"/>
          <w:szCs w:val="18"/>
        </w:rPr>
        <w:t xml:space="preserve">Zamawiającemu przysługuje prawo naliczenia kar umownych od Wykonawcy w wysokości 0,1% wartości brutto zamówienia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="007039FA" w:rsidRPr="002E01F7">
        <w:rPr>
          <w:rFonts w:ascii="Century Gothic" w:hAnsi="Century Gothic"/>
          <w:sz w:val="18"/>
          <w:szCs w:val="18"/>
        </w:rPr>
        <w:t xml:space="preserve">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="007039FA" w:rsidRPr="002E01F7">
        <w:rPr>
          <w:rFonts w:ascii="Century Gothic" w:hAnsi="Century Gothic"/>
          <w:sz w:val="18"/>
          <w:szCs w:val="18"/>
        </w:rPr>
        <w:t>dzień zwłoki.</w:t>
      </w:r>
    </w:p>
    <w:p w14:paraId="171D2725" w14:textId="53B439C1" w:rsidR="00A80506" w:rsidRPr="00632FDE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2E01F7">
        <w:rPr>
          <w:rFonts w:ascii="Century Gothic" w:hAnsi="Century Gothic"/>
          <w:sz w:val="18"/>
          <w:szCs w:val="18"/>
          <w:lang w:val="pl-PL"/>
        </w:rPr>
        <w:t xml:space="preserve">4) </w:t>
      </w:r>
      <w:r w:rsidR="00E05D51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 xml:space="preserve">Wykonawca zobowiązany jest zapłacić Zamawiającemu karę umowną w wysokości 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 xml:space="preserve">wartości brutto umowy,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 w:rsidR="001962CB">
        <w:rPr>
          <w:rFonts w:ascii="Century Gothic" w:hAnsi="Century Gothic"/>
          <w:sz w:val="18"/>
          <w:szCs w:val="18"/>
        </w:rPr>
        <w:t>rzypadku odstąpienia przez jedn</w:t>
      </w:r>
      <w:r w:rsidR="001962CB"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Wykonawcy</w:t>
      </w:r>
      <w:r w:rsidR="00632FDE">
        <w:rPr>
          <w:rFonts w:ascii="Century Gothic" w:hAnsi="Century Gothic"/>
          <w:sz w:val="18"/>
          <w:szCs w:val="18"/>
          <w:lang w:val="pl-PL"/>
        </w:rPr>
        <w:t>,</w:t>
      </w:r>
    </w:p>
    <w:p w14:paraId="6E73E0EA" w14:textId="44188A17" w:rsidR="008E6526" w:rsidRPr="008E6526" w:rsidRDefault="008E652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5)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>
        <w:rPr>
          <w:rFonts w:ascii="Century Gothic" w:hAnsi="Century Gothic"/>
          <w:sz w:val="18"/>
          <w:szCs w:val="18"/>
          <w:lang w:val="pl-PL"/>
        </w:rPr>
        <w:t>Zamawiający</w:t>
      </w:r>
      <w:r w:rsidRPr="002E01F7">
        <w:rPr>
          <w:rFonts w:ascii="Century Gothic" w:hAnsi="Century Gothic"/>
          <w:sz w:val="18"/>
          <w:szCs w:val="18"/>
        </w:rPr>
        <w:t xml:space="preserve"> zobowiązany jest zapłacić </w:t>
      </w:r>
      <w:r>
        <w:rPr>
          <w:rFonts w:ascii="Century Gothic" w:hAnsi="Century Gothic"/>
          <w:sz w:val="18"/>
          <w:szCs w:val="18"/>
          <w:lang w:val="pl-PL"/>
        </w:rPr>
        <w:t>Wykonawcy</w:t>
      </w:r>
      <w:r w:rsidRPr="002E01F7">
        <w:rPr>
          <w:rFonts w:ascii="Century Gothic" w:hAnsi="Century Gothic"/>
          <w:sz w:val="18"/>
          <w:szCs w:val="18"/>
        </w:rPr>
        <w:t xml:space="preserve"> karę umowną w wysokości 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 xml:space="preserve">wartości brutto umowy, określonej w 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 w p</w:t>
      </w:r>
      <w:r>
        <w:rPr>
          <w:rFonts w:ascii="Century Gothic" w:hAnsi="Century Gothic"/>
          <w:sz w:val="18"/>
          <w:szCs w:val="18"/>
        </w:rPr>
        <w:t>rzypadku odstąpienia przez jedn</w:t>
      </w:r>
      <w:r>
        <w:rPr>
          <w:rFonts w:ascii="Century Gothic" w:hAnsi="Century Gothic"/>
          <w:sz w:val="18"/>
          <w:szCs w:val="18"/>
          <w:lang w:val="pl-PL"/>
        </w:rPr>
        <w:t>ą</w:t>
      </w:r>
      <w:r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>
        <w:rPr>
          <w:rFonts w:ascii="Century Gothic" w:hAnsi="Century Gothic"/>
          <w:sz w:val="18"/>
          <w:szCs w:val="18"/>
          <w:lang w:val="pl-PL"/>
        </w:rPr>
        <w:t>Zamawiającego</w:t>
      </w:r>
      <w:r w:rsidRPr="002E01F7">
        <w:rPr>
          <w:rFonts w:ascii="Century Gothic" w:hAnsi="Century Gothic"/>
          <w:sz w:val="18"/>
          <w:szCs w:val="18"/>
        </w:rPr>
        <w:t>.</w:t>
      </w:r>
    </w:p>
    <w:p w14:paraId="54736951" w14:textId="77777777" w:rsidR="001962CB" w:rsidRPr="002E01F7" w:rsidRDefault="001962C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2.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Pr="002E01F7">
        <w:rPr>
          <w:rFonts w:ascii="Century Gothic" w:hAnsi="Century Gothic"/>
          <w:sz w:val="18"/>
          <w:szCs w:val="18"/>
        </w:rPr>
        <w:t>Suma kar umownych, o których mowa w</w:t>
      </w:r>
      <w:r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Pr="002E01F7">
        <w:rPr>
          <w:rFonts w:ascii="Century Gothic" w:hAnsi="Century Gothic"/>
          <w:sz w:val="18"/>
          <w:szCs w:val="18"/>
        </w:rPr>
        <w:t>pkt. 1 - 3 nie może przekroczyć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Pr="002E01F7">
        <w:rPr>
          <w:rFonts w:ascii="Century Gothic" w:hAnsi="Century Gothic"/>
          <w:sz w:val="18"/>
          <w:szCs w:val="18"/>
        </w:rPr>
        <w:t>brutto umowy określonej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</w:t>
      </w:r>
      <w:r w:rsidRPr="002E01F7">
        <w:rPr>
          <w:rFonts w:ascii="Century Gothic" w:hAnsi="Century Gothic"/>
          <w:sz w:val="18"/>
          <w:szCs w:val="18"/>
        </w:rPr>
        <w:t xml:space="preserve">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. </w:t>
      </w:r>
    </w:p>
    <w:p w14:paraId="6A9C2F13" w14:textId="5FD3FC31" w:rsidR="007039FA" w:rsidRPr="002E01F7" w:rsidRDefault="001962C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2E01F7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77777777" w:rsidR="007039FA" w:rsidRPr="007039FA" w:rsidRDefault="001962C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2E01F7">
        <w:rPr>
          <w:rFonts w:ascii="Century Gothic" w:hAnsi="Century Gothic"/>
          <w:sz w:val="18"/>
          <w:szCs w:val="18"/>
        </w:rPr>
        <w:t>Postanowienia dotyczące kar umownych</w:t>
      </w:r>
      <w:r w:rsidR="007039FA" w:rsidRPr="007039FA">
        <w:rPr>
          <w:rFonts w:ascii="Century Gothic" w:hAnsi="Century Gothic"/>
          <w:sz w:val="18"/>
          <w:szCs w:val="18"/>
        </w:rPr>
        <w:t xml:space="preserve"> obowiązują pomimo wygaśnięcia umowy, rozwiązania lub odstąpienia od niej. </w:t>
      </w:r>
    </w:p>
    <w:p w14:paraId="5D7C6391" w14:textId="77777777" w:rsidR="007039FA" w:rsidRPr="007039FA" w:rsidRDefault="001962CB" w:rsidP="000302D8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5.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0804999B" w14:textId="77777777" w:rsidR="007039FA" w:rsidRDefault="001962CB" w:rsidP="000302D8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lastRenderedPageBreak/>
        <w:t>6.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7039FA">
        <w:rPr>
          <w:rFonts w:ascii="Century Gothic" w:hAnsi="Century Gothic"/>
          <w:sz w:val="18"/>
          <w:szCs w:val="18"/>
        </w:rPr>
        <w:t>z umowy.</w:t>
      </w:r>
    </w:p>
    <w:p w14:paraId="23984EF6" w14:textId="48A47EA4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6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2519FB4D" w14:textId="77777777" w:rsidR="00B51E86" w:rsidRDefault="00B51E86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CESJA</w:t>
      </w:r>
    </w:p>
    <w:p w14:paraId="70CA7AD5" w14:textId="530C9BA6" w:rsidR="00734905" w:rsidRPr="00792DB2" w:rsidRDefault="00734905" w:rsidP="00734905">
      <w:pPr>
        <w:keepNext/>
        <w:spacing w:before="240" w:after="60"/>
        <w:jc w:val="both"/>
        <w:outlineLvl w:val="2"/>
        <w:rPr>
          <w:rFonts w:ascii="Century Gothic" w:hAnsi="Century Gothic"/>
          <w:bCs/>
          <w:sz w:val="18"/>
          <w:szCs w:val="18"/>
        </w:rPr>
      </w:pPr>
      <w:bookmarkStart w:id="1" w:name="_Hlk67398136"/>
      <w:r w:rsidRPr="00792DB2">
        <w:rPr>
          <w:rFonts w:ascii="Century Gothic" w:hAnsi="Century Gothic"/>
          <w:bCs/>
          <w:sz w:val="18"/>
          <w:szCs w:val="18"/>
        </w:rPr>
        <w:t>Wierzytelności Wykonawcy wynikające z niniejszej umowy,  mogą być przeniesione na osobę trzecią jedynie w trybie przewidzianym w art. 54 ust. 5 ustawy z dnia 15  kwietnia 2011 roku o działalności leczniczej (Dz.U. z 202</w:t>
      </w:r>
      <w:r w:rsidR="000302D8">
        <w:rPr>
          <w:rFonts w:ascii="Century Gothic" w:hAnsi="Century Gothic"/>
          <w:bCs/>
          <w:sz w:val="18"/>
          <w:szCs w:val="18"/>
          <w:lang w:val="pl-PL"/>
        </w:rPr>
        <w:t>1</w:t>
      </w:r>
      <w:r w:rsidRPr="00792DB2">
        <w:rPr>
          <w:rFonts w:ascii="Century Gothic" w:hAnsi="Century Gothic"/>
          <w:bCs/>
          <w:sz w:val="18"/>
          <w:szCs w:val="18"/>
        </w:rPr>
        <w:t xml:space="preserve"> roku, poz. </w:t>
      </w:r>
      <w:r w:rsidR="00EC6C03">
        <w:rPr>
          <w:rFonts w:ascii="Century Gothic" w:hAnsi="Century Gothic"/>
          <w:bCs/>
          <w:sz w:val="18"/>
          <w:szCs w:val="18"/>
          <w:lang w:val="pl-PL"/>
        </w:rPr>
        <w:t>711 t.j.</w:t>
      </w:r>
      <w:r w:rsidRPr="00792DB2">
        <w:rPr>
          <w:rFonts w:ascii="Century Gothic" w:hAnsi="Century Gothic"/>
          <w:bCs/>
          <w:sz w:val="18"/>
          <w:szCs w:val="18"/>
        </w:rPr>
        <w:t>)</w:t>
      </w:r>
    </w:p>
    <w:bookmarkEnd w:id="1"/>
    <w:p w14:paraId="22D7309F" w14:textId="06A4EB6A" w:rsidR="00B51E86" w:rsidRDefault="00B51E86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7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34710553" w14:textId="0DDF359F" w:rsidR="00B51E86" w:rsidRDefault="00111E5A" w:rsidP="00111E5A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ZMIANA UMOWY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</w:p>
    <w:p w14:paraId="4718DE31" w14:textId="77777777" w:rsidR="000302D8" w:rsidRPr="00111E5A" w:rsidRDefault="000302D8" w:rsidP="00111E5A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6EE61884" w14:textId="77777777" w:rsidR="0059347C" w:rsidRPr="00C302EE" w:rsidRDefault="0059347C" w:rsidP="0059347C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jc w:val="both"/>
        <w:rPr>
          <w:rFonts w:ascii="Century Gothic" w:hAnsi="Century Gothic" w:cs="Tahoma"/>
          <w:sz w:val="18"/>
          <w:szCs w:val="18"/>
        </w:rPr>
      </w:pPr>
      <w:r w:rsidRPr="00C302EE">
        <w:rPr>
          <w:rFonts w:ascii="Century Gothic" w:hAnsi="Century Gothic" w:cs="Tahoma"/>
          <w:sz w:val="18"/>
          <w:szCs w:val="18"/>
        </w:rPr>
        <w:t>Wszelkie zmiany i uzupełnienia umowy wymagają formy pisemnej pod rygorem nieważności.</w:t>
      </w:r>
    </w:p>
    <w:p w14:paraId="0C477837" w14:textId="77777777" w:rsidR="0059347C" w:rsidRPr="00C302EE" w:rsidRDefault="0059347C" w:rsidP="00B72E1D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C302EE">
        <w:rPr>
          <w:rFonts w:ascii="Century Gothic" w:hAnsi="Century Gothic" w:cs="Tahoma"/>
          <w:sz w:val="18"/>
          <w:szCs w:val="18"/>
        </w:rPr>
        <w:t xml:space="preserve">Na </w:t>
      </w:r>
      <w:r w:rsidRPr="00C302EE">
        <w:rPr>
          <w:rFonts w:ascii="Century Gothic" w:hAnsi="Century Gothic" w:cs="Arial"/>
          <w:sz w:val="18"/>
          <w:szCs w:val="18"/>
        </w:rPr>
        <w:t xml:space="preserve"> podstawie art. 455 Ustawy Pzp, Zamawiający przewiduje możliwość dokonania zmian postanowień zawartej umowy w stosunku do treści oferty na podstawie, której dokonano wyboru Wykonawcy.</w:t>
      </w:r>
    </w:p>
    <w:p w14:paraId="2CDB9DFD" w14:textId="37D33765" w:rsidR="0059347C" w:rsidRPr="003B7BD8" w:rsidRDefault="0059347C" w:rsidP="0059347C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3. </w:t>
      </w:r>
      <w:r>
        <w:rPr>
          <w:rFonts w:ascii="Century Gothic" w:hAnsi="Century Gothic" w:cs="Arial"/>
          <w:sz w:val="18"/>
          <w:szCs w:val="18"/>
        </w:rPr>
        <w:tab/>
      </w:r>
      <w:r w:rsidRPr="003B7BD8">
        <w:rPr>
          <w:rFonts w:ascii="Century Gothic" w:hAnsi="Century Gothic" w:cs="Arial"/>
          <w:sz w:val="18"/>
          <w:szCs w:val="18"/>
        </w:rPr>
        <w:t>Poza zmianami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umowy dopuszczonymi w art.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455 </w:t>
      </w:r>
      <w:r w:rsidR="006255B2" w:rsidRPr="00B67883">
        <w:rPr>
          <w:rFonts w:ascii="Century Gothic" w:hAnsi="Century Gothic"/>
          <w:sz w:val="18"/>
          <w:szCs w:val="18"/>
        </w:rPr>
        <w:t>ustawy z dnia 11 września 2019 roku Prawo zamówień publicznych (Dz. U. z 2019 r</w:t>
      </w:r>
      <w:r w:rsidR="006255B2">
        <w:rPr>
          <w:rFonts w:ascii="Century Gothic" w:hAnsi="Century Gothic"/>
          <w:sz w:val="18"/>
          <w:szCs w:val="18"/>
          <w:lang w:val="pl-PL"/>
        </w:rPr>
        <w:t>oku</w:t>
      </w:r>
      <w:r w:rsidR="006255B2" w:rsidRPr="00B67883">
        <w:rPr>
          <w:rFonts w:ascii="Century Gothic" w:hAnsi="Century Gothic"/>
          <w:sz w:val="18"/>
          <w:szCs w:val="18"/>
        </w:rPr>
        <w:t>, poz. 2019 ze zmianami</w:t>
      </w:r>
      <w:r w:rsidR="006255B2">
        <w:rPr>
          <w:rFonts w:ascii="Century Gothic" w:hAnsi="Century Gothic"/>
          <w:sz w:val="18"/>
          <w:szCs w:val="18"/>
          <w:lang w:val="pl-PL"/>
        </w:rPr>
        <w:t>)</w:t>
      </w:r>
      <w:r w:rsidRPr="003B7BD8">
        <w:rPr>
          <w:rFonts w:ascii="Century Gothic" w:hAnsi="Century Gothic" w:cs="Arial"/>
          <w:sz w:val="18"/>
          <w:szCs w:val="18"/>
        </w:rPr>
        <w:t xml:space="preserve"> dopuszcza się możliwość </w:t>
      </w:r>
      <w:r>
        <w:rPr>
          <w:rFonts w:ascii="Century Gothic" w:hAnsi="Century Gothic" w:cs="Arial"/>
          <w:sz w:val="18"/>
          <w:szCs w:val="18"/>
        </w:rPr>
        <w:t xml:space="preserve">zmian  </w:t>
      </w:r>
      <w:r w:rsidRPr="003B7BD8">
        <w:rPr>
          <w:rFonts w:ascii="Century Gothic" w:hAnsi="Century Gothic" w:cs="Arial"/>
          <w:sz w:val="18"/>
          <w:szCs w:val="18"/>
        </w:rPr>
        <w:t>postanowień zawartej umowy, w następujących przypadkach:</w:t>
      </w:r>
    </w:p>
    <w:p w14:paraId="0048BBBF" w14:textId="7090EC03" w:rsidR="0059347C" w:rsidRDefault="0059347C" w:rsidP="00B72E1D">
      <w:pPr>
        <w:autoSpaceDE w:val="0"/>
        <w:ind w:left="851" w:hanging="567"/>
        <w:jc w:val="both"/>
        <w:rPr>
          <w:rFonts w:ascii="Century Gothic" w:hAnsi="Century Gothic" w:cs="Arial"/>
          <w:sz w:val="18"/>
          <w:szCs w:val="18"/>
        </w:rPr>
      </w:pPr>
      <w:r w:rsidRPr="003B7BD8">
        <w:rPr>
          <w:rFonts w:ascii="Century Gothic" w:hAnsi="Century Gothic" w:cs="Arial"/>
          <w:sz w:val="18"/>
          <w:szCs w:val="18"/>
        </w:rPr>
        <w:t>3.1.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B72E1D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EC6C03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w zakresie wynagrodzenia </w:t>
      </w:r>
      <w:r>
        <w:rPr>
          <w:rFonts w:ascii="Century Gothic" w:hAnsi="Century Gothic" w:cs="Arial"/>
          <w:sz w:val="18"/>
          <w:szCs w:val="18"/>
        </w:rPr>
        <w:t>Wykonawcy</w:t>
      </w:r>
      <w:r w:rsidRPr="003B7BD8">
        <w:rPr>
          <w:rFonts w:ascii="Century Gothic" w:hAnsi="Century Gothic" w:cs="Arial"/>
          <w:sz w:val="18"/>
          <w:szCs w:val="18"/>
        </w:rPr>
        <w:t xml:space="preserve"> –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jeśli na podstawie odrębnych przepisów nastąpią zmiany stawek podatku: w takiej sytuacji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stosuje się stawkę podatku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VAT aktualną na dzień wystawienia faktury VAT;</w:t>
      </w:r>
    </w:p>
    <w:p w14:paraId="015730C8" w14:textId="0A6711C1" w:rsidR="0059347C" w:rsidRDefault="0059347C" w:rsidP="00B72E1D">
      <w:pPr>
        <w:autoSpaceDE w:val="0"/>
        <w:ind w:left="851" w:hanging="567"/>
        <w:jc w:val="both"/>
        <w:rPr>
          <w:rFonts w:ascii="Century Gothic" w:hAnsi="Century Gothic" w:cs="Arial"/>
          <w:sz w:val="18"/>
          <w:szCs w:val="18"/>
        </w:rPr>
      </w:pPr>
      <w:r w:rsidRPr="003B7BD8">
        <w:rPr>
          <w:rFonts w:ascii="Century Gothic" w:hAnsi="Century Gothic" w:cs="Arial"/>
          <w:sz w:val="18"/>
          <w:szCs w:val="18"/>
        </w:rPr>
        <w:t>3.2.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B72E1D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EC6C03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gdy konieczność zmiany spowodowana jest okolicznościami poza kontrolą stron, których działając </w:t>
      </w:r>
      <w:r>
        <w:rPr>
          <w:rFonts w:ascii="Century Gothic" w:hAnsi="Century Gothic" w:cs="Arial"/>
          <w:sz w:val="18"/>
          <w:szCs w:val="18"/>
        </w:rPr>
        <w:t xml:space="preserve"> z </w:t>
      </w:r>
      <w:r w:rsidRPr="003B7BD8">
        <w:rPr>
          <w:rFonts w:ascii="Century Gothic" w:hAnsi="Century Gothic" w:cs="Arial"/>
          <w:sz w:val="18"/>
          <w:szCs w:val="18"/>
        </w:rPr>
        <w:t>należytą starannością strony nie mogły przewidzieć w chwili zawarcia umowy. Dotyczy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to</w:t>
      </w:r>
      <w:r>
        <w:rPr>
          <w:rFonts w:ascii="Century Gothic" w:hAnsi="Century Gothic" w:cs="Arial"/>
          <w:sz w:val="18"/>
          <w:szCs w:val="18"/>
        </w:rPr>
        <w:t xml:space="preserve">  </w:t>
      </w:r>
      <w:r w:rsidRPr="003B7BD8">
        <w:rPr>
          <w:rFonts w:ascii="Century Gothic" w:hAnsi="Century Gothic" w:cs="Arial"/>
          <w:sz w:val="18"/>
          <w:szCs w:val="18"/>
        </w:rPr>
        <w:t>w szczególności takich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okoliczności jak zagrożenie epidemiologiczne, zamieszki, akty terroru, zamknięcie granic, rządowe ograniczenia międzynarodowego transportu, utrudnienia na lotniskach i granicach, tj. okoliczności o charakterze tzw. Siły wyższej.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W czasie trwania siły wyższej </w:t>
      </w:r>
      <w:r w:rsidR="001962CB">
        <w:rPr>
          <w:rFonts w:ascii="Century Gothic" w:hAnsi="Century Gothic" w:cs="Arial"/>
          <w:sz w:val="18"/>
          <w:szCs w:val="18"/>
          <w:lang w:val="pl-PL"/>
        </w:rPr>
        <w:t>Wykonawca</w:t>
      </w:r>
      <w:r w:rsidRPr="003B7BD8">
        <w:rPr>
          <w:rFonts w:ascii="Century Gothic" w:hAnsi="Century Gothic" w:cs="Arial"/>
          <w:sz w:val="18"/>
          <w:szCs w:val="18"/>
        </w:rPr>
        <w:t xml:space="preserve"> odpowiada za wykonanie Umowy na zasadach ogólnych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kodeksu cywilnego. </w:t>
      </w:r>
      <w:r w:rsidR="001962CB">
        <w:rPr>
          <w:rFonts w:ascii="Century Gothic" w:hAnsi="Century Gothic" w:cs="Arial"/>
          <w:sz w:val="18"/>
          <w:szCs w:val="18"/>
          <w:lang w:val="pl-PL"/>
        </w:rPr>
        <w:t>Wykonawca</w:t>
      </w:r>
      <w:r w:rsidRPr="003B7BD8">
        <w:rPr>
          <w:rFonts w:ascii="Century Gothic" w:hAnsi="Century Gothic" w:cs="Arial"/>
          <w:sz w:val="18"/>
          <w:szCs w:val="18"/>
        </w:rPr>
        <w:t xml:space="preserve"> dołoży wszelkich starań, aby pomimo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istnienia siły wyższej zapewnić ciągłość dostaw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wszystkich produktów na bieżąco i zgodnie ze składanymi zamówieniami oraz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zobowiązuje się informować Zamawiającego niezwłocznie i na bieżąco o wszelkich trudnościach związanych z dostarczeniem zamówionych przez niego produktów.</w:t>
      </w:r>
    </w:p>
    <w:p w14:paraId="08F72A73" w14:textId="1D83E9BB" w:rsidR="00570163" w:rsidRPr="000D36C9" w:rsidRDefault="00570163" w:rsidP="00570163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>
        <w:rPr>
          <w:rFonts w:ascii="Century Gothic" w:eastAsia="Calibri" w:hAnsi="Century Gothic" w:cs="TTF602o00"/>
          <w:sz w:val="18"/>
          <w:szCs w:val="18"/>
          <w:lang w:val="pl-PL" w:eastAsia="pl-PL"/>
        </w:rPr>
        <w:t>3.3.</w:t>
      </w:r>
      <w:r w:rsidRPr="000D36C9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 </w:t>
      </w:r>
      <w:r w:rsidR="00B72E1D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  </w:t>
      </w:r>
      <w:r w:rsidRPr="000D36C9">
        <w:rPr>
          <w:rFonts w:ascii="Century Gothic" w:eastAsia="Calibri" w:hAnsi="Century Gothic" w:cs="TTF602o00"/>
          <w:sz w:val="18"/>
          <w:szCs w:val="18"/>
          <w:lang w:val="pl-PL" w:eastAsia="pl-PL"/>
        </w:rPr>
        <w:t>zmiana osób odpowiedzialnych za kontakty i nadzór nad realizacją przedmiotu umowy;</w:t>
      </w:r>
    </w:p>
    <w:p w14:paraId="0D242BB3" w14:textId="6D5CA6F3" w:rsidR="00570163" w:rsidRPr="000D36C9" w:rsidRDefault="00570163" w:rsidP="00570163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3.4.  </w:t>
      </w:r>
      <w:r w:rsidR="00B72E1D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  </w:t>
      </w:r>
      <w:r w:rsidRPr="000D36C9">
        <w:rPr>
          <w:rFonts w:ascii="Century Gothic" w:eastAsia="Calibri" w:hAnsi="Century Gothic" w:cs="TTF602o00"/>
          <w:sz w:val="18"/>
          <w:szCs w:val="18"/>
          <w:lang w:val="pl-PL" w:eastAsia="pl-PL"/>
        </w:rPr>
        <w:t>wystąpienie oczywistych omyłek pisarskich i rachunkowych w treści umowy.</w:t>
      </w:r>
    </w:p>
    <w:p w14:paraId="3FAD2760" w14:textId="77777777" w:rsidR="0059347C" w:rsidRPr="003B7BD8" w:rsidRDefault="0059347C" w:rsidP="00AE3F5E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4.</w:t>
      </w:r>
      <w:r>
        <w:rPr>
          <w:rFonts w:ascii="Century Gothic" w:hAnsi="Century Gothic" w:cs="Arial"/>
          <w:sz w:val="18"/>
          <w:szCs w:val="18"/>
        </w:rPr>
        <w:tab/>
      </w:r>
      <w:r w:rsidRPr="003B7BD8">
        <w:rPr>
          <w:rFonts w:ascii="Century Gothic" w:hAnsi="Century Gothic" w:cs="Arial"/>
          <w:sz w:val="18"/>
          <w:szCs w:val="18"/>
        </w:rPr>
        <w:t>W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przypadku zaistnienia okoliczności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wymienionych w ust. 3 pkt. 3.2., strony ustalają nowy termin realizacji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przedmiotu umowy.</w:t>
      </w:r>
      <w:r w:rsidRPr="003B7BD8">
        <w:rPr>
          <w:rFonts w:ascii="Century Gothic" w:hAnsi="Century Gothic"/>
          <w:sz w:val="18"/>
          <w:szCs w:val="18"/>
        </w:rPr>
        <w:t xml:space="preserve"> </w:t>
      </w:r>
    </w:p>
    <w:p w14:paraId="70A8A404" w14:textId="3A2B0B24" w:rsidR="00AE3F5E" w:rsidRPr="00C92BFC" w:rsidRDefault="00B21C34" w:rsidP="00AE3F5E">
      <w:pPr>
        <w:spacing w:line="360" w:lineRule="auto"/>
        <w:jc w:val="center"/>
        <w:rPr>
          <w:rFonts w:ascii="Century Gothic" w:hAnsi="Century Gothic" w:cs="Tahoma"/>
          <w:b/>
          <w:sz w:val="18"/>
          <w:szCs w:val="18"/>
        </w:rPr>
      </w:pPr>
      <w:r w:rsidRPr="00C92BFC">
        <w:rPr>
          <w:rFonts w:ascii="Century Gothic" w:hAnsi="Century Gothic" w:cs="Tahoma"/>
          <w:b/>
          <w:sz w:val="18"/>
          <w:szCs w:val="18"/>
        </w:rPr>
        <w:t xml:space="preserve">§ </w:t>
      </w:r>
      <w:r w:rsidR="00AE3F5E">
        <w:rPr>
          <w:rFonts w:ascii="Century Gothic" w:hAnsi="Century Gothic" w:cs="Tahoma"/>
          <w:b/>
          <w:sz w:val="18"/>
          <w:szCs w:val="18"/>
          <w:lang w:val="pl-PL"/>
        </w:rPr>
        <w:t>8</w:t>
      </w:r>
      <w:r w:rsidRPr="00C92BFC">
        <w:rPr>
          <w:rFonts w:ascii="Century Gothic" w:hAnsi="Century Gothic" w:cs="Tahoma"/>
          <w:b/>
          <w:sz w:val="18"/>
          <w:szCs w:val="18"/>
        </w:rPr>
        <w:t>.</w:t>
      </w:r>
    </w:p>
    <w:p w14:paraId="6E96936C" w14:textId="77777777" w:rsidR="00B21C34" w:rsidRDefault="00B21C34" w:rsidP="00B21C34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ODSTĄPIENIE OD UMOWY</w:t>
      </w:r>
    </w:p>
    <w:p w14:paraId="21A29457" w14:textId="77777777" w:rsidR="00B21C34" w:rsidRDefault="00B21C34" w:rsidP="00B21C34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75219C0D" w14:textId="77777777" w:rsidR="00B21C34" w:rsidRPr="00094A1F" w:rsidRDefault="00B21C34" w:rsidP="00AE3F5E">
      <w:pPr>
        <w:pStyle w:val="Akapitzlist"/>
        <w:numPr>
          <w:ilvl w:val="2"/>
          <w:numId w:val="12"/>
        </w:numPr>
        <w:tabs>
          <w:tab w:val="left" w:pos="426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W razie zaistnienia istotnej zmiany okoliczności powodującej, że wykonanie umowy nie leży</w:t>
      </w:r>
      <w:r w:rsidR="002049D0">
        <w:rPr>
          <w:rFonts w:ascii="Century Gothic" w:hAnsi="Century Gothic"/>
          <w:sz w:val="18"/>
          <w:szCs w:val="18"/>
        </w:rPr>
        <w:t xml:space="preserve"> </w:t>
      </w:r>
      <w:r w:rsidRPr="00094A1F">
        <w:rPr>
          <w:rFonts w:ascii="Century Gothic" w:hAnsi="Century Gothic"/>
          <w:sz w:val="18"/>
          <w:szCs w:val="18"/>
        </w:rPr>
        <w:t xml:space="preserve">w interesie publicznym, czego nie można było przewidzieć w chwili jej zawarcia, Zamawiający może </w:t>
      </w: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odstąpić od umowy w terminie 30 dni od powzięcia wiadomości o tych okolicznościach.</w:t>
      </w:r>
    </w:p>
    <w:p w14:paraId="256CA5BF" w14:textId="77777777" w:rsidR="00B21C34" w:rsidRDefault="00B21C34" w:rsidP="00AE3F5E">
      <w:pPr>
        <w:pStyle w:val="Akapitzlist"/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094A1F">
        <w:rPr>
          <w:rFonts w:ascii="Century Gothic" w:hAnsi="Century Gothic" w:cs="Tahoma"/>
          <w:sz w:val="18"/>
          <w:szCs w:val="18"/>
        </w:rPr>
        <w:t>W przypadku określonym w ust. 1 Wykonawca może żądać wyłącznie wynagrodzenia należnego</w:t>
      </w:r>
      <w:r w:rsidR="002049D0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094A1F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2EEFCA8C" w:rsidR="002049D0" w:rsidRPr="00D71E28" w:rsidRDefault="002049D0" w:rsidP="00AE3F5E">
      <w:pPr>
        <w:pStyle w:val="Akapitzlist"/>
        <w:numPr>
          <w:ilvl w:val="2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D71E28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D71E28">
        <w:rPr>
          <w:rFonts w:ascii="Century Gothic" w:hAnsi="Century Gothic" w:cs="Tahoma"/>
          <w:sz w:val="18"/>
          <w:szCs w:val="18"/>
        </w:rPr>
        <w:t>d przypadków wskazanych w ust. 1</w:t>
      </w:r>
      <w:r w:rsidRPr="00D71E28">
        <w:rPr>
          <w:rFonts w:ascii="Century Gothic" w:hAnsi="Century Gothic" w:cs="Tahoma"/>
          <w:sz w:val="18"/>
          <w:szCs w:val="18"/>
        </w:rPr>
        <w:t xml:space="preserve"> i </w:t>
      </w:r>
      <w:r w:rsidR="00F05C6F" w:rsidRPr="00D71E28">
        <w:rPr>
          <w:rFonts w:ascii="Century Gothic" w:hAnsi="Century Gothic" w:cs="Tahoma"/>
          <w:sz w:val="18"/>
          <w:szCs w:val="18"/>
        </w:rPr>
        <w:t>3</w:t>
      </w:r>
      <w:r w:rsidRPr="00D71E28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D71E28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D71E28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0E0BA577" w14:textId="77777777" w:rsidR="00AE3F5E" w:rsidRDefault="00AE3F5E" w:rsidP="00702A1E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6D84F9A1" w14:textId="503B4D27" w:rsidR="00702A1E" w:rsidRDefault="00702A1E" w:rsidP="00702A1E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9.</w:t>
      </w:r>
    </w:p>
    <w:p w14:paraId="21697ACB" w14:textId="77777777" w:rsidR="00702A1E" w:rsidRDefault="00702A1E" w:rsidP="00702A1E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POSTANOWIENIA  KOŃCOWE</w:t>
      </w:r>
    </w:p>
    <w:p w14:paraId="66988766" w14:textId="77777777" w:rsidR="00702A1E" w:rsidRDefault="00702A1E" w:rsidP="00702A1E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48F431A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1. Specyfikacja Warunków Zamówienia wraz z załącznikami oraz oferta złożona przez Wykonawcę w toku postępowania przetargowego stanowią integralną część umowy.</w:t>
      </w:r>
    </w:p>
    <w:p w14:paraId="070DF745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2.  Umowę sporządzono w dwóch jednobrzmiących egzemplarzach, po jednym dla każdej ze stron.</w:t>
      </w:r>
    </w:p>
    <w:p w14:paraId="3DD3B5BC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3. W sprawach nie uregulowanych w niniejszej umowie będą miały zastosowanie przepisy ustawy                     z dnia  19 września 2019  roku  Prawo zamówień publicznych (Dz. U. z 2019 roku, poz. 2019 ze zmianami) i Kodeksu cywilnego oraz w sprawach procesowych Kodeksu postępowania cywilnego.</w:t>
      </w:r>
    </w:p>
    <w:p w14:paraId="7DEFB274" w14:textId="77777777" w:rsidR="00702A1E" w:rsidRDefault="00702A1E" w:rsidP="00702A1E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4.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77777777" w:rsidR="00702A1E" w:rsidRPr="006529CF" w:rsidRDefault="00702A1E" w:rsidP="00702A1E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5. Umowa niniejsza sporządzona została w dwóch jednobrzmiących egzemplarzach, po jednym dla </w:t>
      </w:r>
      <w:r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 </w:t>
      </w: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>każdej ze</w:t>
      </w:r>
      <w:r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 </w:t>
      </w: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>Stron.</w:t>
      </w:r>
    </w:p>
    <w:p w14:paraId="1B4F94AF" w14:textId="77777777" w:rsidR="00702A1E" w:rsidRDefault="00702A1E" w:rsidP="00702A1E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707BF23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F510E0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sz w:val="22"/>
          <w:szCs w:val="22"/>
        </w:rPr>
      </w:pP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F510E0" w:rsidSect="000302D8">
      <w:headerReference w:type="default" r:id="rId9"/>
      <w:footerReference w:type="default" r:id="rId10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8263" w14:textId="77777777" w:rsidR="00A948C3" w:rsidRDefault="00A948C3">
      <w:r>
        <w:separator/>
      </w:r>
    </w:p>
  </w:endnote>
  <w:endnote w:type="continuationSeparator" w:id="0">
    <w:p w14:paraId="7ABBFF98" w14:textId="77777777" w:rsidR="00A948C3" w:rsidRDefault="00A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40D4" w14:textId="6EE289EF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AE3F5E" w:rsidRPr="00AE3F5E">
      <w:rPr>
        <w:rFonts w:ascii="Century Gothic" w:hAnsi="Century Gothic"/>
        <w:noProof/>
        <w:sz w:val="16"/>
        <w:szCs w:val="16"/>
        <w:lang w:val="pl-PL"/>
      </w:rPr>
      <w:t>1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617C" w14:textId="77777777" w:rsidR="00A948C3" w:rsidRDefault="00A948C3">
      <w:r>
        <w:separator/>
      </w:r>
    </w:p>
  </w:footnote>
  <w:footnote w:type="continuationSeparator" w:id="0">
    <w:p w14:paraId="14DB6606" w14:textId="77777777" w:rsidR="00A948C3" w:rsidRDefault="00A9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E44D" w14:textId="77777777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23399"/>
    <w:multiLevelType w:val="hybridMultilevel"/>
    <w:tmpl w:val="A10E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FE"/>
    <w:rsid w:val="000010C2"/>
    <w:rsid w:val="00001FA5"/>
    <w:rsid w:val="000034A6"/>
    <w:rsid w:val="00006A7B"/>
    <w:rsid w:val="000134BA"/>
    <w:rsid w:val="00024E86"/>
    <w:rsid w:val="00027C2F"/>
    <w:rsid w:val="000302D8"/>
    <w:rsid w:val="00035E69"/>
    <w:rsid w:val="00056C3A"/>
    <w:rsid w:val="00063102"/>
    <w:rsid w:val="00090CD4"/>
    <w:rsid w:val="000917C0"/>
    <w:rsid w:val="00094349"/>
    <w:rsid w:val="000947A0"/>
    <w:rsid w:val="000C5FA4"/>
    <w:rsid w:val="000D704E"/>
    <w:rsid w:val="000D780B"/>
    <w:rsid w:val="000E77DC"/>
    <w:rsid w:val="000F303C"/>
    <w:rsid w:val="000F30FE"/>
    <w:rsid w:val="000F774F"/>
    <w:rsid w:val="00106782"/>
    <w:rsid w:val="00111E5A"/>
    <w:rsid w:val="00111FC9"/>
    <w:rsid w:val="001167F1"/>
    <w:rsid w:val="0011789F"/>
    <w:rsid w:val="00127112"/>
    <w:rsid w:val="00144148"/>
    <w:rsid w:val="00160ABC"/>
    <w:rsid w:val="0016204B"/>
    <w:rsid w:val="00171338"/>
    <w:rsid w:val="001927EB"/>
    <w:rsid w:val="001962CB"/>
    <w:rsid w:val="001A17AD"/>
    <w:rsid w:val="001A19FE"/>
    <w:rsid w:val="001B3D89"/>
    <w:rsid w:val="001B6832"/>
    <w:rsid w:val="001C4A47"/>
    <w:rsid w:val="001C5DA9"/>
    <w:rsid w:val="001E0D38"/>
    <w:rsid w:val="001F6CDA"/>
    <w:rsid w:val="00201E84"/>
    <w:rsid w:val="002049D0"/>
    <w:rsid w:val="00213821"/>
    <w:rsid w:val="00216168"/>
    <w:rsid w:val="002211BE"/>
    <w:rsid w:val="002254AD"/>
    <w:rsid w:val="00230E6E"/>
    <w:rsid w:val="002446FE"/>
    <w:rsid w:val="00245656"/>
    <w:rsid w:val="00245A2B"/>
    <w:rsid w:val="00250318"/>
    <w:rsid w:val="00263C25"/>
    <w:rsid w:val="00281C9D"/>
    <w:rsid w:val="002C1DDB"/>
    <w:rsid w:val="002E01F7"/>
    <w:rsid w:val="002E433E"/>
    <w:rsid w:val="002E5E34"/>
    <w:rsid w:val="00303E47"/>
    <w:rsid w:val="00303FC1"/>
    <w:rsid w:val="00305609"/>
    <w:rsid w:val="00310E1A"/>
    <w:rsid w:val="00325A74"/>
    <w:rsid w:val="00330176"/>
    <w:rsid w:val="003323BB"/>
    <w:rsid w:val="003364F8"/>
    <w:rsid w:val="00342FEA"/>
    <w:rsid w:val="0034389C"/>
    <w:rsid w:val="003560F0"/>
    <w:rsid w:val="00367D87"/>
    <w:rsid w:val="00377252"/>
    <w:rsid w:val="003A012A"/>
    <w:rsid w:val="003A1169"/>
    <w:rsid w:val="003A5400"/>
    <w:rsid w:val="003B2968"/>
    <w:rsid w:val="00410DD9"/>
    <w:rsid w:val="0042008B"/>
    <w:rsid w:val="00430D8C"/>
    <w:rsid w:val="0043478B"/>
    <w:rsid w:val="004511C3"/>
    <w:rsid w:val="00462BED"/>
    <w:rsid w:val="00463278"/>
    <w:rsid w:val="00470383"/>
    <w:rsid w:val="004A59DC"/>
    <w:rsid w:val="004E2CE5"/>
    <w:rsid w:val="004F1844"/>
    <w:rsid w:val="004F72EE"/>
    <w:rsid w:val="00517DD7"/>
    <w:rsid w:val="0054579C"/>
    <w:rsid w:val="00570163"/>
    <w:rsid w:val="0059347C"/>
    <w:rsid w:val="005D523C"/>
    <w:rsid w:val="005E6651"/>
    <w:rsid w:val="005F7523"/>
    <w:rsid w:val="00600A37"/>
    <w:rsid w:val="00603A0C"/>
    <w:rsid w:val="0061070C"/>
    <w:rsid w:val="006255B2"/>
    <w:rsid w:val="006313DD"/>
    <w:rsid w:val="00632FDE"/>
    <w:rsid w:val="00641F49"/>
    <w:rsid w:val="00650277"/>
    <w:rsid w:val="00656539"/>
    <w:rsid w:val="00666601"/>
    <w:rsid w:val="00670F6D"/>
    <w:rsid w:val="00672D6D"/>
    <w:rsid w:val="006823DC"/>
    <w:rsid w:val="0068599F"/>
    <w:rsid w:val="006909F5"/>
    <w:rsid w:val="00692C9B"/>
    <w:rsid w:val="006967E1"/>
    <w:rsid w:val="006A40BA"/>
    <w:rsid w:val="006C43AE"/>
    <w:rsid w:val="006D18AD"/>
    <w:rsid w:val="00702A1E"/>
    <w:rsid w:val="007039FA"/>
    <w:rsid w:val="007220F9"/>
    <w:rsid w:val="00734905"/>
    <w:rsid w:val="00741672"/>
    <w:rsid w:val="00752767"/>
    <w:rsid w:val="00760EA8"/>
    <w:rsid w:val="00766AAB"/>
    <w:rsid w:val="007825F7"/>
    <w:rsid w:val="007A3450"/>
    <w:rsid w:val="007C58C4"/>
    <w:rsid w:val="007E5B28"/>
    <w:rsid w:val="007F119F"/>
    <w:rsid w:val="007F45EF"/>
    <w:rsid w:val="007F665F"/>
    <w:rsid w:val="00846120"/>
    <w:rsid w:val="00866EBF"/>
    <w:rsid w:val="00870114"/>
    <w:rsid w:val="008818FA"/>
    <w:rsid w:val="00885368"/>
    <w:rsid w:val="008A13B6"/>
    <w:rsid w:val="008A26AB"/>
    <w:rsid w:val="008B28F4"/>
    <w:rsid w:val="008B4C2A"/>
    <w:rsid w:val="008B58CC"/>
    <w:rsid w:val="008B6D3F"/>
    <w:rsid w:val="008C29E3"/>
    <w:rsid w:val="008D2DA4"/>
    <w:rsid w:val="008E6526"/>
    <w:rsid w:val="00910055"/>
    <w:rsid w:val="00915F69"/>
    <w:rsid w:val="00926BDA"/>
    <w:rsid w:val="009378E6"/>
    <w:rsid w:val="00947AFB"/>
    <w:rsid w:val="00966446"/>
    <w:rsid w:val="00986763"/>
    <w:rsid w:val="00995C71"/>
    <w:rsid w:val="00996D11"/>
    <w:rsid w:val="009D1C8B"/>
    <w:rsid w:val="009E1305"/>
    <w:rsid w:val="009E22F8"/>
    <w:rsid w:val="009F0371"/>
    <w:rsid w:val="009F0610"/>
    <w:rsid w:val="00A1436A"/>
    <w:rsid w:val="00A16F69"/>
    <w:rsid w:val="00A211EC"/>
    <w:rsid w:val="00A25A99"/>
    <w:rsid w:val="00A3336E"/>
    <w:rsid w:val="00A427CD"/>
    <w:rsid w:val="00A7295F"/>
    <w:rsid w:val="00A753E3"/>
    <w:rsid w:val="00A80506"/>
    <w:rsid w:val="00A92257"/>
    <w:rsid w:val="00A948C3"/>
    <w:rsid w:val="00AB34B9"/>
    <w:rsid w:val="00AB67A5"/>
    <w:rsid w:val="00AB7E06"/>
    <w:rsid w:val="00AC32C0"/>
    <w:rsid w:val="00AE2D69"/>
    <w:rsid w:val="00AE3F5E"/>
    <w:rsid w:val="00B02655"/>
    <w:rsid w:val="00B16FD9"/>
    <w:rsid w:val="00B21C34"/>
    <w:rsid w:val="00B2378E"/>
    <w:rsid w:val="00B47D5B"/>
    <w:rsid w:val="00B51E86"/>
    <w:rsid w:val="00B60C2A"/>
    <w:rsid w:val="00B72E1D"/>
    <w:rsid w:val="00B73142"/>
    <w:rsid w:val="00B743FE"/>
    <w:rsid w:val="00B8786C"/>
    <w:rsid w:val="00BA1484"/>
    <w:rsid w:val="00BB3038"/>
    <w:rsid w:val="00BC55D0"/>
    <w:rsid w:val="00BD1A9B"/>
    <w:rsid w:val="00BE2B6A"/>
    <w:rsid w:val="00BF58D9"/>
    <w:rsid w:val="00BF5CD2"/>
    <w:rsid w:val="00C213F0"/>
    <w:rsid w:val="00C451D9"/>
    <w:rsid w:val="00C54A38"/>
    <w:rsid w:val="00C90DA0"/>
    <w:rsid w:val="00CC3638"/>
    <w:rsid w:val="00CC5EB1"/>
    <w:rsid w:val="00CD29D9"/>
    <w:rsid w:val="00CD2B49"/>
    <w:rsid w:val="00CD58A6"/>
    <w:rsid w:val="00CF3F59"/>
    <w:rsid w:val="00D036F3"/>
    <w:rsid w:val="00D51891"/>
    <w:rsid w:val="00D71E28"/>
    <w:rsid w:val="00D857D5"/>
    <w:rsid w:val="00DA193B"/>
    <w:rsid w:val="00DA1E4D"/>
    <w:rsid w:val="00DA6C17"/>
    <w:rsid w:val="00DC03A2"/>
    <w:rsid w:val="00DE2AAE"/>
    <w:rsid w:val="00DF113D"/>
    <w:rsid w:val="00DF5D86"/>
    <w:rsid w:val="00E05D51"/>
    <w:rsid w:val="00E35339"/>
    <w:rsid w:val="00E42CAD"/>
    <w:rsid w:val="00E90FD3"/>
    <w:rsid w:val="00E96BA1"/>
    <w:rsid w:val="00EC6C03"/>
    <w:rsid w:val="00EE2695"/>
    <w:rsid w:val="00EE3836"/>
    <w:rsid w:val="00EF5563"/>
    <w:rsid w:val="00EF78BF"/>
    <w:rsid w:val="00F00458"/>
    <w:rsid w:val="00F0341F"/>
    <w:rsid w:val="00F05C6F"/>
    <w:rsid w:val="00F05D55"/>
    <w:rsid w:val="00F2216E"/>
    <w:rsid w:val="00F2728A"/>
    <w:rsid w:val="00F510E0"/>
    <w:rsid w:val="00F54254"/>
    <w:rsid w:val="00F55EE6"/>
    <w:rsid w:val="00F579CF"/>
    <w:rsid w:val="00F63DC9"/>
    <w:rsid w:val="00F75A55"/>
    <w:rsid w:val="00F95EA2"/>
    <w:rsid w:val="00FB3751"/>
    <w:rsid w:val="00FB458B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zalogu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1708-4F34-46E6-A8D0-65DD47F5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2281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15939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Lis-Nowacka</cp:lastModifiedBy>
  <cp:revision>67</cp:revision>
  <cp:lastPrinted>2021-06-10T07:00:00Z</cp:lastPrinted>
  <dcterms:created xsi:type="dcterms:W3CDTF">2021-04-21T06:47:00Z</dcterms:created>
  <dcterms:modified xsi:type="dcterms:W3CDTF">2021-06-23T11:54:00Z</dcterms:modified>
</cp:coreProperties>
</file>