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77901" w14:textId="2D710543" w:rsidR="002C12FD" w:rsidRPr="000D1ACA" w:rsidRDefault="000D1ACA" w:rsidP="002C12FD">
      <w:pPr>
        <w:rPr>
          <w:i/>
        </w:rPr>
      </w:pPr>
      <w:r w:rsidRPr="000D1ACA">
        <w:rPr>
          <w:i/>
        </w:rPr>
        <w:t>IRŚ.7013.1.3.2024.AR/</w:t>
      </w:r>
      <w:r w:rsidR="00D210B2">
        <w:rPr>
          <w:i/>
        </w:rPr>
        <w:t>3</w:t>
      </w:r>
      <w:r w:rsidRPr="000D1ACA">
        <w:rPr>
          <w:i/>
        </w:rPr>
        <w:t xml:space="preserve">                                                                                </w:t>
      </w:r>
      <w:r>
        <w:rPr>
          <w:i/>
        </w:rPr>
        <w:t xml:space="preserve">      </w:t>
      </w:r>
      <w:r w:rsidRPr="000D1ACA">
        <w:rPr>
          <w:i/>
        </w:rPr>
        <w:t xml:space="preserve"> Załącznik nr 2</w:t>
      </w:r>
    </w:p>
    <w:p w14:paraId="7959C0D3" w14:textId="77777777" w:rsidR="000D1ACA" w:rsidRDefault="000D1ACA" w:rsidP="002C12FD"/>
    <w:p w14:paraId="034757F7" w14:textId="77777777" w:rsidR="002C12FD" w:rsidRDefault="00941859" w:rsidP="009009AC">
      <w:pPr>
        <w:spacing w:line="360" w:lineRule="auto"/>
        <w:jc w:val="center"/>
        <w:rPr>
          <w:b/>
        </w:rPr>
      </w:pPr>
      <w:r>
        <w:rPr>
          <w:b/>
        </w:rPr>
        <w:t xml:space="preserve">UMOWA Nr </w:t>
      </w:r>
      <w:r w:rsidR="00043183">
        <w:rPr>
          <w:b/>
        </w:rPr>
        <w:t xml:space="preserve">        / 2024</w:t>
      </w:r>
    </w:p>
    <w:p w14:paraId="63065534" w14:textId="77777777" w:rsidR="009009AC" w:rsidRDefault="009009AC" w:rsidP="009009AC">
      <w:pPr>
        <w:spacing w:line="360" w:lineRule="auto"/>
        <w:jc w:val="center"/>
        <w:rPr>
          <w:b/>
        </w:rPr>
      </w:pPr>
    </w:p>
    <w:p w14:paraId="04FF87C2" w14:textId="77777777" w:rsidR="002C12FD" w:rsidRDefault="00B12103" w:rsidP="009009AC">
      <w:pPr>
        <w:spacing w:line="360" w:lineRule="auto"/>
        <w:jc w:val="both"/>
      </w:pPr>
      <w:r>
        <w:t xml:space="preserve">Zawarta dnia </w:t>
      </w:r>
      <w:r w:rsidR="00425DBA">
        <w:rPr>
          <w:b/>
        </w:rPr>
        <w:t>……………</w:t>
      </w:r>
      <w:r w:rsidR="008137E4" w:rsidRPr="008137E4">
        <w:rPr>
          <w:b/>
        </w:rPr>
        <w:t xml:space="preserve"> r.</w:t>
      </w:r>
      <w:r w:rsidR="00B8694C">
        <w:t xml:space="preserve"> </w:t>
      </w:r>
      <w:r w:rsidR="002C12FD">
        <w:t>pomiędzy Gminą Lubań, ul. Dąbrowskiego 18, 59-800 Lubań, reprezentowaną przez:</w:t>
      </w:r>
    </w:p>
    <w:p w14:paraId="5A07DC1E" w14:textId="77777777" w:rsidR="002C12FD" w:rsidRDefault="00425DBA" w:rsidP="009009AC">
      <w:pPr>
        <w:spacing w:line="360" w:lineRule="auto"/>
        <w:jc w:val="both"/>
      </w:pPr>
      <w:r>
        <w:t xml:space="preserve">Małgorzatę </w:t>
      </w:r>
      <w:proofErr w:type="spellStart"/>
      <w:r>
        <w:t>Hercuń</w:t>
      </w:r>
      <w:proofErr w:type="spellEnd"/>
      <w:r>
        <w:t>-Dąbrowicką</w:t>
      </w:r>
      <w:r w:rsidR="00941859">
        <w:t xml:space="preserve"> –</w:t>
      </w:r>
      <w:r w:rsidR="00043183">
        <w:t xml:space="preserve"> </w:t>
      </w:r>
      <w:r w:rsidR="00941859">
        <w:t>Wójta Gminy Lubań</w:t>
      </w:r>
    </w:p>
    <w:p w14:paraId="7A943F0A" w14:textId="77777777" w:rsidR="002C12FD" w:rsidRDefault="002C12FD" w:rsidP="009009AC">
      <w:pPr>
        <w:spacing w:line="360" w:lineRule="auto"/>
        <w:jc w:val="both"/>
      </w:pPr>
      <w:r>
        <w:t>przy kontrasygnacie Elżbiety Siedleckiej- Skarbnika</w:t>
      </w:r>
      <w:r w:rsidR="00043183">
        <w:t xml:space="preserve"> Gminy Lubań</w:t>
      </w:r>
    </w:p>
    <w:p w14:paraId="2443622A" w14:textId="77777777" w:rsidR="002C12FD" w:rsidRDefault="009009AC" w:rsidP="009009AC">
      <w:pPr>
        <w:spacing w:line="360" w:lineRule="auto"/>
        <w:jc w:val="both"/>
      </w:pPr>
      <w:r>
        <w:t xml:space="preserve">zwaną dalej </w:t>
      </w:r>
      <w:r w:rsidRPr="009009AC">
        <w:rPr>
          <w:b/>
        </w:rPr>
        <w:t>Zamawiającym</w:t>
      </w:r>
      <w:r w:rsidR="002C12FD">
        <w:t>,</w:t>
      </w:r>
    </w:p>
    <w:p w14:paraId="48199EBA" w14:textId="77777777" w:rsidR="00B8694C" w:rsidRDefault="002C12FD" w:rsidP="009009AC">
      <w:pPr>
        <w:spacing w:line="360" w:lineRule="auto"/>
        <w:jc w:val="both"/>
      </w:pPr>
      <w:r>
        <w:t xml:space="preserve">a </w:t>
      </w:r>
    </w:p>
    <w:p w14:paraId="19EB2BA0" w14:textId="77777777" w:rsidR="002C12FD" w:rsidRPr="009009AC" w:rsidRDefault="002C12FD" w:rsidP="009009AC">
      <w:pPr>
        <w:spacing w:line="360" w:lineRule="auto"/>
        <w:jc w:val="both"/>
      </w:pPr>
      <w:r>
        <w:t xml:space="preserve">zwanym w dalszej treści umowy </w:t>
      </w:r>
      <w:r w:rsidRPr="009009AC">
        <w:rPr>
          <w:b/>
        </w:rPr>
        <w:t>Projektantem</w:t>
      </w:r>
      <w:r w:rsidR="009009AC">
        <w:t>.</w:t>
      </w:r>
    </w:p>
    <w:p w14:paraId="6DF55BBC" w14:textId="77777777" w:rsidR="002C12FD" w:rsidRDefault="002C12FD" w:rsidP="009009AC">
      <w:pPr>
        <w:spacing w:line="360" w:lineRule="auto"/>
        <w:jc w:val="both"/>
      </w:pPr>
    </w:p>
    <w:p w14:paraId="78CD277D" w14:textId="77777777" w:rsidR="002C12FD" w:rsidRPr="00DD3C24" w:rsidRDefault="002C12FD" w:rsidP="009009AC">
      <w:pPr>
        <w:spacing w:line="360" w:lineRule="auto"/>
        <w:jc w:val="center"/>
        <w:rPr>
          <w:b/>
        </w:rPr>
      </w:pPr>
      <w:r w:rsidRPr="00DD3C24">
        <w:rPr>
          <w:b/>
        </w:rPr>
        <w:t>§1</w:t>
      </w:r>
    </w:p>
    <w:p w14:paraId="7170F1B3" w14:textId="77777777" w:rsidR="00941859" w:rsidRDefault="005448B7" w:rsidP="005448B7">
      <w:pPr>
        <w:spacing w:line="360" w:lineRule="auto"/>
        <w:jc w:val="both"/>
        <w:rPr>
          <w:rStyle w:val="Pogrubienie"/>
          <w:b w:val="0"/>
          <w:i/>
        </w:rPr>
      </w:pPr>
      <w:r>
        <w:t xml:space="preserve">1. </w:t>
      </w:r>
      <w:r w:rsidR="002C12FD">
        <w:t>W ramach przedmiotu niniejszej umowy Projektant opracuje doku</w:t>
      </w:r>
      <w:r w:rsidR="009527C7">
        <w:t>mentację projektową</w:t>
      </w:r>
      <w:r w:rsidR="009C1DCF">
        <w:t xml:space="preserve">, </w:t>
      </w:r>
      <w:r w:rsidR="009C1DCF">
        <w:br/>
      </w:r>
      <w:r w:rsidR="009527C7">
        <w:t>dla zadania inwestycyjnego</w:t>
      </w:r>
      <w:r w:rsidR="002C12FD">
        <w:t xml:space="preserve"> pn</w:t>
      </w:r>
      <w:r w:rsidR="002C12FD" w:rsidRPr="005448B7">
        <w:rPr>
          <w:i/>
        </w:rPr>
        <w:t xml:space="preserve">. </w:t>
      </w:r>
      <w:r w:rsidR="008137E4" w:rsidRPr="005448B7">
        <w:rPr>
          <w:rStyle w:val="Pogrubienie"/>
          <w:b w:val="0"/>
          <w:i/>
        </w:rPr>
        <w:t>„</w:t>
      </w:r>
      <w:r w:rsidR="00043183">
        <w:rPr>
          <w:rStyle w:val="Pogrubienie"/>
          <w:b w:val="0"/>
          <w:i/>
        </w:rPr>
        <w:t>Droga dojazdowa do gruntów rolnych – Uniegoszcz, ul. Jałowcowa</w:t>
      </w:r>
      <w:r w:rsidR="00BB658E" w:rsidRPr="005448B7">
        <w:rPr>
          <w:rStyle w:val="Pogrubienie"/>
          <w:b w:val="0"/>
          <w:i/>
        </w:rPr>
        <w:t>”.</w:t>
      </w:r>
    </w:p>
    <w:p w14:paraId="14F553A5" w14:textId="77777777" w:rsidR="00475487" w:rsidRDefault="00475487" w:rsidP="005448B7">
      <w:pPr>
        <w:spacing w:line="360" w:lineRule="auto"/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2. Dokumentacja projektowa, wytworzona przez Projektanta w ramach realizacji zamówienia, winna być opracowana w </w:t>
      </w:r>
      <w:r w:rsidR="00043183">
        <w:rPr>
          <w:rStyle w:val="Pogrubienie"/>
          <w:b w:val="0"/>
        </w:rPr>
        <w:t>następującej formie:</w:t>
      </w:r>
    </w:p>
    <w:p w14:paraId="22969EE9" w14:textId="77777777" w:rsidR="00043183" w:rsidRPr="00043183" w:rsidRDefault="00043183" w:rsidP="00043183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Cs w:val="24"/>
          <w:lang w:eastAsia="en-US"/>
        </w:rPr>
      </w:pPr>
      <w:r w:rsidRPr="00043183">
        <w:rPr>
          <w:rFonts w:eastAsiaTheme="minorHAnsi"/>
          <w:szCs w:val="24"/>
          <w:lang w:eastAsia="en-US"/>
        </w:rPr>
        <w:t>4 egzemplarze projektu budowlanego w wersji papierowej,</w:t>
      </w:r>
    </w:p>
    <w:p w14:paraId="075B0C71" w14:textId="77777777" w:rsidR="00043183" w:rsidRPr="00043183" w:rsidRDefault="00043183" w:rsidP="00043183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Cs w:val="24"/>
          <w:lang w:eastAsia="en-US"/>
        </w:rPr>
      </w:pPr>
      <w:r w:rsidRPr="00043183">
        <w:rPr>
          <w:rFonts w:eastAsiaTheme="minorHAnsi"/>
          <w:szCs w:val="24"/>
          <w:lang w:eastAsia="en-US"/>
        </w:rPr>
        <w:t>2 egzemplarze projektu technicznego w wersji papierowej,</w:t>
      </w:r>
    </w:p>
    <w:p w14:paraId="4AF8FC94" w14:textId="77777777" w:rsidR="00043183" w:rsidRPr="00043183" w:rsidRDefault="00043183" w:rsidP="00043183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Cs w:val="24"/>
          <w:lang w:eastAsia="en-US"/>
        </w:rPr>
      </w:pPr>
      <w:r w:rsidRPr="00043183">
        <w:rPr>
          <w:rFonts w:eastAsiaTheme="minorHAnsi"/>
          <w:szCs w:val="24"/>
          <w:lang w:eastAsia="en-US"/>
        </w:rPr>
        <w:t>2 egzemplarze</w:t>
      </w:r>
      <w:r w:rsidRPr="00043183">
        <w:rPr>
          <w:rFonts w:eastAsiaTheme="minorHAnsi"/>
          <w:b/>
          <w:bCs/>
          <w:szCs w:val="24"/>
          <w:lang w:eastAsia="en-US"/>
        </w:rPr>
        <w:t xml:space="preserve"> </w:t>
      </w:r>
      <w:r w:rsidRPr="00043183">
        <w:rPr>
          <w:rFonts w:eastAsiaTheme="minorHAnsi"/>
          <w:szCs w:val="24"/>
          <w:lang w:eastAsia="en-US"/>
        </w:rPr>
        <w:t>specyfikacji technicznej wykonania i odbioru robót budowlanych w wersji papierowej,</w:t>
      </w:r>
    </w:p>
    <w:p w14:paraId="4CFE9614" w14:textId="77777777" w:rsidR="00043183" w:rsidRPr="00043183" w:rsidRDefault="00043183" w:rsidP="00043183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Cs w:val="24"/>
          <w:lang w:eastAsia="en-US"/>
        </w:rPr>
      </w:pPr>
      <w:r w:rsidRPr="00043183">
        <w:rPr>
          <w:rFonts w:eastAsiaTheme="minorHAnsi"/>
          <w:szCs w:val="24"/>
          <w:lang w:eastAsia="en-US"/>
        </w:rPr>
        <w:t>2 egzemplarze przedmiaru robót w wersji papierowej,</w:t>
      </w:r>
    </w:p>
    <w:p w14:paraId="5DD04EB6" w14:textId="77777777" w:rsidR="00043183" w:rsidRPr="00043183" w:rsidRDefault="00043183" w:rsidP="00043183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Cs w:val="24"/>
          <w:lang w:eastAsia="en-US"/>
        </w:rPr>
      </w:pPr>
      <w:r w:rsidRPr="00043183">
        <w:rPr>
          <w:rFonts w:eastAsiaTheme="minorHAnsi"/>
          <w:szCs w:val="24"/>
          <w:lang w:eastAsia="en-US"/>
        </w:rPr>
        <w:t>2 egzemplarze kosztorysu inwestorskiego w wersji papierowej,</w:t>
      </w:r>
    </w:p>
    <w:p w14:paraId="1B6886F8" w14:textId="77777777" w:rsidR="00043183" w:rsidRPr="00043183" w:rsidRDefault="00043183" w:rsidP="005448B7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Style w:val="Pogrubienie"/>
          <w:rFonts w:eastAsiaTheme="minorHAnsi"/>
          <w:b w:val="0"/>
          <w:bCs w:val="0"/>
          <w:szCs w:val="24"/>
          <w:lang w:eastAsia="en-US"/>
        </w:rPr>
      </w:pPr>
      <w:r w:rsidRPr="00043183">
        <w:rPr>
          <w:rFonts w:eastAsiaTheme="minorHAnsi"/>
          <w:szCs w:val="24"/>
          <w:lang w:eastAsia="en-US"/>
        </w:rPr>
        <w:t>1 egzemplarz pełnej dokumentacji w wersji elektronicznej (płyta CD).</w:t>
      </w:r>
    </w:p>
    <w:p w14:paraId="140E8C52" w14:textId="77777777" w:rsidR="002C12FD" w:rsidRDefault="00475487" w:rsidP="00941859">
      <w:pPr>
        <w:spacing w:line="360" w:lineRule="auto"/>
        <w:jc w:val="both"/>
      </w:pPr>
      <w:r>
        <w:t>3</w:t>
      </w:r>
      <w:r w:rsidR="005448B7">
        <w:t xml:space="preserve">. </w:t>
      </w:r>
      <w:r>
        <w:t>Zakres prac przedmiotu niniejszej umowy obejmuje</w:t>
      </w:r>
      <w:r w:rsidR="002C12FD">
        <w:t>:</w:t>
      </w:r>
    </w:p>
    <w:p w14:paraId="0D29F06C" w14:textId="77777777" w:rsidR="005448B7" w:rsidRPr="00043183" w:rsidRDefault="005448B7" w:rsidP="000431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eastAsiaTheme="minorHAnsi"/>
          <w:szCs w:val="24"/>
          <w:lang w:eastAsia="en-US"/>
        </w:rPr>
      </w:pPr>
      <w:r>
        <w:t xml:space="preserve">zaprojektowanie drogi o nawierzchni jezdnej, </w:t>
      </w:r>
      <w:r w:rsidR="00043183" w:rsidRPr="00043183">
        <w:rPr>
          <w:rFonts w:eastAsiaTheme="minorHAnsi"/>
          <w:szCs w:val="24"/>
          <w:lang w:eastAsia="en-US"/>
        </w:rPr>
        <w:t>na łącznym odcinku ok. 1300,00 m, etapowana w sposób:</w:t>
      </w:r>
    </w:p>
    <w:p w14:paraId="1CF90F6A" w14:textId="77777777" w:rsidR="00043183" w:rsidRPr="00043183" w:rsidRDefault="00043183" w:rsidP="000431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szCs w:val="24"/>
          <w:lang w:eastAsia="en-US"/>
        </w:rPr>
      </w:pPr>
      <w:r w:rsidRPr="00043183">
        <w:rPr>
          <w:rFonts w:eastAsiaTheme="minorHAnsi"/>
          <w:szCs w:val="24"/>
          <w:lang w:eastAsia="en-US"/>
        </w:rPr>
        <w:t>I etap (dz. nr 394/2 oraz 350/71 obręb Uniegoszcz), zgodnie z obowiązującym Planem Urządzeniowo-Rolnym Gminy Lubań, odcinek długości ok. 1000,00 m</w:t>
      </w:r>
    </w:p>
    <w:p w14:paraId="19D1277B" w14:textId="77777777" w:rsidR="00043183" w:rsidRPr="00043183" w:rsidRDefault="00043183" w:rsidP="000431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szCs w:val="24"/>
          <w:lang w:eastAsia="en-US"/>
        </w:rPr>
      </w:pPr>
      <w:r w:rsidRPr="00043183">
        <w:rPr>
          <w:rFonts w:eastAsiaTheme="minorHAnsi"/>
          <w:szCs w:val="24"/>
          <w:lang w:eastAsia="en-US"/>
        </w:rPr>
        <w:t>II etap (dz. nr 394/2, 350/71, 350/39, 350/69 obręb Uniegoszcz), odcinek długości ok. 300,00 m</w:t>
      </w:r>
    </w:p>
    <w:p w14:paraId="07E46896" w14:textId="77777777" w:rsidR="00043183" w:rsidRPr="00043183" w:rsidRDefault="00043183" w:rsidP="00043183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Cs w:val="24"/>
          <w:lang w:eastAsia="en-US"/>
        </w:rPr>
      </w:pPr>
      <w:r w:rsidRPr="00043183">
        <w:rPr>
          <w:rFonts w:eastAsiaTheme="minorHAnsi"/>
          <w:szCs w:val="24"/>
          <w:lang w:eastAsia="en-US"/>
        </w:rPr>
        <w:t>Zakres prac przedmiotu niniejszej umowy obejmuje:</w:t>
      </w:r>
    </w:p>
    <w:p w14:paraId="608D003B" w14:textId="77777777" w:rsidR="00043183" w:rsidRPr="00043183" w:rsidRDefault="00043183" w:rsidP="00043183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Cs w:val="24"/>
          <w:lang w:eastAsia="en-US"/>
        </w:rPr>
      </w:pPr>
      <w:r w:rsidRPr="00043183">
        <w:rPr>
          <w:rFonts w:eastAsiaTheme="minorHAnsi"/>
          <w:szCs w:val="24"/>
          <w:lang w:eastAsia="en-US"/>
        </w:rPr>
        <w:t>- sporządzenie projektu budowlanego,</w:t>
      </w:r>
    </w:p>
    <w:p w14:paraId="1C4ECB0D" w14:textId="77777777" w:rsidR="00043183" w:rsidRPr="00043183" w:rsidRDefault="00043183" w:rsidP="00043183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Cs w:val="24"/>
          <w:lang w:eastAsia="en-US"/>
        </w:rPr>
      </w:pPr>
      <w:r w:rsidRPr="00043183">
        <w:rPr>
          <w:rFonts w:eastAsiaTheme="minorHAnsi"/>
          <w:szCs w:val="24"/>
          <w:lang w:eastAsia="en-US"/>
        </w:rPr>
        <w:lastRenderedPageBreak/>
        <w:t>- sporządzenie projektu technicznego,</w:t>
      </w:r>
    </w:p>
    <w:p w14:paraId="15D06F9E" w14:textId="77777777" w:rsidR="00043183" w:rsidRPr="00043183" w:rsidRDefault="00043183" w:rsidP="00043183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Cs w:val="24"/>
          <w:lang w:eastAsia="en-US"/>
        </w:rPr>
      </w:pPr>
      <w:r w:rsidRPr="00043183">
        <w:rPr>
          <w:rFonts w:eastAsiaTheme="minorHAnsi"/>
          <w:szCs w:val="24"/>
          <w:lang w:eastAsia="en-US"/>
        </w:rPr>
        <w:t>- sporządzenie specyfikacji technicznej wykonania i odbioru robót budowlanych,</w:t>
      </w:r>
    </w:p>
    <w:p w14:paraId="7856B538" w14:textId="77777777" w:rsidR="00043183" w:rsidRPr="00043183" w:rsidRDefault="00043183" w:rsidP="00043183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Cs w:val="24"/>
          <w:lang w:eastAsia="en-US"/>
        </w:rPr>
      </w:pPr>
      <w:r w:rsidRPr="00043183">
        <w:rPr>
          <w:rFonts w:eastAsiaTheme="minorHAnsi"/>
          <w:szCs w:val="24"/>
          <w:lang w:eastAsia="en-US"/>
        </w:rPr>
        <w:t>- sporządzenie przedmiaru robót,</w:t>
      </w:r>
    </w:p>
    <w:p w14:paraId="317327B8" w14:textId="77777777" w:rsidR="00043183" w:rsidRPr="00043183" w:rsidRDefault="00043183" w:rsidP="00043183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Cs w:val="24"/>
          <w:lang w:eastAsia="en-US"/>
        </w:rPr>
      </w:pPr>
      <w:r w:rsidRPr="00043183">
        <w:rPr>
          <w:rFonts w:eastAsiaTheme="minorHAnsi"/>
          <w:szCs w:val="24"/>
          <w:lang w:eastAsia="en-US"/>
        </w:rPr>
        <w:t>- sporządzenie kosztorysu inwestorskiego,</w:t>
      </w:r>
    </w:p>
    <w:p w14:paraId="29C799C8" w14:textId="77777777" w:rsidR="00043183" w:rsidRPr="00043183" w:rsidRDefault="00043183" w:rsidP="00043183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Cs w:val="24"/>
          <w:lang w:eastAsia="en-US"/>
        </w:rPr>
      </w:pPr>
      <w:r w:rsidRPr="00043183">
        <w:rPr>
          <w:rFonts w:eastAsiaTheme="minorHAnsi"/>
          <w:szCs w:val="24"/>
          <w:lang w:eastAsia="en-US"/>
        </w:rPr>
        <w:t>- nadzór autorski w trakcie realizacji budowy,</w:t>
      </w:r>
    </w:p>
    <w:p w14:paraId="6963629F" w14:textId="77777777" w:rsidR="00043183" w:rsidRPr="00043183" w:rsidRDefault="00043183" w:rsidP="0004318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Cs w:val="24"/>
          <w:lang w:eastAsia="en-US"/>
        </w:rPr>
      </w:pPr>
      <w:r w:rsidRPr="00043183">
        <w:rPr>
          <w:rFonts w:ascii="Arial" w:eastAsiaTheme="minorHAnsi" w:hAnsi="Arial" w:cs="Arial"/>
          <w:szCs w:val="24"/>
          <w:lang w:eastAsia="en-US"/>
        </w:rPr>
        <w:t>-</w:t>
      </w:r>
      <w:r w:rsidRPr="00043183">
        <w:rPr>
          <w:rFonts w:eastAsiaTheme="minorHAnsi"/>
          <w:szCs w:val="24"/>
          <w:lang w:eastAsia="en-US"/>
        </w:rPr>
        <w:t xml:space="preserve"> sporządzenie informacji dotyczącej bezpieczeństwa i ochrony zdrowia ze względu na   specyfikę projektowanego obiektu budowlanego,</w:t>
      </w:r>
    </w:p>
    <w:p w14:paraId="24CB6D37" w14:textId="77777777" w:rsidR="00043183" w:rsidRPr="00043183" w:rsidRDefault="00043183" w:rsidP="00043183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Cs w:val="24"/>
          <w:lang w:eastAsia="en-US"/>
        </w:rPr>
      </w:pPr>
      <w:r w:rsidRPr="00043183">
        <w:rPr>
          <w:rFonts w:eastAsiaTheme="minorHAnsi"/>
          <w:szCs w:val="24"/>
          <w:lang w:eastAsia="en-US"/>
        </w:rPr>
        <w:t>- uzyskanie zaświadczenia Starosty Lubańskiego o braku sprzeciwu wykonania robót niewymagających pozwolenia na budowę lub decyzji pozwolenia na budowę Starosty Lubańskiego, o ile będzie wymagana</w:t>
      </w:r>
      <w:r w:rsidR="00D81FD6">
        <w:rPr>
          <w:rFonts w:eastAsiaTheme="minorHAnsi"/>
          <w:szCs w:val="24"/>
          <w:lang w:eastAsia="en-US"/>
        </w:rPr>
        <w:t>,</w:t>
      </w:r>
    </w:p>
    <w:p w14:paraId="2B29AFB2" w14:textId="77777777" w:rsidR="00043183" w:rsidRPr="00043183" w:rsidRDefault="00043183" w:rsidP="00043183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Cs w:val="24"/>
          <w:lang w:eastAsia="en-US"/>
        </w:rPr>
      </w:pPr>
      <w:r w:rsidRPr="00043183">
        <w:rPr>
          <w:rFonts w:eastAsiaTheme="minorHAnsi"/>
          <w:szCs w:val="24"/>
          <w:lang w:eastAsia="en-US"/>
        </w:rPr>
        <w:t>- uzyskanie decyzji środowiskowej,</w:t>
      </w:r>
    </w:p>
    <w:p w14:paraId="79461BE6" w14:textId="77777777" w:rsidR="00043183" w:rsidRPr="00043183" w:rsidRDefault="00043183" w:rsidP="00043183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Cs w:val="24"/>
          <w:lang w:eastAsia="en-US"/>
        </w:rPr>
      </w:pPr>
      <w:r w:rsidRPr="00043183">
        <w:rPr>
          <w:rFonts w:eastAsiaTheme="minorHAnsi"/>
          <w:szCs w:val="24"/>
          <w:lang w:eastAsia="en-US"/>
        </w:rPr>
        <w:t>- uzyskanie wszelkich niezbędnych zgód, dopuszczeń i uzgodnień.</w:t>
      </w:r>
    </w:p>
    <w:p w14:paraId="11A93766" w14:textId="77777777" w:rsidR="005448B7" w:rsidRPr="001608DC" w:rsidRDefault="00475487" w:rsidP="005448B7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>
        <w:rPr>
          <w:szCs w:val="24"/>
        </w:rPr>
        <w:t xml:space="preserve">4. </w:t>
      </w:r>
      <w:r w:rsidR="00043183">
        <w:rPr>
          <w:szCs w:val="24"/>
        </w:rPr>
        <w:t>Ponadto</w:t>
      </w:r>
      <w:r>
        <w:rPr>
          <w:szCs w:val="24"/>
        </w:rPr>
        <w:t>:</w:t>
      </w:r>
    </w:p>
    <w:p w14:paraId="23BF0CD0" w14:textId="77777777" w:rsidR="00043183" w:rsidRPr="00043183" w:rsidRDefault="00043183" w:rsidP="0004318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Cs w:val="24"/>
          <w:lang w:eastAsia="en-US"/>
        </w:rPr>
      </w:pPr>
      <w:r w:rsidRPr="00043183">
        <w:rPr>
          <w:rFonts w:eastAsiaTheme="minorHAnsi"/>
          <w:szCs w:val="24"/>
          <w:lang w:eastAsia="en-US"/>
        </w:rPr>
        <w:t>- Projektant opracuje dokumentację projektową w oparciu o koncepcji przestrzennej przebudowy drogi ul. Jałowcowa, uzgodnionej przez Generaln</w:t>
      </w:r>
      <w:r w:rsidR="00D81FD6">
        <w:rPr>
          <w:rFonts w:eastAsiaTheme="minorHAnsi"/>
          <w:szCs w:val="24"/>
          <w:lang w:eastAsia="en-US"/>
        </w:rPr>
        <w:t>ą</w:t>
      </w:r>
      <w:r w:rsidRPr="00043183">
        <w:rPr>
          <w:rFonts w:eastAsiaTheme="minorHAnsi"/>
          <w:szCs w:val="24"/>
          <w:lang w:eastAsia="en-US"/>
        </w:rPr>
        <w:t xml:space="preserve"> Dyrekcję Dróg Krajowych i Autostrad we Wrocławiu</w:t>
      </w:r>
      <w:r w:rsidR="00D81FD6">
        <w:rPr>
          <w:rFonts w:eastAsiaTheme="minorHAnsi"/>
          <w:szCs w:val="24"/>
          <w:lang w:eastAsia="en-US"/>
        </w:rPr>
        <w:t>,</w:t>
      </w:r>
    </w:p>
    <w:p w14:paraId="735B4959" w14:textId="77777777" w:rsidR="00043183" w:rsidRPr="00043183" w:rsidRDefault="00043183" w:rsidP="0004318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Cs w:val="24"/>
          <w:lang w:eastAsia="en-US"/>
        </w:rPr>
      </w:pPr>
      <w:r w:rsidRPr="00043183">
        <w:rPr>
          <w:rFonts w:eastAsiaTheme="minorHAnsi"/>
          <w:szCs w:val="24"/>
          <w:lang w:eastAsia="en-US"/>
        </w:rPr>
        <w:t>- Projektant uzyska stosowne mapy, niezbędne do realizacji zadania</w:t>
      </w:r>
      <w:r w:rsidR="00D81FD6">
        <w:rPr>
          <w:rFonts w:eastAsiaTheme="minorHAnsi"/>
          <w:szCs w:val="24"/>
          <w:lang w:eastAsia="en-US"/>
        </w:rPr>
        <w:t>,</w:t>
      </w:r>
    </w:p>
    <w:p w14:paraId="1019C79B" w14:textId="77777777" w:rsidR="00043183" w:rsidRPr="00043183" w:rsidRDefault="00043183" w:rsidP="0004318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Cs w:val="24"/>
          <w:lang w:eastAsia="en-US"/>
        </w:rPr>
      </w:pPr>
      <w:r w:rsidRPr="00043183">
        <w:rPr>
          <w:rFonts w:eastAsiaTheme="minorHAnsi"/>
          <w:szCs w:val="24"/>
          <w:lang w:eastAsia="en-US"/>
        </w:rPr>
        <w:t>- Projektant będzie regularnie konsultował z Zamawiającym wszystki</w:t>
      </w:r>
      <w:r w:rsidR="00D81FD6">
        <w:rPr>
          <w:rFonts w:eastAsiaTheme="minorHAnsi"/>
          <w:szCs w:val="24"/>
          <w:lang w:eastAsia="en-US"/>
        </w:rPr>
        <w:t>e</w:t>
      </w:r>
      <w:r w:rsidRPr="00043183">
        <w:rPr>
          <w:rFonts w:eastAsiaTheme="minorHAnsi"/>
          <w:szCs w:val="24"/>
          <w:lang w:eastAsia="en-US"/>
        </w:rPr>
        <w:t xml:space="preserve"> istotn</w:t>
      </w:r>
      <w:r w:rsidR="00D81FD6">
        <w:rPr>
          <w:rFonts w:eastAsiaTheme="minorHAnsi"/>
          <w:szCs w:val="24"/>
          <w:lang w:eastAsia="en-US"/>
        </w:rPr>
        <w:t>e</w:t>
      </w:r>
      <w:r w:rsidRPr="00043183">
        <w:rPr>
          <w:rFonts w:eastAsiaTheme="minorHAnsi"/>
          <w:szCs w:val="24"/>
          <w:lang w:eastAsia="en-US"/>
        </w:rPr>
        <w:t xml:space="preserve"> rozwiąza</w:t>
      </w:r>
      <w:r w:rsidR="00D81FD6">
        <w:rPr>
          <w:rFonts w:eastAsiaTheme="minorHAnsi"/>
          <w:szCs w:val="24"/>
          <w:lang w:eastAsia="en-US"/>
        </w:rPr>
        <w:t>nia</w:t>
      </w:r>
      <w:r w:rsidRPr="00043183">
        <w:rPr>
          <w:rFonts w:eastAsiaTheme="minorHAnsi"/>
          <w:szCs w:val="24"/>
          <w:lang w:eastAsia="en-US"/>
        </w:rPr>
        <w:t>, które znajdują się w opracowaniu</w:t>
      </w:r>
      <w:r w:rsidR="00D81FD6">
        <w:rPr>
          <w:rFonts w:eastAsiaTheme="minorHAnsi"/>
          <w:szCs w:val="24"/>
          <w:lang w:eastAsia="en-US"/>
        </w:rPr>
        <w:t>,</w:t>
      </w:r>
    </w:p>
    <w:p w14:paraId="480B4AEB" w14:textId="77777777" w:rsidR="00043183" w:rsidRPr="00043183" w:rsidRDefault="00043183" w:rsidP="0004318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Cs w:val="24"/>
          <w:lang w:eastAsia="en-US"/>
        </w:rPr>
      </w:pPr>
      <w:r w:rsidRPr="00043183">
        <w:rPr>
          <w:rFonts w:eastAsiaTheme="minorHAnsi"/>
          <w:szCs w:val="24"/>
          <w:lang w:eastAsia="en-US"/>
        </w:rPr>
        <w:t>- Projektant przedstawi opisy proponowanych materiałów i urządzeń za pomocą parametrów technicznych, tzn. bez podawania ich nazw. Jeżeli nie będzie to możliwe i jedyną możliwością będzie podanie nazwy materiału lub urządzenia to Projektant zobowiązany jest do podania co najmniej dwóch producentów tych materiałów lub urządzeń;</w:t>
      </w:r>
    </w:p>
    <w:p w14:paraId="7445E964" w14:textId="77777777" w:rsidR="00043183" w:rsidRPr="00043183" w:rsidRDefault="00043183" w:rsidP="0004318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Cs w:val="24"/>
          <w:lang w:eastAsia="en-US"/>
        </w:rPr>
      </w:pPr>
      <w:r w:rsidRPr="00043183">
        <w:rPr>
          <w:rFonts w:eastAsiaTheme="minorHAnsi"/>
          <w:szCs w:val="24"/>
          <w:lang w:eastAsia="en-US"/>
        </w:rPr>
        <w:t xml:space="preserve">- Zamawiający zastrzega zastosowanie w projekcie rozwiązań standardowych skutkujących optymalizacją kosztów, sprawdzenie w terenie warunków wykonania zamówienia. </w:t>
      </w:r>
    </w:p>
    <w:p w14:paraId="3917A13B" w14:textId="77777777" w:rsidR="00043183" w:rsidRDefault="00043183" w:rsidP="0004318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Cs w:val="24"/>
          <w:lang w:eastAsia="en-US"/>
        </w:rPr>
      </w:pPr>
    </w:p>
    <w:p w14:paraId="5A9130AB" w14:textId="77777777" w:rsidR="00043183" w:rsidRPr="00043183" w:rsidRDefault="00043183" w:rsidP="0004318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Cs w:val="24"/>
          <w:lang w:eastAsia="en-US"/>
        </w:rPr>
      </w:pPr>
      <w:r w:rsidRPr="00043183">
        <w:rPr>
          <w:rFonts w:eastAsiaTheme="minorHAnsi"/>
          <w:b/>
          <w:bCs/>
          <w:szCs w:val="24"/>
          <w:lang w:eastAsia="en-US"/>
        </w:rPr>
        <w:t xml:space="preserve">Zaleca się Projektantom przeprowadzenie szczegółowej wizji lokalnej miejsca wykonania usługi w celu uzyskania niezbędnych informacji do przygotowania oferty </w:t>
      </w:r>
      <w:r w:rsidRPr="00043183">
        <w:rPr>
          <w:rFonts w:eastAsiaTheme="minorHAnsi"/>
          <w:b/>
          <w:bCs/>
          <w:szCs w:val="24"/>
          <w:lang w:eastAsia="en-US"/>
        </w:rPr>
        <w:br/>
        <w:t>i zawarcia umowy. Każdy z Projektantów ponosi pełną odpowiedzialność za skutki braku lub mylnego rozpoznania warunków zamówienia i stanu miejsc wykonania przedmiotu zamówienia.</w:t>
      </w:r>
    </w:p>
    <w:p w14:paraId="0F0500F7" w14:textId="77777777" w:rsidR="002C12FD" w:rsidRDefault="002C12FD" w:rsidP="009009AC">
      <w:pPr>
        <w:spacing w:line="360" w:lineRule="auto"/>
        <w:jc w:val="both"/>
        <w:rPr>
          <w:b/>
        </w:rPr>
      </w:pPr>
    </w:p>
    <w:p w14:paraId="4E02CC56" w14:textId="77777777" w:rsidR="002C12FD" w:rsidRPr="00DD3C24" w:rsidRDefault="002C12FD" w:rsidP="009009AC">
      <w:pPr>
        <w:spacing w:line="360" w:lineRule="auto"/>
        <w:jc w:val="center"/>
        <w:rPr>
          <w:b/>
        </w:rPr>
      </w:pPr>
      <w:r w:rsidRPr="00DD3C24">
        <w:rPr>
          <w:b/>
        </w:rPr>
        <w:t>§2</w:t>
      </w:r>
    </w:p>
    <w:p w14:paraId="5C65D974" w14:textId="77777777" w:rsidR="002C12FD" w:rsidRDefault="002C12FD" w:rsidP="009009AC">
      <w:pPr>
        <w:spacing w:line="360" w:lineRule="auto"/>
        <w:jc w:val="both"/>
      </w:pPr>
      <w:r>
        <w:lastRenderedPageBreak/>
        <w:t xml:space="preserve">Zamawiający zobowiązuje się do dostarczenia danych niezbędnych do prawidłowego wykonania projektu </w:t>
      </w:r>
      <w:r w:rsidR="00BB658E">
        <w:t xml:space="preserve">architektoniczno-budowlanego: </w:t>
      </w:r>
      <w:r>
        <w:t>wypisu z miejscowego planu zagospodarowania przestrzennego oraz wszelkich pełnomocnictw na prośbę Projek</w:t>
      </w:r>
      <w:r w:rsidR="00BB658E">
        <w:t xml:space="preserve">tanta w terminie do trzech dni </w:t>
      </w:r>
      <w:r>
        <w:t>od złożenia zapotrzebowania.</w:t>
      </w:r>
    </w:p>
    <w:p w14:paraId="4A542BA7" w14:textId="77777777" w:rsidR="002C12FD" w:rsidRDefault="002C12FD" w:rsidP="009009AC">
      <w:pPr>
        <w:spacing w:line="360" w:lineRule="auto"/>
        <w:jc w:val="both"/>
      </w:pPr>
    </w:p>
    <w:p w14:paraId="1A1B90D1" w14:textId="77777777" w:rsidR="002C12FD" w:rsidRPr="00DD3C24" w:rsidRDefault="002C12FD" w:rsidP="009009AC">
      <w:pPr>
        <w:spacing w:line="360" w:lineRule="auto"/>
        <w:jc w:val="center"/>
        <w:rPr>
          <w:b/>
        </w:rPr>
      </w:pPr>
      <w:r w:rsidRPr="00DD3C24">
        <w:rPr>
          <w:b/>
        </w:rPr>
        <w:t>§3</w:t>
      </w:r>
    </w:p>
    <w:p w14:paraId="2E8F7207" w14:textId="77777777" w:rsidR="002C12FD" w:rsidRDefault="002C12FD" w:rsidP="009009AC">
      <w:pPr>
        <w:spacing w:line="360" w:lineRule="auto"/>
        <w:ind w:left="360" w:hanging="360"/>
        <w:jc w:val="both"/>
      </w:pPr>
      <w:r>
        <w:t>1. Termin wykonania przedmiotu zamówienia:</w:t>
      </w:r>
    </w:p>
    <w:p w14:paraId="501630B0" w14:textId="77777777" w:rsidR="002C12FD" w:rsidRDefault="002C12FD" w:rsidP="009009AC">
      <w:pPr>
        <w:spacing w:line="360" w:lineRule="auto"/>
        <w:ind w:left="426"/>
        <w:jc w:val="both"/>
      </w:pPr>
      <w:r>
        <w:t>- termin wykonania dokumentacji projektowej z oświadczeniem o je</w:t>
      </w:r>
      <w:r w:rsidR="00C273E3">
        <w:t xml:space="preserve">j kompletności </w:t>
      </w:r>
      <w:r w:rsidR="00C273E3">
        <w:br/>
        <w:t xml:space="preserve">w terminie do </w:t>
      </w:r>
      <w:r w:rsidR="00043183">
        <w:rPr>
          <w:b/>
        </w:rPr>
        <w:t>30.09.2024</w:t>
      </w:r>
      <w:r w:rsidR="00BB658E" w:rsidRPr="00BB658E">
        <w:rPr>
          <w:b/>
        </w:rPr>
        <w:t xml:space="preserve"> r.</w:t>
      </w:r>
    </w:p>
    <w:p w14:paraId="7E56A7FA" w14:textId="77777777" w:rsidR="002C12FD" w:rsidRDefault="002C12FD" w:rsidP="009009AC">
      <w:pPr>
        <w:spacing w:line="360" w:lineRule="auto"/>
        <w:ind w:left="360" w:hanging="360"/>
        <w:jc w:val="both"/>
      </w:pPr>
      <w:r>
        <w:t xml:space="preserve">2. Dopuszcza się możliwość przedłużenia terminu wykonania przedmiotu zamówienia </w:t>
      </w:r>
      <w:r>
        <w:br/>
        <w:t>na skutek zaistnienia okoliczności niezawinionych przez Wykonawcę i uznanych przez Zamawiającego.</w:t>
      </w:r>
    </w:p>
    <w:p w14:paraId="5D770C11" w14:textId="77777777" w:rsidR="002C12FD" w:rsidRDefault="002C12FD" w:rsidP="009009AC">
      <w:pPr>
        <w:spacing w:line="360" w:lineRule="auto"/>
        <w:ind w:left="360" w:hanging="360"/>
        <w:jc w:val="both"/>
      </w:pPr>
      <w:r>
        <w:t>3.</w:t>
      </w:r>
      <w:r w:rsidR="009009AC">
        <w:tab/>
      </w:r>
      <w:r>
        <w:t>Projektant może żądać zmiany terminu wykonania projektu budowlanego w wypadku, gdy Zamawiający lub organ uzgadniający projekt opóźni się z dostarczeniem bądź zmieni dane niezbędne do jego wykonania, rozszerzy w sposób istotny zakres rzeczowy projektu.</w:t>
      </w:r>
    </w:p>
    <w:p w14:paraId="3B16D7E5" w14:textId="77777777" w:rsidR="002C12FD" w:rsidRDefault="002C12FD" w:rsidP="009009AC">
      <w:pPr>
        <w:spacing w:line="360" w:lineRule="auto"/>
        <w:jc w:val="both"/>
      </w:pPr>
    </w:p>
    <w:p w14:paraId="76653F5C" w14:textId="77777777" w:rsidR="002C12FD" w:rsidRPr="00DD3C24" w:rsidRDefault="002C12FD" w:rsidP="009009AC">
      <w:pPr>
        <w:spacing w:line="360" w:lineRule="auto"/>
        <w:jc w:val="center"/>
        <w:rPr>
          <w:b/>
        </w:rPr>
      </w:pPr>
      <w:r w:rsidRPr="00DD3C24">
        <w:rPr>
          <w:b/>
        </w:rPr>
        <w:t>§4</w:t>
      </w:r>
    </w:p>
    <w:p w14:paraId="253C9E17" w14:textId="77777777" w:rsidR="002C12FD" w:rsidRDefault="002C12FD" w:rsidP="009009AC">
      <w:pPr>
        <w:numPr>
          <w:ilvl w:val="0"/>
          <w:numId w:val="4"/>
        </w:numPr>
        <w:tabs>
          <w:tab w:val="clear" w:pos="735"/>
          <w:tab w:val="num" w:pos="426"/>
        </w:tabs>
        <w:spacing w:line="360" w:lineRule="auto"/>
        <w:ind w:left="426" w:hanging="426"/>
        <w:jc w:val="both"/>
      </w:pPr>
      <w:r>
        <w:t xml:space="preserve">Projekt </w:t>
      </w:r>
      <w:r w:rsidR="005A59D0">
        <w:t>architektoniczno-budowlany</w:t>
      </w:r>
      <w:r>
        <w:t xml:space="preserve"> winien być zaopatrzony w wykaz opracowań oraz pisemne oświadczenie Projektanta, że jest wykonany zgodnie z umową, obowiązującymi przepisami oraz normami i że zostaje wydany w stanie kompletnym z punktu widzenia celu, któremu ma służyć. Wykaz opracowań oraz pisemne oświadczenie, </w:t>
      </w:r>
      <w:r>
        <w:br/>
        <w:t>o którym mowa wyżej, stanowią integralną część przedmiotu odbioru.</w:t>
      </w:r>
    </w:p>
    <w:p w14:paraId="2189A0F7" w14:textId="77777777" w:rsidR="002C12FD" w:rsidRDefault="002C12FD" w:rsidP="009009AC">
      <w:pPr>
        <w:numPr>
          <w:ilvl w:val="0"/>
          <w:numId w:val="4"/>
        </w:numPr>
        <w:tabs>
          <w:tab w:val="clear" w:pos="735"/>
          <w:tab w:val="num" w:pos="426"/>
        </w:tabs>
        <w:spacing w:line="360" w:lineRule="auto"/>
        <w:ind w:left="426" w:hanging="426"/>
        <w:jc w:val="both"/>
      </w:pPr>
      <w:r>
        <w:t>Dokumentem potwierdzającym przyjęcie przez Zamawiającego przedmiotu umowy określonego w §1 będzie protokół zdawczo-odbiorczy podpisany przez obie strony.</w:t>
      </w:r>
    </w:p>
    <w:p w14:paraId="37F0D795" w14:textId="77777777" w:rsidR="002C12FD" w:rsidRDefault="002C12FD" w:rsidP="00473789">
      <w:pPr>
        <w:numPr>
          <w:ilvl w:val="0"/>
          <w:numId w:val="4"/>
        </w:numPr>
        <w:tabs>
          <w:tab w:val="clear" w:pos="735"/>
          <w:tab w:val="num" w:pos="426"/>
        </w:tabs>
        <w:spacing w:line="360" w:lineRule="auto"/>
        <w:ind w:left="426" w:hanging="426"/>
        <w:jc w:val="both"/>
      </w:pPr>
      <w:r>
        <w:t>Przy przekazaniu Zamawiający nie jest obowiązany dokonywać jakości wykonanej dokumentacji projektowej.</w:t>
      </w:r>
    </w:p>
    <w:p w14:paraId="2D8B3D48" w14:textId="77777777" w:rsidR="002C12FD" w:rsidRPr="00DD3C24" w:rsidRDefault="002C12FD" w:rsidP="009009AC">
      <w:pPr>
        <w:spacing w:line="360" w:lineRule="auto"/>
        <w:jc w:val="center"/>
        <w:rPr>
          <w:b/>
        </w:rPr>
      </w:pPr>
      <w:r w:rsidRPr="00DD3C24">
        <w:rPr>
          <w:b/>
        </w:rPr>
        <w:t>§5</w:t>
      </w:r>
    </w:p>
    <w:p w14:paraId="51BAB7F1" w14:textId="77777777" w:rsidR="002C12FD" w:rsidRPr="00355106" w:rsidRDefault="002C12FD" w:rsidP="00355106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</w:pPr>
      <w:r>
        <w:t xml:space="preserve">Strony ustalają wynagrodzenie za projekt budowlany w formie ryczałtu na kwotę brutto </w:t>
      </w:r>
      <w:r w:rsidR="00043183">
        <w:rPr>
          <w:b/>
        </w:rPr>
        <w:t>……………………………….</w:t>
      </w:r>
      <w:r>
        <w:t xml:space="preserve"> złotych (słownie: </w:t>
      </w:r>
      <w:r w:rsidR="00043183">
        <w:t>………………………………..</w:t>
      </w:r>
      <w:r w:rsidR="00B8694C">
        <w:t xml:space="preserve"> 00/100</w:t>
      </w:r>
      <w:r w:rsidR="00650C72">
        <w:t>).</w:t>
      </w:r>
    </w:p>
    <w:p w14:paraId="032F68A7" w14:textId="77777777" w:rsidR="0002438D" w:rsidRDefault="0002438D" w:rsidP="0002438D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Zamawiający zobowiązuje się zapłacić wynagrodzenie określone w ust. 1 §5 w terminie do 30 dni od dnia </w:t>
      </w:r>
      <w:r w:rsidR="00473789">
        <w:rPr>
          <w:rStyle w:val="Pogrubienie"/>
          <w:b w:val="0"/>
        </w:rPr>
        <w:t xml:space="preserve">otrzymania faktur za każde zadanie </w:t>
      </w:r>
      <w:r w:rsidR="0009616A">
        <w:rPr>
          <w:rStyle w:val="Pogrubienie"/>
          <w:b w:val="0"/>
        </w:rPr>
        <w:t>osobno</w:t>
      </w:r>
      <w:r w:rsidR="00473789">
        <w:rPr>
          <w:rStyle w:val="Pogrubienie"/>
          <w:b w:val="0"/>
        </w:rPr>
        <w:t>, przelewem na konto Wykonawcy.</w:t>
      </w:r>
    </w:p>
    <w:p w14:paraId="4CCE88D0" w14:textId="77777777" w:rsidR="00473789" w:rsidRDefault="00473789" w:rsidP="0002438D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  <w:rPr>
          <w:rStyle w:val="Pogrubienie"/>
          <w:b w:val="0"/>
        </w:rPr>
      </w:pPr>
      <w:r>
        <w:rPr>
          <w:rStyle w:val="Pogrubienie"/>
          <w:b w:val="0"/>
        </w:rPr>
        <w:t>Zamawiający dopuszcza możliwość płatności oddzielnie dla każdego zadania wymienionego w ust. 1 §5.</w:t>
      </w:r>
    </w:p>
    <w:p w14:paraId="2A636B9B" w14:textId="77777777" w:rsidR="00473789" w:rsidRDefault="00473789" w:rsidP="0002438D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  <w:rPr>
          <w:rStyle w:val="Pogrubienie"/>
          <w:b w:val="0"/>
        </w:rPr>
      </w:pPr>
      <w:r>
        <w:rPr>
          <w:rStyle w:val="Pogrubienie"/>
          <w:b w:val="0"/>
        </w:rPr>
        <w:lastRenderedPageBreak/>
        <w:t>Podstawą wystawienia faktur będą protokoły zdawczo – odbiorcze podpisane przez obie strony określone w ust. 2 §4.</w:t>
      </w:r>
    </w:p>
    <w:p w14:paraId="4323F432" w14:textId="77777777" w:rsidR="00473789" w:rsidRDefault="00473789" w:rsidP="0002438D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  <w:rPr>
          <w:rStyle w:val="Pogrubienie"/>
          <w:b w:val="0"/>
        </w:rPr>
      </w:pPr>
      <w:r>
        <w:rPr>
          <w:rStyle w:val="Pogrubienie"/>
          <w:b w:val="0"/>
        </w:rPr>
        <w:t>Zamawiający zapłaci Projektantowi ustawowe odsetki za zwłokę w zapłacie faktury.</w:t>
      </w:r>
    </w:p>
    <w:p w14:paraId="555C08AA" w14:textId="77777777" w:rsidR="002C12FD" w:rsidRDefault="002C12FD" w:rsidP="009009AC">
      <w:pPr>
        <w:spacing w:line="360" w:lineRule="auto"/>
        <w:jc w:val="both"/>
      </w:pPr>
    </w:p>
    <w:p w14:paraId="46C54E2E" w14:textId="77777777" w:rsidR="002C12FD" w:rsidRPr="00DD3C24" w:rsidRDefault="002C12FD" w:rsidP="009009AC">
      <w:pPr>
        <w:spacing w:line="360" w:lineRule="auto"/>
        <w:jc w:val="center"/>
        <w:rPr>
          <w:b/>
        </w:rPr>
      </w:pPr>
      <w:r w:rsidRPr="00DD3C24">
        <w:rPr>
          <w:b/>
        </w:rPr>
        <w:t>§6</w:t>
      </w:r>
    </w:p>
    <w:p w14:paraId="1A550E2F" w14:textId="77777777" w:rsidR="002C12FD" w:rsidRDefault="002C12FD" w:rsidP="00473789">
      <w:pPr>
        <w:spacing w:line="360" w:lineRule="auto"/>
        <w:jc w:val="both"/>
      </w:pPr>
      <w:r>
        <w:t xml:space="preserve">Wykonawca nie ma prawa przenosić na rzecz osób trzecich wierzytelności wynikającej </w:t>
      </w:r>
      <w:r w:rsidR="009009AC">
        <w:br/>
      </w:r>
      <w:r>
        <w:t>z niniejszej umowy.</w:t>
      </w:r>
    </w:p>
    <w:p w14:paraId="4C0DE1E3" w14:textId="77777777" w:rsidR="009009AC" w:rsidRDefault="009009AC" w:rsidP="00473789">
      <w:pPr>
        <w:spacing w:line="360" w:lineRule="auto"/>
        <w:rPr>
          <w:b/>
        </w:rPr>
      </w:pPr>
    </w:p>
    <w:p w14:paraId="4B9F9FE0" w14:textId="77777777" w:rsidR="002C12FD" w:rsidRPr="00DD3C24" w:rsidRDefault="002C12FD" w:rsidP="009009AC">
      <w:pPr>
        <w:spacing w:line="360" w:lineRule="auto"/>
        <w:jc w:val="center"/>
        <w:rPr>
          <w:b/>
        </w:rPr>
      </w:pPr>
      <w:r w:rsidRPr="00DD3C24">
        <w:rPr>
          <w:b/>
        </w:rPr>
        <w:t>§7</w:t>
      </w:r>
    </w:p>
    <w:p w14:paraId="45C5291E" w14:textId="77777777" w:rsidR="002C12FD" w:rsidRDefault="002C12FD" w:rsidP="009009AC">
      <w:pPr>
        <w:numPr>
          <w:ilvl w:val="0"/>
          <w:numId w:val="6"/>
        </w:numPr>
        <w:tabs>
          <w:tab w:val="clear" w:pos="735"/>
          <w:tab w:val="num" w:pos="426"/>
        </w:tabs>
        <w:spacing w:line="360" w:lineRule="auto"/>
        <w:ind w:left="426" w:hanging="426"/>
        <w:jc w:val="both"/>
      </w:pPr>
      <w:r>
        <w:t>Strony postanawiają, że wiążącą je formą odszkodowania będą kary umowne.</w:t>
      </w:r>
    </w:p>
    <w:p w14:paraId="37C74E73" w14:textId="77777777" w:rsidR="002C12FD" w:rsidRDefault="002C12FD" w:rsidP="009009AC">
      <w:pPr>
        <w:numPr>
          <w:ilvl w:val="0"/>
          <w:numId w:val="6"/>
        </w:numPr>
        <w:tabs>
          <w:tab w:val="clear" w:pos="735"/>
          <w:tab w:val="num" w:pos="426"/>
        </w:tabs>
        <w:spacing w:line="360" w:lineRule="auto"/>
        <w:ind w:left="426" w:hanging="426"/>
        <w:jc w:val="both"/>
      </w:pPr>
      <w:r>
        <w:t>Ustala się kary umowne w następujących wypadkach i wysokościach:</w:t>
      </w:r>
    </w:p>
    <w:p w14:paraId="7419507D" w14:textId="77777777" w:rsidR="002C12FD" w:rsidRDefault="002C12FD" w:rsidP="009009AC">
      <w:pPr>
        <w:numPr>
          <w:ilvl w:val="0"/>
          <w:numId w:val="7"/>
        </w:numPr>
        <w:spacing w:line="360" w:lineRule="auto"/>
        <w:jc w:val="both"/>
      </w:pPr>
      <w:r>
        <w:t>za zwłokę w dostarczeniu określonych w §2 danych do wykonania projektu budowlanego w wysokości 0,1 % wynagrodzenia umownego za każdy dzień zwłoki, nie więcej jak 10 % wynagrodzenia umownego,</w:t>
      </w:r>
    </w:p>
    <w:p w14:paraId="0A31CCE4" w14:textId="77777777" w:rsidR="002C12FD" w:rsidRDefault="002C12FD" w:rsidP="009009AC">
      <w:pPr>
        <w:numPr>
          <w:ilvl w:val="0"/>
          <w:numId w:val="7"/>
        </w:numPr>
        <w:spacing w:line="360" w:lineRule="auto"/>
        <w:jc w:val="both"/>
      </w:pPr>
      <w:r>
        <w:t xml:space="preserve">za zwłokę w usunięciu wad projektu w wysokości 1% </w:t>
      </w:r>
      <w:r w:rsidR="00D81FD6">
        <w:t xml:space="preserve">wynagrodzenia umownego </w:t>
      </w:r>
      <w:r>
        <w:t>za każdy dzień zwłoki licząc od ustalonego przez strony terminu na usunięcie wad.</w:t>
      </w:r>
    </w:p>
    <w:p w14:paraId="338DF582" w14:textId="77777777" w:rsidR="00D81FD6" w:rsidRDefault="00D81FD6" w:rsidP="009009AC">
      <w:pPr>
        <w:numPr>
          <w:ilvl w:val="0"/>
          <w:numId w:val="6"/>
        </w:numPr>
        <w:tabs>
          <w:tab w:val="clear" w:pos="735"/>
          <w:tab w:val="num" w:pos="426"/>
        </w:tabs>
        <w:spacing w:line="360" w:lineRule="auto"/>
        <w:ind w:left="426" w:hanging="426"/>
        <w:jc w:val="both"/>
      </w:pPr>
      <w:r>
        <w:t>Suma kar umownych naliczonych drugiej Stronie nie może przekroczyć 30% wynagrodzenia umownego.</w:t>
      </w:r>
    </w:p>
    <w:p w14:paraId="68105C48" w14:textId="77777777" w:rsidR="002C12FD" w:rsidRDefault="002C12FD" w:rsidP="009009AC">
      <w:pPr>
        <w:numPr>
          <w:ilvl w:val="0"/>
          <w:numId w:val="6"/>
        </w:numPr>
        <w:tabs>
          <w:tab w:val="clear" w:pos="735"/>
          <w:tab w:val="num" w:pos="426"/>
        </w:tabs>
        <w:spacing w:line="360" w:lineRule="auto"/>
        <w:ind w:left="426" w:hanging="426"/>
        <w:jc w:val="both"/>
      </w:pPr>
      <w:r>
        <w:t xml:space="preserve">Strony zastrzegają sobie prawo dochodzenia odszkodowania uzupełniającego </w:t>
      </w:r>
      <w:r>
        <w:br/>
        <w:t>do wysokości rzeczywiście poniesionej szkody.</w:t>
      </w:r>
    </w:p>
    <w:p w14:paraId="56B1311D" w14:textId="77777777" w:rsidR="002C12FD" w:rsidRDefault="002C12FD" w:rsidP="009009AC">
      <w:pPr>
        <w:numPr>
          <w:ilvl w:val="0"/>
          <w:numId w:val="6"/>
        </w:numPr>
        <w:tabs>
          <w:tab w:val="clear" w:pos="735"/>
          <w:tab w:val="num" w:pos="426"/>
        </w:tabs>
        <w:spacing w:line="360" w:lineRule="auto"/>
        <w:ind w:left="426" w:hanging="426"/>
        <w:jc w:val="both"/>
      </w:pPr>
      <w:r>
        <w:t xml:space="preserve">Jeżeli w toku realizacji inwestycji według dokumentacji projektowej i kosztorysowej przekazanej Zamawiającemu na podstawie niniejszej umowy wystąpią potwierdzone przez strony wady lub braki, Projektant poniesie wszelkie skutki finansowe wynikłe </w:t>
      </w:r>
      <w:r>
        <w:br/>
        <w:t>z konieczności wykonania robót dodatkowych lub zamiennych spowodowanych tymi wadami lub brakami do wysokości wynagrodzenia określonego w §5.</w:t>
      </w:r>
    </w:p>
    <w:p w14:paraId="66B60225" w14:textId="77777777" w:rsidR="002C12FD" w:rsidRDefault="002C12FD" w:rsidP="009009AC">
      <w:pPr>
        <w:spacing w:line="360" w:lineRule="auto"/>
        <w:ind w:left="360"/>
        <w:jc w:val="both"/>
      </w:pPr>
    </w:p>
    <w:p w14:paraId="6F7D32C2" w14:textId="77777777" w:rsidR="002C12FD" w:rsidRPr="00D31E3A" w:rsidRDefault="002C12FD" w:rsidP="009009AC">
      <w:pPr>
        <w:spacing w:line="360" w:lineRule="auto"/>
        <w:jc w:val="center"/>
        <w:rPr>
          <w:b/>
        </w:rPr>
      </w:pPr>
      <w:r w:rsidRPr="00D31E3A">
        <w:rPr>
          <w:b/>
        </w:rPr>
        <w:t>§8</w:t>
      </w:r>
    </w:p>
    <w:p w14:paraId="31113D34" w14:textId="77777777" w:rsidR="002C12FD" w:rsidRDefault="002C12FD" w:rsidP="009009AC">
      <w:pPr>
        <w:numPr>
          <w:ilvl w:val="0"/>
          <w:numId w:val="8"/>
        </w:numPr>
        <w:tabs>
          <w:tab w:val="clear" w:pos="735"/>
          <w:tab w:val="num" w:pos="426"/>
        </w:tabs>
        <w:spacing w:line="360" w:lineRule="auto"/>
        <w:ind w:left="426" w:hanging="426"/>
        <w:jc w:val="both"/>
      </w:pPr>
      <w:r>
        <w:t xml:space="preserve">Projektant przenosi na Zamawiającego autorskie prawa majątkowe do wchodzącej </w:t>
      </w:r>
      <w:r>
        <w:br/>
        <w:t xml:space="preserve">w przedmiot umowy dokumentacji projektowej i jej części w dniu podpisania przez obie strony protokołu końcowego odbioru w ramach wynagrodzenia, o którym mowa w §5 umowy, na polach eksploatacji wymienionych w art. 50 ustawy z dnia 04.02.1994 r. </w:t>
      </w:r>
      <w:r w:rsidR="009009AC">
        <w:br/>
      </w:r>
      <w:r>
        <w:t>o prawie autorskim i prawach pokre</w:t>
      </w:r>
      <w:r w:rsidR="00043183">
        <w:t xml:space="preserve">wnych (tekst jednolity Dz. U. </w:t>
      </w:r>
      <w:r>
        <w:t xml:space="preserve">z </w:t>
      </w:r>
      <w:r w:rsidR="00650C72">
        <w:t xml:space="preserve">2022 r., poz. 2509). </w:t>
      </w:r>
    </w:p>
    <w:p w14:paraId="7D65D020" w14:textId="77777777" w:rsidR="002C12FD" w:rsidRDefault="002C12FD" w:rsidP="009009AC">
      <w:pPr>
        <w:numPr>
          <w:ilvl w:val="0"/>
          <w:numId w:val="8"/>
        </w:numPr>
        <w:tabs>
          <w:tab w:val="clear" w:pos="735"/>
          <w:tab w:val="num" w:pos="426"/>
        </w:tabs>
        <w:spacing w:line="360" w:lineRule="auto"/>
        <w:ind w:left="426" w:hanging="426"/>
        <w:jc w:val="both"/>
      </w:pPr>
      <w:r>
        <w:t>W ramach uprawnień określonych w ust.1 Zamawiający w szczególności ma prawo do:</w:t>
      </w:r>
    </w:p>
    <w:p w14:paraId="45EE4C78" w14:textId="77777777" w:rsidR="002C12FD" w:rsidRDefault="002C12FD" w:rsidP="009009AC">
      <w:pPr>
        <w:numPr>
          <w:ilvl w:val="0"/>
          <w:numId w:val="9"/>
        </w:numPr>
        <w:spacing w:line="360" w:lineRule="auto"/>
        <w:jc w:val="both"/>
      </w:pPr>
      <w:r>
        <w:t>powielania dokumentacji projektowej lub jej części dowolna techniką;</w:t>
      </w:r>
    </w:p>
    <w:p w14:paraId="61F86059" w14:textId="77777777" w:rsidR="002C12FD" w:rsidRDefault="002C12FD" w:rsidP="009009AC">
      <w:pPr>
        <w:numPr>
          <w:ilvl w:val="0"/>
          <w:numId w:val="9"/>
        </w:numPr>
        <w:spacing w:line="360" w:lineRule="auto"/>
        <w:jc w:val="both"/>
      </w:pPr>
      <w:r>
        <w:lastRenderedPageBreak/>
        <w:t>wprowadzenia dokumentacji projektowej do pamięci komputera;</w:t>
      </w:r>
    </w:p>
    <w:p w14:paraId="10951E7C" w14:textId="77777777" w:rsidR="009009AC" w:rsidRDefault="002C12FD" w:rsidP="00941859">
      <w:pPr>
        <w:numPr>
          <w:ilvl w:val="0"/>
          <w:numId w:val="9"/>
        </w:numPr>
        <w:spacing w:line="360" w:lineRule="auto"/>
        <w:jc w:val="both"/>
      </w:pPr>
      <w:r>
        <w:t>wykorzystania dokumentacji projektowej w postępowaniu o udzielenie zamówienia publicznego, którego przedmiotem dokumentacji projektowej w szczególności poprzez włączenia jej do opisu istotnych warunków zamówienia oraz udostępnienie dokumentacji projektowej i jej części wszystkim zainteresowanym tym postępowaniem.</w:t>
      </w:r>
    </w:p>
    <w:p w14:paraId="43BF40F4" w14:textId="77777777" w:rsidR="00473789" w:rsidRPr="00473789" w:rsidRDefault="00473789" w:rsidP="00473789">
      <w:pPr>
        <w:spacing w:line="360" w:lineRule="auto"/>
        <w:ind w:left="720"/>
        <w:jc w:val="both"/>
      </w:pPr>
    </w:p>
    <w:p w14:paraId="1B2BBC8A" w14:textId="77777777" w:rsidR="002C12FD" w:rsidRPr="001905EC" w:rsidRDefault="002C12FD" w:rsidP="009009AC">
      <w:pPr>
        <w:spacing w:line="360" w:lineRule="auto"/>
        <w:jc w:val="center"/>
        <w:rPr>
          <w:b/>
        </w:rPr>
      </w:pPr>
      <w:r w:rsidRPr="001905EC">
        <w:rPr>
          <w:b/>
        </w:rPr>
        <w:t>§9</w:t>
      </w:r>
    </w:p>
    <w:p w14:paraId="77ECC32F" w14:textId="77777777" w:rsidR="002C12FD" w:rsidRDefault="002C12FD" w:rsidP="009009AC">
      <w:pPr>
        <w:numPr>
          <w:ilvl w:val="0"/>
          <w:numId w:val="10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>
        <w:t xml:space="preserve">Do kierowania pracami projektowymi wyznacza się </w:t>
      </w:r>
      <w:r w:rsidR="00A563F2">
        <w:t>……………………..</w:t>
      </w:r>
      <w:r>
        <w:t>, jako generalnego Projektanta.</w:t>
      </w:r>
    </w:p>
    <w:p w14:paraId="5108E619" w14:textId="77777777" w:rsidR="002C12FD" w:rsidRDefault="002C12FD" w:rsidP="009009AC">
      <w:pPr>
        <w:numPr>
          <w:ilvl w:val="0"/>
          <w:numId w:val="10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>
        <w:t>Jako koordynatora Zamawiającego w zakresie wykonywania obowiązków umownych wyznacza się Michała Galińskiego.</w:t>
      </w:r>
    </w:p>
    <w:p w14:paraId="5D702904" w14:textId="77777777" w:rsidR="002C12FD" w:rsidRDefault="002C12FD" w:rsidP="009009AC">
      <w:pPr>
        <w:spacing w:line="360" w:lineRule="auto"/>
        <w:ind w:left="360"/>
        <w:jc w:val="both"/>
      </w:pPr>
    </w:p>
    <w:p w14:paraId="32E279C9" w14:textId="77777777" w:rsidR="002C12FD" w:rsidRPr="001905EC" w:rsidRDefault="002C12FD" w:rsidP="009009AC">
      <w:pPr>
        <w:spacing w:line="360" w:lineRule="auto"/>
        <w:jc w:val="center"/>
        <w:rPr>
          <w:b/>
        </w:rPr>
      </w:pPr>
      <w:r w:rsidRPr="001905EC">
        <w:rPr>
          <w:b/>
        </w:rPr>
        <w:t>§10</w:t>
      </w:r>
    </w:p>
    <w:p w14:paraId="3566ED1C" w14:textId="77777777" w:rsidR="002C12FD" w:rsidRDefault="002C12FD" w:rsidP="009009AC">
      <w:pPr>
        <w:numPr>
          <w:ilvl w:val="0"/>
          <w:numId w:val="1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>
        <w:t>Projektant udziela Zamawiającemu gwarancji jakości prac objętych niniejszą umową.</w:t>
      </w:r>
    </w:p>
    <w:p w14:paraId="48A323E3" w14:textId="77777777" w:rsidR="002C12FD" w:rsidRDefault="002C12FD" w:rsidP="009009AC">
      <w:pPr>
        <w:numPr>
          <w:ilvl w:val="0"/>
          <w:numId w:val="1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>
        <w:t>Odpowiedzialność Projektanta z tytułu gwarancji jakości za wykonanie przedmiotu umowy wygasa wraz z upływem odpowiedzialności z tytułu rękojmi Wykonawcy robót budowlanych na podstawie dokumentacji projektowej będącej przedmiotem umowy.</w:t>
      </w:r>
    </w:p>
    <w:p w14:paraId="35A497B4" w14:textId="77777777" w:rsidR="002C12FD" w:rsidRDefault="002C12FD" w:rsidP="009009AC">
      <w:pPr>
        <w:spacing w:line="360" w:lineRule="auto"/>
        <w:ind w:left="360"/>
        <w:jc w:val="both"/>
      </w:pPr>
    </w:p>
    <w:p w14:paraId="065C9EE0" w14:textId="77777777" w:rsidR="002C12FD" w:rsidRPr="001905EC" w:rsidRDefault="002C12FD" w:rsidP="009009AC">
      <w:pPr>
        <w:spacing w:line="360" w:lineRule="auto"/>
        <w:jc w:val="center"/>
        <w:rPr>
          <w:b/>
        </w:rPr>
      </w:pPr>
      <w:r w:rsidRPr="001905EC">
        <w:rPr>
          <w:b/>
        </w:rPr>
        <w:t>§11</w:t>
      </w:r>
    </w:p>
    <w:p w14:paraId="2A47999E" w14:textId="77777777" w:rsidR="009009AC" w:rsidRPr="009009AC" w:rsidRDefault="002C12FD" w:rsidP="009009AC">
      <w:pPr>
        <w:spacing w:line="360" w:lineRule="auto"/>
        <w:jc w:val="both"/>
      </w:pPr>
      <w:r>
        <w:t>Wszelkie zmiany niniejszej umowy pod rygorem nieważności wymagają formy pisemnej.</w:t>
      </w:r>
    </w:p>
    <w:p w14:paraId="17DD1C9D" w14:textId="77777777" w:rsidR="009009AC" w:rsidRDefault="009009AC" w:rsidP="009009AC">
      <w:pPr>
        <w:spacing w:line="360" w:lineRule="auto"/>
        <w:jc w:val="center"/>
        <w:rPr>
          <w:b/>
        </w:rPr>
      </w:pPr>
    </w:p>
    <w:p w14:paraId="189F8130" w14:textId="77777777" w:rsidR="002C12FD" w:rsidRPr="001905EC" w:rsidRDefault="002C12FD" w:rsidP="009009AC">
      <w:pPr>
        <w:spacing w:line="360" w:lineRule="auto"/>
        <w:jc w:val="center"/>
        <w:rPr>
          <w:b/>
        </w:rPr>
      </w:pPr>
      <w:r w:rsidRPr="001905EC">
        <w:rPr>
          <w:b/>
        </w:rPr>
        <w:t>§12</w:t>
      </w:r>
    </w:p>
    <w:p w14:paraId="3A2BD339" w14:textId="77777777" w:rsidR="002C12FD" w:rsidRDefault="002C12FD" w:rsidP="009009AC">
      <w:pPr>
        <w:spacing w:line="360" w:lineRule="auto"/>
        <w:jc w:val="both"/>
      </w:pPr>
      <w:r>
        <w:t>Wszelkie spory, mogące wyniknąć z tytułu niniejszej umowy, będą rozstrzygane przez sąd właściwy miejscowo dla siedziby Zamawiającego.</w:t>
      </w:r>
    </w:p>
    <w:p w14:paraId="3E5301CE" w14:textId="77777777" w:rsidR="002C12FD" w:rsidRDefault="002C12FD" w:rsidP="009009AC">
      <w:pPr>
        <w:spacing w:line="360" w:lineRule="auto"/>
        <w:jc w:val="both"/>
      </w:pPr>
    </w:p>
    <w:p w14:paraId="11791C59" w14:textId="77777777" w:rsidR="002C12FD" w:rsidRPr="001905EC" w:rsidRDefault="002C12FD" w:rsidP="009009AC">
      <w:pPr>
        <w:spacing w:line="360" w:lineRule="auto"/>
        <w:jc w:val="center"/>
        <w:rPr>
          <w:b/>
        </w:rPr>
      </w:pPr>
      <w:r w:rsidRPr="001905EC">
        <w:rPr>
          <w:b/>
        </w:rPr>
        <w:t>§13</w:t>
      </w:r>
    </w:p>
    <w:p w14:paraId="6E413402" w14:textId="77777777" w:rsidR="002C12FD" w:rsidRDefault="002C12FD" w:rsidP="009009AC">
      <w:pPr>
        <w:spacing w:line="360" w:lineRule="auto"/>
        <w:jc w:val="both"/>
      </w:pPr>
      <w:r>
        <w:t>W sprawach nie uregulowanych niniejszą umową będą miały zastosowanie przepisy kodeksu cywilnego.</w:t>
      </w:r>
    </w:p>
    <w:p w14:paraId="56751AF9" w14:textId="77777777" w:rsidR="002C12FD" w:rsidRPr="001905EC" w:rsidRDefault="002C12FD" w:rsidP="009009AC">
      <w:pPr>
        <w:spacing w:line="360" w:lineRule="auto"/>
        <w:jc w:val="center"/>
        <w:rPr>
          <w:b/>
        </w:rPr>
      </w:pPr>
      <w:r w:rsidRPr="001905EC">
        <w:rPr>
          <w:b/>
        </w:rPr>
        <w:t>§14</w:t>
      </w:r>
    </w:p>
    <w:p w14:paraId="6598B22C" w14:textId="77777777" w:rsidR="002C12FD" w:rsidRDefault="002C12FD" w:rsidP="009009AC">
      <w:pPr>
        <w:spacing w:line="360" w:lineRule="auto"/>
        <w:jc w:val="both"/>
      </w:pPr>
      <w:r>
        <w:t xml:space="preserve">Umowę sporządzono w trzech jednobrzmiących egzemplarzach, dwóch dla Zamawiającego </w:t>
      </w:r>
      <w:r w:rsidR="009009AC">
        <w:br/>
      </w:r>
      <w:r>
        <w:t>i jednym dla Projektanta.</w:t>
      </w:r>
    </w:p>
    <w:p w14:paraId="2DF83B85" w14:textId="77777777" w:rsidR="002C12FD" w:rsidRDefault="002C12FD" w:rsidP="002C12FD">
      <w:pPr>
        <w:jc w:val="both"/>
      </w:pPr>
    </w:p>
    <w:p w14:paraId="2710289F" w14:textId="77777777" w:rsidR="002C12FD" w:rsidRDefault="002C12FD" w:rsidP="002C12FD">
      <w:pPr>
        <w:jc w:val="both"/>
      </w:pPr>
    </w:p>
    <w:p w14:paraId="31F3244B" w14:textId="77777777" w:rsidR="002C12FD" w:rsidRDefault="002C12FD" w:rsidP="002C12FD">
      <w:pPr>
        <w:jc w:val="both"/>
      </w:pPr>
    </w:p>
    <w:p w14:paraId="57C4247E" w14:textId="77777777" w:rsidR="002C12FD" w:rsidRDefault="002C12FD" w:rsidP="002C12FD">
      <w:pPr>
        <w:jc w:val="both"/>
      </w:pPr>
    </w:p>
    <w:p w14:paraId="1AB8C80C" w14:textId="77777777" w:rsidR="002C12FD" w:rsidRPr="00E06204" w:rsidRDefault="009009AC" w:rsidP="002C12FD">
      <w:pPr>
        <w:jc w:val="both"/>
        <w:rPr>
          <w:b/>
        </w:rPr>
      </w:pPr>
      <w:r>
        <w:rPr>
          <w:b/>
        </w:rPr>
        <w:lastRenderedPageBreak/>
        <w:t>ZAMAWIAJĄCY</w:t>
      </w:r>
      <w:r w:rsidR="002C12FD" w:rsidRPr="00E06204">
        <w:rPr>
          <w:b/>
        </w:rPr>
        <w:tab/>
      </w:r>
      <w:r w:rsidR="002C12FD" w:rsidRPr="00E06204">
        <w:rPr>
          <w:b/>
        </w:rPr>
        <w:tab/>
      </w:r>
      <w:r w:rsidR="002C12FD" w:rsidRPr="00E06204">
        <w:rPr>
          <w:b/>
        </w:rPr>
        <w:tab/>
      </w:r>
      <w:r w:rsidR="002C12FD" w:rsidRPr="00E06204">
        <w:rPr>
          <w:b/>
        </w:rPr>
        <w:tab/>
      </w:r>
      <w:r w:rsidR="002C12FD" w:rsidRPr="00E06204">
        <w:rPr>
          <w:b/>
        </w:rPr>
        <w:tab/>
      </w:r>
      <w:r w:rsidR="002C12FD" w:rsidRPr="00E06204">
        <w:rPr>
          <w:b/>
        </w:rPr>
        <w:tab/>
      </w:r>
      <w:r w:rsidR="002C12FD" w:rsidRPr="00E06204">
        <w:rPr>
          <w:b/>
        </w:rPr>
        <w:tab/>
      </w:r>
      <w:r w:rsidR="002C12FD">
        <w:rPr>
          <w:b/>
        </w:rPr>
        <w:tab/>
      </w:r>
      <w:r>
        <w:rPr>
          <w:b/>
        </w:rPr>
        <w:t>PROJEKTANT</w:t>
      </w:r>
    </w:p>
    <w:p w14:paraId="3DDF38C5" w14:textId="77777777" w:rsidR="002C12FD" w:rsidRDefault="002C12FD" w:rsidP="002C12FD">
      <w:pPr>
        <w:jc w:val="both"/>
      </w:pPr>
    </w:p>
    <w:p w14:paraId="3791B130" w14:textId="77777777" w:rsidR="002C12FD" w:rsidRDefault="002C12FD" w:rsidP="002C12FD">
      <w:pPr>
        <w:jc w:val="both"/>
      </w:pPr>
    </w:p>
    <w:p w14:paraId="6B474D2F" w14:textId="77777777" w:rsidR="00B8694C" w:rsidRDefault="00B8694C"/>
    <w:sectPr w:rsidR="00B8694C" w:rsidSect="00754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A2C7467"/>
    <w:multiLevelType w:val="hybridMultilevel"/>
    <w:tmpl w:val="77C8BE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62106"/>
    <w:multiLevelType w:val="hybridMultilevel"/>
    <w:tmpl w:val="8B469ACE"/>
    <w:lvl w:ilvl="0" w:tplc="CF92C54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39695E"/>
    <w:multiLevelType w:val="hybridMultilevel"/>
    <w:tmpl w:val="214A58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AA27DB"/>
    <w:multiLevelType w:val="hybridMultilevel"/>
    <w:tmpl w:val="7FAC8B32"/>
    <w:lvl w:ilvl="0" w:tplc="CF92C54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471420"/>
    <w:multiLevelType w:val="hybridMultilevel"/>
    <w:tmpl w:val="9EA6BE0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3A3E94"/>
    <w:multiLevelType w:val="hybridMultilevel"/>
    <w:tmpl w:val="C5C21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51011"/>
    <w:multiLevelType w:val="hybridMultilevel"/>
    <w:tmpl w:val="05921860"/>
    <w:lvl w:ilvl="0" w:tplc="CF92C54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8D5DCB"/>
    <w:multiLevelType w:val="hybridMultilevel"/>
    <w:tmpl w:val="DA4AFEC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095FEC"/>
    <w:multiLevelType w:val="hybridMultilevel"/>
    <w:tmpl w:val="56428CAC"/>
    <w:lvl w:ilvl="0" w:tplc="CF92C54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956414"/>
    <w:multiLevelType w:val="hybridMultilevel"/>
    <w:tmpl w:val="3A3097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A4418E"/>
    <w:multiLevelType w:val="hybridMultilevel"/>
    <w:tmpl w:val="A8126516"/>
    <w:lvl w:ilvl="0" w:tplc="B5C82CDE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73437A"/>
    <w:multiLevelType w:val="hybridMultilevel"/>
    <w:tmpl w:val="77EAEF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8A412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6B5272"/>
    <w:multiLevelType w:val="hybridMultilevel"/>
    <w:tmpl w:val="D6169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F544F"/>
    <w:multiLevelType w:val="hybridMultilevel"/>
    <w:tmpl w:val="AD58884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0514387">
    <w:abstractNumId w:val="8"/>
  </w:num>
  <w:num w:numId="2" w16cid:durableId="1552499027">
    <w:abstractNumId w:val="12"/>
  </w:num>
  <w:num w:numId="3" w16cid:durableId="1200973350">
    <w:abstractNumId w:val="11"/>
  </w:num>
  <w:num w:numId="4" w16cid:durableId="928544720">
    <w:abstractNumId w:val="2"/>
  </w:num>
  <w:num w:numId="5" w16cid:durableId="1173952527">
    <w:abstractNumId w:val="4"/>
  </w:num>
  <w:num w:numId="6" w16cid:durableId="539240922">
    <w:abstractNumId w:val="9"/>
  </w:num>
  <w:num w:numId="7" w16cid:durableId="2104568109">
    <w:abstractNumId w:val="14"/>
  </w:num>
  <w:num w:numId="8" w16cid:durableId="181549822">
    <w:abstractNumId w:val="7"/>
  </w:num>
  <w:num w:numId="9" w16cid:durableId="1139372716">
    <w:abstractNumId w:val="5"/>
  </w:num>
  <w:num w:numId="10" w16cid:durableId="1330867027">
    <w:abstractNumId w:val="10"/>
  </w:num>
  <w:num w:numId="11" w16cid:durableId="444347414">
    <w:abstractNumId w:val="3"/>
  </w:num>
  <w:num w:numId="12" w16cid:durableId="567957856">
    <w:abstractNumId w:val="6"/>
  </w:num>
  <w:num w:numId="13" w16cid:durableId="1250238434">
    <w:abstractNumId w:val="1"/>
  </w:num>
  <w:num w:numId="14" w16cid:durableId="1496916353">
    <w:abstractNumId w:val="13"/>
  </w:num>
  <w:num w:numId="15" w16cid:durableId="1508667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FD"/>
    <w:rsid w:val="00003AAC"/>
    <w:rsid w:val="0002438D"/>
    <w:rsid w:val="00043183"/>
    <w:rsid w:val="0009616A"/>
    <w:rsid w:val="000D1ACA"/>
    <w:rsid w:val="00137297"/>
    <w:rsid w:val="00275345"/>
    <w:rsid w:val="002C12FD"/>
    <w:rsid w:val="003031B3"/>
    <w:rsid w:val="00355106"/>
    <w:rsid w:val="00425DBA"/>
    <w:rsid w:val="00473789"/>
    <w:rsid w:val="00475487"/>
    <w:rsid w:val="004A5CFD"/>
    <w:rsid w:val="004C32A6"/>
    <w:rsid w:val="004F7E74"/>
    <w:rsid w:val="005448B7"/>
    <w:rsid w:val="005A59D0"/>
    <w:rsid w:val="006136A3"/>
    <w:rsid w:val="00650C72"/>
    <w:rsid w:val="00651702"/>
    <w:rsid w:val="006C2452"/>
    <w:rsid w:val="00713EFF"/>
    <w:rsid w:val="00745E4B"/>
    <w:rsid w:val="00754EE0"/>
    <w:rsid w:val="0077076C"/>
    <w:rsid w:val="00771870"/>
    <w:rsid w:val="007D7712"/>
    <w:rsid w:val="008137E4"/>
    <w:rsid w:val="009009AC"/>
    <w:rsid w:val="00941859"/>
    <w:rsid w:val="009527C7"/>
    <w:rsid w:val="00986087"/>
    <w:rsid w:val="009C1DCF"/>
    <w:rsid w:val="00A563F2"/>
    <w:rsid w:val="00B12103"/>
    <w:rsid w:val="00B8694C"/>
    <w:rsid w:val="00BB658E"/>
    <w:rsid w:val="00C12084"/>
    <w:rsid w:val="00C273E3"/>
    <w:rsid w:val="00C771E4"/>
    <w:rsid w:val="00CD1BDA"/>
    <w:rsid w:val="00D210B2"/>
    <w:rsid w:val="00D81FD6"/>
    <w:rsid w:val="00DE0159"/>
    <w:rsid w:val="00E91D1D"/>
    <w:rsid w:val="00EE69B8"/>
    <w:rsid w:val="00FA6140"/>
    <w:rsid w:val="00FB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CEB8"/>
  <w15:docId w15:val="{EAAE120B-EBE1-4C48-A009-7FE9F4A62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2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2C12FD"/>
    <w:rPr>
      <w:rFonts w:ascii="Times New Roman" w:hAnsi="Times New Roman" w:cs="Times New Roman" w:hint="default"/>
      <w:b/>
      <w:bCs/>
    </w:rPr>
  </w:style>
  <w:style w:type="paragraph" w:styleId="Akapitzlist">
    <w:name w:val="List Paragraph"/>
    <w:basedOn w:val="Normalny"/>
    <w:qFormat/>
    <w:rsid w:val="002C12FD"/>
    <w:pPr>
      <w:ind w:left="72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1257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a.rybak@GminaLuban.local</cp:lastModifiedBy>
  <cp:revision>3</cp:revision>
  <cp:lastPrinted>2023-05-30T11:47:00Z</cp:lastPrinted>
  <dcterms:created xsi:type="dcterms:W3CDTF">2024-03-11T14:23:00Z</dcterms:created>
  <dcterms:modified xsi:type="dcterms:W3CDTF">2024-04-11T11:27:00Z</dcterms:modified>
</cp:coreProperties>
</file>