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850" w:rsidRDefault="00451850" w:rsidP="00451850">
      <w:pPr>
        <w:pStyle w:val="Standard"/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sz w:val="36"/>
        </w:rPr>
        <w:t>SPIS ZAWARTOŚCI:</w:t>
      </w:r>
    </w:p>
    <w:p w:rsidR="00451850" w:rsidRDefault="00451850" w:rsidP="00451850">
      <w:pPr>
        <w:pStyle w:val="Standard"/>
        <w:jc w:val="both"/>
        <w:rPr>
          <w:rFonts w:ascii="Calibri" w:hAnsi="Calibri" w:cs="Calibri"/>
        </w:rPr>
      </w:pPr>
    </w:p>
    <w:p w:rsidR="00451850" w:rsidRDefault="00451850" w:rsidP="00451850">
      <w:pPr>
        <w:pStyle w:val="Standard"/>
        <w:jc w:val="both"/>
        <w:rPr>
          <w:rFonts w:ascii="Calibri" w:hAnsi="Calibri" w:cs="Calibri"/>
        </w:rPr>
      </w:pPr>
    </w:p>
    <w:p w:rsidR="00451850" w:rsidRPr="008F054D" w:rsidRDefault="008F054D" w:rsidP="00451850">
      <w:pPr>
        <w:pStyle w:val="Standard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OPINIA W ZAKRESIE GOSPODARKI ZIELENIĄ UZYSKANA OD ZZM, PISMO ZNAK: ZZS.53.163.22.JH Z DNIA 22.09.2022R. WRAZ Z ZAŁĄCZNIKIEM</w:t>
      </w:r>
    </w:p>
    <w:tbl>
      <w:tblPr>
        <w:tblW w:w="97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17"/>
        <w:gridCol w:w="1427"/>
        <w:gridCol w:w="3676"/>
        <w:gridCol w:w="2760"/>
      </w:tblGrid>
      <w:tr w:rsidR="00451850" w:rsidTr="008F054D">
        <w:tc>
          <w:tcPr>
            <w:tcW w:w="3344" w:type="dxa"/>
            <w:gridSpan w:val="2"/>
            <w:shd w:val="clear" w:color="auto" w:fill="FFFFFF"/>
          </w:tcPr>
          <w:p w:rsidR="00451850" w:rsidRDefault="00451850" w:rsidP="008F054D">
            <w:pPr>
              <w:pStyle w:val="Standard"/>
              <w:ind w:left="72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676" w:type="dxa"/>
            <w:shd w:val="clear" w:color="auto" w:fill="auto"/>
          </w:tcPr>
          <w:p w:rsidR="00451850" w:rsidRDefault="00451850" w:rsidP="00FD0FC2">
            <w:pPr>
              <w:snapToGrid w:val="0"/>
            </w:pPr>
          </w:p>
        </w:tc>
        <w:tc>
          <w:tcPr>
            <w:tcW w:w="2760" w:type="dxa"/>
            <w:shd w:val="clear" w:color="auto" w:fill="auto"/>
          </w:tcPr>
          <w:p w:rsidR="00451850" w:rsidRDefault="00451850" w:rsidP="00FD0FC2">
            <w:pPr>
              <w:snapToGrid w:val="0"/>
            </w:pPr>
          </w:p>
        </w:tc>
      </w:tr>
      <w:tr w:rsidR="00451850" w:rsidTr="008F054D">
        <w:tc>
          <w:tcPr>
            <w:tcW w:w="9780" w:type="dxa"/>
            <w:gridSpan w:val="4"/>
            <w:shd w:val="clear" w:color="auto" w:fill="FFFFFF"/>
          </w:tcPr>
          <w:p w:rsidR="00451850" w:rsidRDefault="00451850" w:rsidP="00FD0FC2">
            <w:pPr>
              <w:pStyle w:val="Standard"/>
              <w:tabs>
                <w:tab w:val="left" w:pos="753"/>
                <w:tab w:val="left" w:pos="14289"/>
              </w:tabs>
              <w:spacing w:line="360" w:lineRule="auto"/>
              <w:ind w:left="432" w:right="12" w:hanging="435"/>
              <w:jc w:val="both"/>
            </w:pPr>
            <w:r>
              <w:rPr>
                <w:rFonts w:ascii="Calibri" w:hAnsi="Calibri" w:cs="Calibri"/>
                <w:sz w:val="24"/>
                <w:szCs w:val="24"/>
              </w:rPr>
              <w:t xml:space="preserve"> OPIS TECHNICZNY</w:t>
            </w:r>
          </w:p>
        </w:tc>
      </w:tr>
      <w:tr w:rsidR="00451850" w:rsidTr="008F054D">
        <w:tc>
          <w:tcPr>
            <w:tcW w:w="9780" w:type="dxa"/>
            <w:gridSpan w:val="4"/>
            <w:shd w:val="clear" w:color="auto" w:fill="FFFFFF"/>
          </w:tcPr>
          <w:p w:rsidR="00451850" w:rsidRDefault="00451850" w:rsidP="00FD0FC2">
            <w:pPr>
              <w:tabs>
                <w:tab w:val="left" w:pos="2830"/>
                <w:tab w:val="left" w:pos="8926"/>
              </w:tabs>
              <w:snapToGrid w:val="0"/>
              <w:spacing w:line="100" w:lineRule="atLeast"/>
              <w:ind w:left="491"/>
              <w:jc w:val="both"/>
            </w:pPr>
          </w:p>
        </w:tc>
      </w:tr>
      <w:tr w:rsidR="00451850" w:rsidTr="008F054D">
        <w:tc>
          <w:tcPr>
            <w:tcW w:w="9780" w:type="dxa"/>
            <w:gridSpan w:val="4"/>
            <w:shd w:val="clear" w:color="auto" w:fill="FFFFFF"/>
          </w:tcPr>
          <w:p w:rsidR="00451850" w:rsidRDefault="00451850" w:rsidP="00FD0FC2">
            <w:pPr>
              <w:pStyle w:val="Standard"/>
              <w:tabs>
                <w:tab w:val="left" w:pos="11756"/>
              </w:tabs>
              <w:spacing w:line="360" w:lineRule="auto"/>
              <w:ind w:left="74"/>
              <w:jc w:val="both"/>
            </w:pPr>
            <w:r>
              <w:rPr>
                <w:rFonts w:ascii="Calibri" w:hAnsi="Calibri" w:cs="Calibri"/>
                <w:sz w:val="24"/>
                <w:szCs w:val="24"/>
              </w:rPr>
              <w:t>RYSUNKI</w:t>
            </w:r>
          </w:p>
        </w:tc>
      </w:tr>
      <w:tr w:rsidR="00451850" w:rsidTr="008F054D">
        <w:tblPrEx>
          <w:tblCellMar>
            <w:left w:w="10" w:type="dxa"/>
            <w:right w:w="10" w:type="dxa"/>
          </w:tblCellMar>
        </w:tblPrEx>
        <w:tc>
          <w:tcPr>
            <w:tcW w:w="1917" w:type="dxa"/>
            <w:shd w:val="clear" w:color="auto" w:fill="FFFFFF"/>
          </w:tcPr>
          <w:p w:rsidR="00451850" w:rsidRDefault="00451850" w:rsidP="00FD0FC2">
            <w:pPr>
              <w:pStyle w:val="Standard"/>
              <w:tabs>
                <w:tab w:val="left" w:pos="1020"/>
                <w:tab w:val="left" w:pos="6379"/>
              </w:tabs>
              <w:snapToGrid w:val="0"/>
              <w:spacing w:line="360" w:lineRule="auto"/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shd w:val="clear" w:color="auto" w:fill="FFFFFF"/>
          </w:tcPr>
          <w:p w:rsidR="00451850" w:rsidRDefault="00451850" w:rsidP="00FD0FC2">
            <w:pPr>
              <w:pStyle w:val="Standard"/>
              <w:tabs>
                <w:tab w:val="left" w:pos="1020"/>
                <w:tab w:val="left" w:pos="6379"/>
              </w:tabs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ORIENTACJA</w:t>
            </w:r>
          </w:p>
        </w:tc>
        <w:tc>
          <w:tcPr>
            <w:tcW w:w="2760" w:type="dxa"/>
            <w:shd w:val="clear" w:color="auto" w:fill="FFFFFF"/>
          </w:tcPr>
          <w:p w:rsidR="00451850" w:rsidRDefault="00451850" w:rsidP="00FD0FC2">
            <w:pPr>
              <w:tabs>
                <w:tab w:val="left" w:pos="1020"/>
                <w:tab w:val="left" w:pos="6379"/>
              </w:tabs>
              <w:snapToGrid w:val="0"/>
              <w:spacing w:line="360" w:lineRule="auto"/>
              <w:jc w:val="both"/>
            </w:pPr>
            <w:r>
              <w:rPr>
                <w:rFonts w:ascii="Calibri" w:hAnsi="Calibri" w:cs="Calibri"/>
                <w:sz w:val="24"/>
                <w:szCs w:val="24"/>
              </w:rPr>
              <w:t>SKALA 1: 10 000</w:t>
            </w:r>
          </w:p>
        </w:tc>
      </w:tr>
      <w:tr w:rsidR="00451850" w:rsidTr="008F054D">
        <w:tblPrEx>
          <w:tblCellMar>
            <w:left w:w="10" w:type="dxa"/>
            <w:right w:w="10" w:type="dxa"/>
          </w:tblCellMar>
        </w:tblPrEx>
        <w:trPr>
          <w:trHeight w:val="259"/>
        </w:trPr>
        <w:tc>
          <w:tcPr>
            <w:tcW w:w="1917" w:type="dxa"/>
            <w:shd w:val="clear" w:color="auto" w:fill="FFFFFF"/>
          </w:tcPr>
          <w:p w:rsidR="00451850" w:rsidRDefault="004A6E8A" w:rsidP="00FD0FC2">
            <w:pPr>
              <w:pStyle w:val="Standard"/>
              <w:tabs>
                <w:tab w:val="left" w:pos="1020"/>
                <w:tab w:val="left" w:pos="6379"/>
              </w:tabs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rys. nr Z</w:t>
            </w:r>
            <w:r w:rsidR="00451850">
              <w:rPr>
                <w:rFonts w:ascii="Calibri" w:hAnsi="Calibri" w:cs="Calibri"/>
                <w:i/>
                <w:sz w:val="22"/>
                <w:szCs w:val="22"/>
              </w:rPr>
              <w:t>-1</w:t>
            </w:r>
          </w:p>
        </w:tc>
        <w:tc>
          <w:tcPr>
            <w:tcW w:w="5103" w:type="dxa"/>
            <w:gridSpan w:val="2"/>
            <w:shd w:val="clear" w:color="auto" w:fill="FFFFFF"/>
          </w:tcPr>
          <w:p w:rsidR="00451850" w:rsidRDefault="004A6E8A" w:rsidP="004A6E8A">
            <w:pPr>
              <w:pStyle w:val="Standard"/>
              <w:tabs>
                <w:tab w:val="left" w:pos="1020"/>
                <w:tab w:val="left" w:pos="6379"/>
              </w:tabs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MAPA SYTUACYJNO-WYSOKOŚCIOWA                                  Z NANIESIONĄ ZIELENIĄ – </w:t>
            </w:r>
          </w:p>
          <w:p w:rsidR="004A6E8A" w:rsidRDefault="004A6E8A" w:rsidP="004A6E8A">
            <w:pPr>
              <w:pStyle w:val="Standard"/>
              <w:tabs>
                <w:tab w:val="left" w:pos="1020"/>
                <w:tab w:val="left" w:pos="6379"/>
              </w:tabs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CZĘŚĆ OPRACOWANIA INWENTARYZACJI ZIELENI </w:t>
            </w:r>
          </w:p>
        </w:tc>
        <w:tc>
          <w:tcPr>
            <w:tcW w:w="2760" w:type="dxa"/>
            <w:shd w:val="clear" w:color="auto" w:fill="FFFFFF"/>
          </w:tcPr>
          <w:p w:rsidR="00451850" w:rsidRDefault="00451850" w:rsidP="00FD0FC2">
            <w:pPr>
              <w:tabs>
                <w:tab w:val="left" w:pos="1020"/>
                <w:tab w:val="left" w:pos="6379"/>
              </w:tabs>
              <w:snapToGrid w:val="0"/>
              <w:spacing w:line="360" w:lineRule="auto"/>
              <w:jc w:val="both"/>
            </w:pPr>
            <w:r>
              <w:rPr>
                <w:rFonts w:ascii="Calibri" w:hAnsi="Calibri" w:cs="Calibri"/>
                <w:sz w:val="24"/>
                <w:szCs w:val="24"/>
              </w:rPr>
              <w:t>SKALA 1: 500</w:t>
            </w:r>
          </w:p>
        </w:tc>
      </w:tr>
      <w:tr w:rsidR="00451850" w:rsidTr="008F054D">
        <w:tblPrEx>
          <w:tblCellMar>
            <w:left w:w="10" w:type="dxa"/>
            <w:right w:w="10" w:type="dxa"/>
          </w:tblCellMar>
        </w:tblPrEx>
        <w:tc>
          <w:tcPr>
            <w:tcW w:w="1917" w:type="dxa"/>
            <w:shd w:val="clear" w:color="auto" w:fill="FFFFFF"/>
          </w:tcPr>
          <w:p w:rsidR="00451850" w:rsidRDefault="004A6E8A" w:rsidP="00FD0FC2">
            <w:pPr>
              <w:pStyle w:val="Standard"/>
              <w:tabs>
                <w:tab w:val="left" w:pos="1020"/>
                <w:tab w:val="left" w:pos="6379"/>
              </w:tabs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rys. nr Z</w:t>
            </w:r>
            <w:r w:rsidR="00462EE3">
              <w:rPr>
                <w:rFonts w:ascii="Calibri" w:hAnsi="Calibri" w:cs="Calibri"/>
                <w:i/>
                <w:sz w:val="22"/>
                <w:szCs w:val="22"/>
              </w:rPr>
              <w:t>-</w:t>
            </w:r>
            <w:r w:rsidR="00851848">
              <w:rPr>
                <w:rFonts w:ascii="Calibri" w:hAnsi="Calibri" w:cs="Calibri"/>
                <w:i/>
                <w:sz w:val="22"/>
                <w:szCs w:val="22"/>
              </w:rPr>
              <w:t>2</w:t>
            </w:r>
          </w:p>
        </w:tc>
        <w:tc>
          <w:tcPr>
            <w:tcW w:w="5103" w:type="dxa"/>
            <w:gridSpan w:val="2"/>
            <w:shd w:val="clear" w:color="auto" w:fill="FFFFFF"/>
          </w:tcPr>
          <w:p w:rsidR="00451850" w:rsidRDefault="004A6E8A" w:rsidP="004A6E8A">
            <w:pPr>
              <w:pStyle w:val="Standard"/>
              <w:tabs>
                <w:tab w:val="left" w:pos="1020"/>
                <w:tab w:val="left" w:pos="3195"/>
              </w:tabs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PLAN SYTUACYJNY UWZGLĘDNIAJĄCY PRZESADZENIA ROŚLIN</w:t>
            </w:r>
          </w:p>
        </w:tc>
        <w:tc>
          <w:tcPr>
            <w:tcW w:w="2760" w:type="dxa"/>
            <w:shd w:val="clear" w:color="auto" w:fill="FFFFFF"/>
          </w:tcPr>
          <w:p w:rsidR="00451850" w:rsidRDefault="00451850" w:rsidP="00FD0FC2">
            <w:pPr>
              <w:tabs>
                <w:tab w:val="left" w:pos="1020"/>
                <w:tab w:val="left" w:pos="6379"/>
              </w:tabs>
              <w:snapToGrid w:val="0"/>
              <w:spacing w:line="360" w:lineRule="auto"/>
              <w:jc w:val="both"/>
            </w:pPr>
            <w:r>
              <w:rPr>
                <w:rFonts w:ascii="Calibri" w:hAnsi="Calibri" w:cs="Calibri"/>
                <w:sz w:val="24"/>
                <w:szCs w:val="24"/>
              </w:rPr>
              <w:t>SKALA 1: 50</w:t>
            </w:r>
            <w:r w:rsidR="004A6E8A">
              <w:rPr>
                <w:rFonts w:ascii="Calibri" w:hAnsi="Calibri" w:cs="Calibri"/>
                <w:sz w:val="24"/>
                <w:szCs w:val="24"/>
              </w:rPr>
              <w:t>0</w:t>
            </w:r>
          </w:p>
        </w:tc>
      </w:tr>
      <w:tr w:rsidR="006D0218" w:rsidTr="008F054D">
        <w:tblPrEx>
          <w:tblCellMar>
            <w:left w:w="10" w:type="dxa"/>
            <w:right w:w="10" w:type="dxa"/>
          </w:tblCellMar>
        </w:tblPrEx>
        <w:tc>
          <w:tcPr>
            <w:tcW w:w="1917" w:type="dxa"/>
            <w:shd w:val="clear" w:color="auto" w:fill="FFFFFF"/>
          </w:tcPr>
          <w:p w:rsidR="006D0218" w:rsidRDefault="006D0218" w:rsidP="00FD0FC2">
            <w:pPr>
              <w:pStyle w:val="Standard"/>
              <w:tabs>
                <w:tab w:val="left" w:pos="1020"/>
                <w:tab w:val="left" w:pos="6379"/>
              </w:tabs>
              <w:snapToGrid w:val="0"/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shd w:val="clear" w:color="auto" w:fill="FFFFFF"/>
          </w:tcPr>
          <w:p w:rsidR="006D0218" w:rsidRDefault="006D0218" w:rsidP="00FD0FC2">
            <w:pPr>
              <w:pStyle w:val="Standard"/>
              <w:tabs>
                <w:tab w:val="left" w:pos="1020"/>
                <w:tab w:val="left" w:pos="6379"/>
              </w:tabs>
              <w:snapToGrid w:val="0"/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60" w:type="dxa"/>
            <w:shd w:val="clear" w:color="auto" w:fill="FFFFFF"/>
          </w:tcPr>
          <w:p w:rsidR="006D0218" w:rsidRDefault="006D0218" w:rsidP="00FD0FC2">
            <w:pPr>
              <w:tabs>
                <w:tab w:val="left" w:pos="1020"/>
                <w:tab w:val="left" w:pos="6379"/>
              </w:tabs>
              <w:snapToGrid w:val="0"/>
              <w:spacing w:line="360" w:lineRule="auto"/>
              <w:jc w:val="both"/>
            </w:pPr>
          </w:p>
        </w:tc>
      </w:tr>
      <w:tr w:rsidR="006D0218" w:rsidTr="008F054D">
        <w:tblPrEx>
          <w:tblCellMar>
            <w:left w:w="10" w:type="dxa"/>
            <w:right w:w="10" w:type="dxa"/>
          </w:tblCellMar>
        </w:tblPrEx>
        <w:tc>
          <w:tcPr>
            <w:tcW w:w="9780" w:type="dxa"/>
            <w:gridSpan w:val="4"/>
            <w:shd w:val="clear" w:color="auto" w:fill="FFFFFF"/>
          </w:tcPr>
          <w:p w:rsidR="006D0218" w:rsidRDefault="006D0218" w:rsidP="00FD0FC2">
            <w:pPr>
              <w:pStyle w:val="Standard"/>
              <w:tabs>
                <w:tab w:val="left" w:pos="753"/>
                <w:tab w:val="left" w:pos="14289"/>
              </w:tabs>
              <w:snapToGrid w:val="0"/>
              <w:spacing w:line="360" w:lineRule="auto"/>
              <w:ind w:left="432" w:right="12"/>
              <w:jc w:val="both"/>
            </w:pPr>
          </w:p>
        </w:tc>
      </w:tr>
    </w:tbl>
    <w:p w:rsidR="00451850" w:rsidRDefault="00451850" w:rsidP="00451850">
      <w:pPr>
        <w:pStyle w:val="Standard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B40808">
        <w:rPr>
          <w:rFonts w:ascii="Calibri" w:hAnsi="Calibri" w:cs="Calibri"/>
        </w:rPr>
        <w:tab/>
      </w:r>
    </w:p>
    <w:p w:rsidR="00451850" w:rsidRDefault="00451850" w:rsidP="00451850">
      <w:pPr>
        <w:pStyle w:val="Standard"/>
        <w:pageBreakBefore/>
        <w:jc w:val="center"/>
        <w:rPr>
          <w:rFonts w:ascii="Calibri" w:hAnsi="Calibri" w:cs="Calibri"/>
          <w:b/>
          <w:sz w:val="28"/>
          <w:szCs w:val="28"/>
        </w:rPr>
      </w:pPr>
    </w:p>
    <w:p w:rsidR="00451850" w:rsidRDefault="00451850" w:rsidP="00451850">
      <w:pPr>
        <w:pStyle w:val="Standard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b/>
          <w:sz w:val="28"/>
          <w:szCs w:val="28"/>
        </w:rPr>
        <w:t>OPIS TECHNICZNY</w:t>
      </w:r>
    </w:p>
    <w:p w:rsidR="00451850" w:rsidRDefault="00451850" w:rsidP="00451850">
      <w:pPr>
        <w:pStyle w:val="Standard"/>
        <w:rPr>
          <w:rFonts w:ascii="Calibri" w:hAnsi="Calibri" w:cs="Calibri"/>
          <w:sz w:val="24"/>
        </w:rPr>
      </w:pPr>
    </w:p>
    <w:p w:rsidR="00451850" w:rsidRPr="00451850" w:rsidRDefault="00451850" w:rsidP="00451850">
      <w:pPr>
        <w:pStyle w:val="Nagwek1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451850">
        <w:rPr>
          <w:rFonts w:ascii="Calibri" w:hAnsi="Calibri" w:cs="Calibri"/>
          <w:sz w:val="24"/>
          <w:szCs w:val="24"/>
        </w:rPr>
        <w:t>Podstawa opracowania</w:t>
      </w:r>
    </w:p>
    <w:p w:rsidR="00451850" w:rsidRDefault="00451850" w:rsidP="00451850">
      <w:pPr>
        <w:pStyle w:val="Standard"/>
        <w:rPr>
          <w:rFonts w:ascii="Calibri" w:hAnsi="Calibri" w:cs="Calibri"/>
          <w:sz w:val="24"/>
          <w:szCs w:val="24"/>
        </w:rPr>
      </w:pPr>
    </w:p>
    <w:p w:rsidR="00451850" w:rsidRDefault="00451850" w:rsidP="00451850">
      <w:pPr>
        <w:pStyle w:val="Standard"/>
        <w:ind w:left="283" w:hanging="283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Podstawą opracowania jest:</w:t>
      </w:r>
    </w:p>
    <w:p w:rsidR="00451850" w:rsidRDefault="00451850" w:rsidP="00451850">
      <w:pPr>
        <w:pStyle w:val="Standard"/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wytyczne Inwestora</w:t>
      </w:r>
    </w:p>
    <w:p w:rsidR="00451850" w:rsidRDefault="00451850" w:rsidP="00451850">
      <w:pPr>
        <w:pStyle w:val="Standard"/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wizja i pomiary uzupełniające w terenie</w:t>
      </w:r>
    </w:p>
    <w:p w:rsidR="008469DD" w:rsidRDefault="008469DD" w:rsidP="00451850">
      <w:pPr>
        <w:pStyle w:val="Standard"/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mapa sytuacyjno-wysokościowa z zasobów geodezyjnych</w:t>
      </w:r>
    </w:p>
    <w:p w:rsidR="00717755" w:rsidRDefault="00717755" w:rsidP="00451850">
      <w:pPr>
        <w:pStyle w:val="Standard"/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Miejscowy Plan Zagospodarowania Przestrzennego obszaru „Centrum Nowej Huty”</w:t>
      </w:r>
    </w:p>
    <w:p w:rsidR="00451850" w:rsidRDefault="004A6E8A" w:rsidP="00451850">
      <w:pPr>
        <w:pStyle w:val="Standard"/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Ustawa o ochronie przyrody z dnia 16.04.2004r. (tekst jedn. </w:t>
      </w:r>
      <w:proofErr w:type="spellStart"/>
      <w:r>
        <w:rPr>
          <w:rFonts w:ascii="Calibri" w:hAnsi="Calibri" w:cs="Calibri"/>
          <w:sz w:val="24"/>
          <w:szCs w:val="24"/>
        </w:rPr>
        <w:t>Dz.U</w:t>
      </w:r>
      <w:proofErr w:type="spellEnd"/>
      <w:r>
        <w:rPr>
          <w:rFonts w:ascii="Calibri" w:hAnsi="Calibri" w:cs="Calibri"/>
          <w:sz w:val="24"/>
          <w:szCs w:val="24"/>
        </w:rPr>
        <w:t>. 2022 poz. 916)</w:t>
      </w:r>
    </w:p>
    <w:p w:rsidR="00CA1FCB" w:rsidRDefault="00CA1FCB" w:rsidP="00451850">
      <w:pPr>
        <w:pStyle w:val="Standard"/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Standardy infrastruktury pieszej Miasta Krakowa (Zarządzenie nr 3188/2021 Prezydenta Miasta Krakowa z dnia 09.11.2021r.)</w:t>
      </w:r>
    </w:p>
    <w:p w:rsidR="008F054D" w:rsidRDefault="008F054D" w:rsidP="00451850">
      <w:pPr>
        <w:pStyle w:val="Standard"/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Plan sytuacyjny projektu koncepcyjnego branży drogowej</w:t>
      </w:r>
    </w:p>
    <w:p w:rsidR="004A6E8A" w:rsidRDefault="004A6E8A" w:rsidP="00451850">
      <w:pPr>
        <w:pStyle w:val="Standard"/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Inwentaryzacja dendrologiczna zrealizowana w lipcu 2022r. przez mgr inż. Dominika Gołdyna – firma </w:t>
      </w:r>
      <w:proofErr w:type="spellStart"/>
      <w:r>
        <w:rPr>
          <w:rFonts w:ascii="Calibri" w:hAnsi="Calibri" w:cs="Calibri"/>
          <w:sz w:val="24"/>
          <w:szCs w:val="24"/>
        </w:rPr>
        <w:t>Symbiot</w:t>
      </w:r>
      <w:proofErr w:type="spellEnd"/>
    </w:p>
    <w:p w:rsidR="004A6E8A" w:rsidRDefault="004A6E8A" w:rsidP="00451850">
      <w:pPr>
        <w:pStyle w:val="Standard"/>
        <w:numPr>
          <w:ilvl w:val="0"/>
          <w:numId w:val="1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Opinia ZZM w zakresie gospodarki zielenią z dnia 22.09.2022r., pismo znak: ZZS.53.163.22.JH</w:t>
      </w:r>
    </w:p>
    <w:p w:rsidR="00C73FB3" w:rsidRPr="00C73FB3" w:rsidRDefault="00C73FB3" w:rsidP="00C73FB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C73FB3">
        <w:rPr>
          <w:rFonts w:asciiTheme="minorHAnsi" w:hAnsiTheme="minorHAnsi" w:cstheme="minorHAnsi"/>
          <w:sz w:val="24"/>
          <w:szCs w:val="24"/>
        </w:rPr>
        <w:t xml:space="preserve">Umowa nr 214/U/ZDMK/2022 z dnia 03.06.2022r. </w:t>
      </w:r>
    </w:p>
    <w:p w:rsidR="001563AE" w:rsidRDefault="001563AE"/>
    <w:p w:rsidR="0086512F" w:rsidRPr="0086512F" w:rsidRDefault="0086512F" w:rsidP="0086512F">
      <w:pPr>
        <w:pStyle w:val="Nagwek1"/>
        <w:numPr>
          <w:ilvl w:val="0"/>
          <w:numId w:val="2"/>
        </w:numPr>
      </w:pPr>
      <w:r w:rsidRPr="0086512F">
        <w:rPr>
          <w:rFonts w:ascii="Calibri" w:hAnsi="Calibri" w:cs="Calibri"/>
          <w:sz w:val="24"/>
          <w:szCs w:val="24"/>
        </w:rPr>
        <w:t>Przedmiot</w:t>
      </w:r>
      <w:r>
        <w:t xml:space="preserve"> </w:t>
      </w:r>
      <w:r w:rsidRPr="0086512F">
        <w:rPr>
          <w:rFonts w:ascii="Calibri" w:hAnsi="Calibri" w:cs="Calibri"/>
          <w:sz w:val="24"/>
          <w:szCs w:val="24"/>
        </w:rPr>
        <w:t>i</w:t>
      </w:r>
      <w:r>
        <w:t xml:space="preserve"> </w:t>
      </w:r>
      <w:r w:rsidRPr="0086512F">
        <w:rPr>
          <w:rFonts w:ascii="Calibri" w:hAnsi="Calibri" w:cs="Calibri"/>
          <w:sz w:val="24"/>
          <w:szCs w:val="24"/>
        </w:rPr>
        <w:t>zakres</w:t>
      </w:r>
      <w:r>
        <w:t xml:space="preserve"> </w:t>
      </w:r>
      <w:r w:rsidRPr="0086512F">
        <w:rPr>
          <w:rFonts w:ascii="Calibri" w:hAnsi="Calibri" w:cs="Calibri"/>
          <w:sz w:val="24"/>
          <w:szCs w:val="24"/>
        </w:rPr>
        <w:t>opracowani</w:t>
      </w:r>
      <w:r w:rsidR="004A6E8A">
        <w:rPr>
          <w:rFonts w:ascii="Calibri" w:hAnsi="Calibri" w:cs="Calibri"/>
          <w:sz w:val="24"/>
          <w:szCs w:val="24"/>
        </w:rPr>
        <w:t>a</w:t>
      </w:r>
    </w:p>
    <w:p w:rsidR="0086512F" w:rsidRDefault="0086512F" w:rsidP="0086512F">
      <w:pPr>
        <w:pStyle w:val="Nagwek1"/>
        <w:rPr>
          <w:rFonts w:ascii="Calibri" w:hAnsi="Calibri" w:cs="Calibri"/>
          <w:sz w:val="24"/>
          <w:szCs w:val="24"/>
        </w:rPr>
      </w:pPr>
    </w:p>
    <w:p w:rsidR="00663D6B" w:rsidRPr="0009094A" w:rsidRDefault="0086512F" w:rsidP="00A810D9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09094A">
        <w:rPr>
          <w:rFonts w:asciiTheme="minorHAnsi" w:hAnsiTheme="minorHAnsi" w:cstheme="minorHAnsi"/>
          <w:sz w:val="24"/>
          <w:szCs w:val="24"/>
        </w:rPr>
        <w:t xml:space="preserve">Przedmiotem opracowania </w:t>
      </w:r>
      <w:r w:rsidR="00A810D9">
        <w:rPr>
          <w:rFonts w:asciiTheme="minorHAnsi" w:hAnsiTheme="minorHAnsi" w:cstheme="minorHAnsi"/>
          <w:sz w:val="24"/>
          <w:szCs w:val="24"/>
        </w:rPr>
        <w:t xml:space="preserve">jest projekt przesadzeń zieleni znajdującej się w kolizji z rozwiązaniami przedstawionymi w projekcie koncepcyjnym rozbudowy miejsc parkingowych w os. Na Skarpie. </w:t>
      </w:r>
    </w:p>
    <w:p w:rsidR="00663D6B" w:rsidRPr="0009094A" w:rsidRDefault="00663D6B" w:rsidP="0086512F">
      <w:pPr>
        <w:ind w:firstLine="708"/>
        <w:rPr>
          <w:rFonts w:asciiTheme="minorHAnsi" w:hAnsiTheme="minorHAnsi" w:cstheme="minorHAnsi"/>
          <w:sz w:val="24"/>
          <w:szCs w:val="24"/>
        </w:rPr>
      </w:pPr>
    </w:p>
    <w:p w:rsidR="00663D6B" w:rsidRDefault="00663D6B" w:rsidP="00663D6B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b/>
          <w:sz w:val="24"/>
          <w:szCs w:val="24"/>
        </w:rPr>
      </w:pPr>
      <w:r w:rsidRPr="0009094A">
        <w:rPr>
          <w:rFonts w:asciiTheme="minorHAnsi" w:hAnsiTheme="minorHAnsi" w:cstheme="minorHAnsi"/>
          <w:b/>
          <w:sz w:val="24"/>
          <w:szCs w:val="24"/>
        </w:rPr>
        <w:t>Opis stanu istniejącego.</w:t>
      </w:r>
    </w:p>
    <w:p w:rsidR="00A810D9" w:rsidRDefault="00A810D9" w:rsidP="00A810D9">
      <w:pPr>
        <w:rPr>
          <w:rFonts w:asciiTheme="minorHAnsi" w:hAnsiTheme="minorHAnsi" w:cstheme="minorHAnsi"/>
          <w:b/>
          <w:sz w:val="24"/>
          <w:szCs w:val="24"/>
        </w:rPr>
      </w:pPr>
    </w:p>
    <w:p w:rsidR="00A810D9" w:rsidRDefault="00A810D9" w:rsidP="00291C62">
      <w:pPr>
        <w:ind w:firstLine="708"/>
        <w:rPr>
          <w:rFonts w:asciiTheme="minorHAnsi" w:hAnsiTheme="minorHAnsi" w:cstheme="minorHAnsi"/>
          <w:sz w:val="24"/>
          <w:szCs w:val="24"/>
        </w:rPr>
      </w:pPr>
      <w:r w:rsidRPr="00291C62">
        <w:rPr>
          <w:rFonts w:asciiTheme="minorHAnsi" w:hAnsiTheme="minorHAnsi" w:cstheme="minorHAnsi"/>
          <w:sz w:val="24"/>
          <w:szCs w:val="24"/>
        </w:rPr>
        <w:t xml:space="preserve">Obszar wewnętrzny os. Na Skarpie, na którym planowana jest budowa nowych miejsc parkingowych, znajduje się na terenie Parku Kulturowego </w:t>
      </w:r>
      <w:r w:rsidR="00291C62" w:rsidRPr="00291C62">
        <w:rPr>
          <w:rFonts w:asciiTheme="minorHAnsi" w:hAnsiTheme="minorHAnsi" w:cstheme="minorHAnsi"/>
          <w:sz w:val="24"/>
          <w:szCs w:val="24"/>
        </w:rPr>
        <w:t xml:space="preserve">oraz jest objęty miejscowym planem zagospodarowania przestrzennego </w:t>
      </w:r>
      <w:r w:rsidR="00291C62">
        <w:rPr>
          <w:rFonts w:asciiTheme="minorHAnsi" w:hAnsiTheme="minorHAnsi" w:cstheme="minorHAnsi"/>
          <w:sz w:val="24"/>
          <w:szCs w:val="24"/>
        </w:rPr>
        <w:t>„Centrum Nowej Huty”, jako teren zabudowy mieszkaniowej - MWn</w:t>
      </w:r>
      <w:r w:rsidR="00291C62" w:rsidRPr="00291C62">
        <w:rPr>
          <w:rFonts w:asciiTheme="minorHAnsi" w:hAnsiTheme="minorHAnsi" w:cstheme="minorHAnsi"/>
          <w:sz w:val="24"/>
          <w:szCs w:val="24"/>
        </w:rPr>
        <w:t>.</w:t>
      </w:r>
      <w:r w:rsidR="00291C62">
        <w:rPr>
          <w:rFonts w:asciiTheme="minorHAnsi" w:hAnsiTheme="minorHAnsi" w:cstheme="minorHAnsi"/>
          <w:sz w:val="24"/>
          <w:szCs w:val="24"/>
        </w:rPr>
        <w:t xml:space="preserve">12.1. Dodatkowo teren ten jest objęty ochroną konserwatorską Miejskiego Konserwatora Zabytków. </w:t>
      </w:r>
    </w:p>
    <w:p w:rsidR="005E36DD" w:rsidRPr="00291C62" w:rsidRDefault="005E36DD" w:rsidP="00291C62">
      <w:pPr>
        <w:ind w:firstLine="70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Na rzeczonym terenie, pomiędzy budynkami, znajduje się </w:t>
      </w:r>
      <w:r w:rsidR="0022632E">
        <w:rPr>
          <w:rFonts w:asciiTheme="minorHAnsi" w:hAnsiTheme="minorHAnsi" w:cstheme="minorHAnsi"/>
          <w:sz w:val="24"/>
          <w:szCs w:val="24"/>
        </w:rPr>
        <w:t>sieć dróg wewnętrznych, z bezpieczni</w:t>
      </w:r>
      <w:r w:rsidR="001E7DC6">
        <w:rPr>
          <w:rFonts w:asciiTheme="minorHAnsi" w:hAnsiTheme="minorHAnsi" w:cstheme="minorHAnsi"/>
          <w:sz w:val="24"/>
          <w:szCs w:val="24"/>
        </w:rPr>
        <w:t>kami, które są wykorzystywane przez kierowców do parkowania samochodów. Ruch pieszych i samochodów odbywa się całą szerokością jezdni, na co wskazują dojścia do budynków połączone wprost z jednią. Wzdłuż istniejących ulic wewnętrznych nasadzony został żywopłot z irgi błyszczącej. Na terenach zieleni wewnątrz osiedla rosną liczne drzewa i krzywy, najliczniej reprezentowanym gatunkiem jest lipa drobnolistna. Na obszarze pomiędzy budynkami os. Na Skarpie 12 oraz os. Na Skarpie 13 rośnie cenny przyrodniczo okaz wiązu szypułkowego, oznaczony numerem inwentaryzacyjnym 24.</w:t>
      </w:r>
    </w:p>
    <w:p w:rsidR="00A810D9" w:rsidRPr="00A810D9" w:rsidRDefault="00A810D9" w:rsidP="00A810D9">
      <w:pPr>
        <w:rPr>
          <w:rFonts w:asciiTheme="minorHAnsi" w:hAnsiTheme="minorHAnsi" w:cstheme="minorHAnsi"/>
          <w:b/>
          <w:sz w:val="24"/>
          <w:szCs w:val="24"/>
        </w:rPr>
      </w:pPr>
    </w:p>
    <w:p w:rsidR="0086743A" w:rsidRDefault="0086743A" w:rsidP="0086743A">
      <w:pPr>
        <w:pStyle w:val="Standard"/>
        <w:jc w:val="both"/>
        <w:rPr>
          <w:rFonts w:ascii="Calibri" w:hAnsi="Calibri" w:cs="Calibri"/>
          <w:sz w:val="24"/>
          <w:szCs w:val="24"/>
        </w:rPr>
      </w:pPr>
    </w:p>
    <w:p w:rsidR="007D62EF" w:rsidRDefault="007D62EF" w:rsidP="0086743A">
      <w:pPr>
        <w:pStyle w:val="Standard"/>
        <w:jc w:val="both"/>
        <w:rPr>
          <w:rFonts w:ascii="Calibri" w:hAnsi="Calibri" w:cs="Calibri"/>
          <w:sz w:val="24"/>
          <w:szCs w:val="24"/>
        </w:rPr>
      </w:pPr>
    </w:p>
    <w:p w:rsidR="007D62EF" w:rsidRDefault="007D62EF" w:rsidP="0086743A">
      <w:pPr>
        <w:pStyle w:val="Standard"/>
        <w:jc w:val="both"/>
        <w:rPr>
          <w:rFonts w:ascii="Calibri" w:hAnsi="Calibri" w:cs="Calibri"/>
          <w:sz w:val="24"/>
          <w:szCs w:val="24"/>
        </w:rPr>
      </w:pPr>
    </w:p>
    <w:p w:rsidR="007D62EF" w:rsidRDefault="007D62EF" w:rsidP="0086743A">
      <w:pPr>
        <w:pStyle w:val="Standard"/>
        <w:jc w:val="both"/>
        <w:rPr>
          <w:rFonts w:ascii="Calibri" w:hAnsi="Calibri" w:cs="Calibri"/>
          <w:sz w:val="24"/>
          <w:szCs w:val="24"/>
        </w:rPr>
      </w:pPr>
    </w:p>
    <w:p w:rsidR="007D62EF" w:rsidRDefault="007D62EF" w:rsidP="0086743A">
      <w:pPr>
        <w:pStyle w:val="Standard"/>
        <w:jc w:val="both"/>
        <w:rPr>
          <w:rFonts w:ascii="Calibri" w:hAnsi="Calibri" w:cs="Calibri"/>
          <w:sz w:val="24"/>
          <w:szCs w:val="24"/>
        </w:rPr>
      </w:pPr>
    </w:p>
    <w:p w:rsidR="00936F0F" w:rsidRPr="0086743A" w:rsidRDefault="001E7DC6" w:rsidP="00D02355">
      <w:pPr>
        <w:pStyle w:val="Textbody"/>
        <w:numPr>
          <w:ilvl w:val="0"/>
          <w:numId w:val="2"/>
        </w:numPr>
        <w:jc w:val="both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Projektowane rozwiązania</w:t>
      </w:r>
      <w:r w:rsidR="00D02355" w:rsidRPr="0086743A">
        <w:rPr>
          <w:rFonts w:ascii="Calibri" w:hAnsi="Calibri" w:cs="Calibri"/>
          <w:b/>
          <w:szCs w:val="24"/>
        </w:rPr>
        <w:t>.</w:t>
      </w:r>
    </w:p>
    <w:p w:rsidR="00D02355" w:rsidRDefault="00D02355" w:rsidP="00D02355">
      <w:pPr>
        <w:pStyle w:val="Textbody"/>
        <w:jc w:val="both"/>
        <w:rPr>
          <w:rFonts w:ascii="Calibri" w:hAnsi="Calibri" w:cs="Calibri"/>
          <w:szCs w:val="24"/>
        </w:rPr>
      </w:pPr>
    </w:p>
    <w:p w:rsidR="00CA3D25" w:rsidRDefault="001E7DC6" w:rsidP="00CA3D25">
      <w:pPr>
        <w:pStyle w:val="Standard"/>
        <w:ind w:firstLine="708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Zgodnie z zaleceniami Zarządu Zieleni Miejskiej, projektuje się przesadzenie żywopłotu z irgi błyszczącej, kolidującego z projektowaną infrastrukturą drogową  - numery inwentaryzacyjne </w:t>
      </w:r>
      <w:r w:rsidR="00FF2C2F">
        <w:rPr>
          <w:rFonts w:ascii="Calibri" w:hAnsi="Calibri" w:cs="Calibri"/>
          <w:sz w:val="24"/>
          <w:szCs w:val="24"/>
        </w:rPr>
        <w:t>19, 29, 32, 33, 42, 43. Założeniem przy ustaleniu nowej lokalizacji było otoczenie żywopłotem projektowanego chodnika i zatok postojowych, przy uniknięciu wykonywania nasadzeń nad istniejącymi i projektowanymi sieciami uzbrojenia podziemnego</w:t>
      </w:r>
      <w:r w:rsidR="00CA3D25">
        <w:rPr>
          <w:rFonts w:ascii="Calibri" w:hAnsi="Calibri" w:cs="Calibri"/>
          <w:sz w:val="24"/>
          <w:szCs w:val="24"/>
        </w:rPr>
        <w:t>.</w:t>
      </w:r>
    </w:p>
    <w:p w:rsidR="00CA3D25" w:rsidRDefault="00CA3D25" w:rsidP="00CA3D25">
      <w:pPr>
        <w:pStyle w:val="Standard"/>
        <w:ind w:firstLine="708"/>
        <w:jc w:val="both"/>
        <w:rPr>
          <w:rFonts w:ascii="Calibri" w:hAnsi="Calibri" w:cs="Calibri"/>
          <w:sz w:val="24"/>
          <w:szCs w:val="24"/>
        </w:rPr>
      </w:pPr>
    </w:p>
    <w:p w:rsidR="00CA1FCB" w:rsidRDefault="00CA3D25" w:rsidP="00CA3D25">
      <w:pPr>
        <w:pStyle w:val="Standard"/>
        <w:ind w:firstLine="708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Dodatkowo, ze względu na kolizję, przewiduje się przesadzenie lipy drobnolistnej „</w:t>
      </w:r>
      <w:proofErr w:type="spellStart"/>
      <w:r>
        <w:rPr>
          <w:rFonts w:ascii="Calibri" w:hAnsi="Calibri" w:cs="Calibri"/>
          <w:sz w:val="24"/>
          <w:szCs w:val="24"/>
        </w:rPr>
        <w:t>Greenspire</w:t>
      </w:r>
      <w:proofErr w:type="spellEnd"/>
      <w:r>
        <w:rPr>
          <w:rFonts w:ascii="Calibri" w:hAnsi="Calibri" w:cs="Calibri"/>
          <w:sz w:val="24"/>
          <w:szCs w:val="24"/>
        </w:rPr>
        <w:t xml:space="preserve">” o nr inwentaryzacyjnym 41, w miejsce wskazane w zał. 1. do opinii ZZM. </w:t>
      </w:r>
    </w:p>
    <w:p w:rsidR="0086737A" w:rsidRDefault="0086737A" w:rsidP="00CA3D25">
      <w:pPr>
        <w:pStyle w:val="Standard"/>
        <w:ind w:firstLine="708"/>
        <w:jc w:val="both"/>
        <w:rPr>
          <w:rFonts w:ascii="Calibri" w:hAnsi="Calibri" w:cs="Calibri"/>
          <w:sz w:val="24"/>
          <w:szCs w:val="24"/>
        </w:rPr>
      </w:pPr>
    </w:p>
    <w:p w:rsidR="0086737A" w:rsidRDefault="0086737A" w:rsidP="00CA3D25">
      <w:pPr>
        <w:pStyle w:val="Standard"/>
        <w:ind w:firstLine="708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 ramach projektu nie jest planowana wycinka żadnych drzew i krzewów. </w:t>
      </w:r>
    </w:p>
    <w:p w:rsidR="00CA3D25" w:rsidRDefault="00CA3D25" w:rsidP="00CA3D25">
      <w:pPr>
        <w:pStyle w:val="Standard"/>
        <w:ind w:firstLine="708"/>
        <w:jc w:val="both"/>
        <w:rPr>
          <w:rFonts w:ascii="Calibri" w:hAnsi="Calibri" w:cs="Calibri"/>
          <w:sz w:val="24"/>
          <w:szCs w:val="24"/>
        </w:rPr>
      </w:pPr>
    </w:p>
    <w:p w:rsidR="00CA3D25" w:rsidRPr="00F9003F" w:rsidRDefault="00CA3D25" w:rsidP="00CA3D25">
      <w:pPr>
        <w:pStyle w:val="Standard"/>
        <w:ind w:firstLine="708"/>
        <w:jc w:val="both"/>
        <w:rPr>
          <w:rFonts w:ascii="Calibri" w:hAnsi="Calibri" w:cs="Calibri"/>
          <w:sz w:val="24"/>
          <w:szCs w:val="24"/>
        </w:rPr>
      </w:pPr>
    </w:p>
    <w:p w:rsidR="0086743A" w:rsidRDefault="00CA3D25" w:rsidP="0086743A">
      <w:pPr>
        <w:pStyle w:val="Nagwek1"/>
        <w:numPr>
          <w:ilvl w:val="0"/>
          <w:numId w:val="2"/>
        </w:numPr>
        <w:rPr>
          <w:rFonts w:ascii="Calibri" w:hAnsi="Calibri" w:cs="Calibri"/>
          <w:color w:val="FF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Wymagania dotyczące przesadzania drzew i krzewów.</w:t>
      </w:r>
    </w:p>
    <w:p w:rsidR="0086743A" w:rsidRDefault="0086743A" w:rsidP="0086743A">
      <w:pPr>
        <w:pStyle w:val="Standard"/>
        <w:jc w:val="both"/>
        <w:rPr>
          <w:rFonts w:ascii="Calibri" w:hAnsi="Calibri" w:cs="Calibri"/>
          <w:color w:val="FF0000"/>
          <w:sz w:val="24"/>
          <w:szCs w:val="24"/>
        </w:rPr>
      </w:pPr>
    </w:p>
    <w:p w:rsidR="0086743A" w:rsidRDefault="007F5163" w:rsidP="00F518A9">
      <w:pPr>
        <w:pStyle w:val="Standard"/>
        <w:overflowPunct w:val="0"/>
        <w:autoSpaceDE w:val="0"/>
        <w:ind w:firstLine="708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Podczas</w:t>
      </w:r>
      <w:r w:rsidR="00CA3D25">
        <w:rPr>
          <w:rFonts w:ascii="Calibri" w:hAnsi="Calibri" w:cs="Calibri"/>
          <w:sz w:val="24"/>
          <w:szCs w:val="24"/>
        </w:rPr>
        <w:t xml:space="preserve"> przesadzenia wskazanego drzewa należy </w:t>
      </w:r>
      <w:r>
        <w:rPr>
          <w:rFonts w:ascii="Calibri" w:hAnsi="Calibri" w:cs="Calibri"/>
          <w:sz w:val="24"/>
          <w:szCs w:val="24"/>
        </w:rPr>
        <w:t>wziąć</w:t>
      </w:r>
      <w:r w:rsidR="00CA3D25">
        <w:rPr>
          <w:rFonts w:ascii="Calibri" w:hAnsi="Calibri" w:cs="Calibri"/>
          <w:sz w:val="24"/>
          <w:szCs w:val="24"/>
        </w:rPr>
        <w:t xml:space="preserve"> pod uwagę, że powinno być ono posadowione na tej samej głębokości, co w dotychczasowej lokalizacji. </w:t>
      </w:r>
      <w:r w:rsidR="00F518A9">
        <w:rPr>
          <w:rFonts w:ascii="Calibri" w:hAnsi="Calibri" w:cs="Calibri"/>
          <w:sz w:val="24"/>
          <w:szCs w:val="24"/>
        </w:rPr>
        <w:t>W trakcie odspajania systemu korzeniowego drze</w:t>
      </w:r>
      <w:r>
        <w:rPr>
          <w:rFonts w:ascii="Calibri" w:hAnsi="Calibri" w:cs="Calibri"/>
          <w:sz w:val="24"/>
          <w:szCs w:val="24"/>
        </w:rPr>
        <w:t>wa należy zadbać, aby uległ on jak najmniejszemu</w:t>
      </w:r>
      <w:r w:rsidR="00F518A9">
        <w:rPr>
          <w:rFonts w:ascii="Calibri" w:hAnsi="Calibri" w:cs="Calibri"/>
          <w:sz w:val="24"/>
          <w:szCs w:val="24"/>
        </w:rPr>
        <w:t xml:space="preserve"> uszkodzeniu. Nal</w:t>
      </w:r>
      <w:r w:rsidR="00D47D49">
        <w:rPr>
          <w:rFonts w:ascii="Calibri" w:hAnsi="Calibri" w:cs="Calibri"/>
          <w:sz w:val="24"/>
          <w:szCs w:val="24"/>
        </w:rPr>
        <w:t>eży dążyć, aby bryła korzeniowa przesadzanego drzewa była jak największa.</w:t>
      </w:r>
      <w:r w:rsidR="00F518A9">
        <w:rPr>
          <w:rFonts w:ascii="Calibri" w:hAnsi="Calibri" w:cs="Calibri"/>
          <w:sz w:val="24"/>
          <w:szCs w:val="24"/>
        </w:rPr>
        <w:t xml:space="preserve"> Podobnie należy zadbać o brak uszkodzeń korony drzewa w trakcie transportu na miejsce przesadzenia. W przypadku uszkodzenia systemu korzeniowego, należy proporcjonalnie, w ramach pielęg</w:t>
      </w:r>
      <w:r w:rsidR="007D62EF">
        <w:rPr>
          <w:rFonts w:ascii="Calibri" w:hAnsi="Calibri" w:cs="Calibri"/>
          <w:sz w:val="24"/>
          <w:szCs w:val="24"/>
        </w:rPr>
        <w:t>nacji, zmniejszyć koronę drzewa, aby zapobiec jego uschnięciu</w:t>
      </w:r>
    </w:p>
    <w:p w:rsidR="00F518A9" w:rsidRDefault="00F518A9" w:rsidP="00F518A9">
      <w:pPr>
        <w:pStyle w:val="Standard"/>
        <w:overflowPunct w:val="0"/>
        <w:autoSpaceDE w:val="0"/>
        <w:ind w:firstLine="708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Dół przygotowany do nasa</w:t>
      </w:r>
      <w:r w:rsidR="00D47D49">
        <w:rPr>
          <w:rFonts w:ascii="Calibri" w:hAnsi="Calibri" w:cs="Calibri"/>
          <w:sz w:val="24"/>
          <w:szCs w:val="24"/>
        </w:rPr>
        <w:t xml:space="preserve">dzenia powinien być minimum 30-40cm szerszy i min 30-40cm głębszy niż bryła korzeniowa. Spód powinien zostać spulchniony i zaprawiony ziemią urodzajną. </w:t>
      </w:r>
      <w:r w:rsidR="006D7C15">
        <w:rPr>
          <w:rFonts w:ascii="Calibri" w:hAnsi="Calibri" w:cs="Calibri"/>
          <w:sz w:val="24"/>
          <w:szCs w:val="24"/>
        </w:rPr>
        <w:t>Drzewo należy ustabilizować poprzez przymocowanie taśmą parcianą do trzech palików połączonych ryglami. Paliki muszą mieć</w:t>
      </w:r>
      <w:r w:rsidR="007F5163">
        <w:rPr>
          <w:rFonts w:ascii="Calibri" w:hAnsi="Calibri" w:cs="Calibri"/>
          <w:sz w:val="24"/>
          <w:szCs w:val="24"/>
        </w:rPr>
        <w:t xml:space="preserve"> średnice 5-8cm.  </w:t>
      </w:r>
      <w:r w:rsidR="006D7C15">
        <w:rPr>
          <w:rFonts w:ascii="Calibri" w:hAnsi="Calibri" w:cs="Calibri"/>
          <w:sz w:val="24"/>
          <w:szCs w:val="24"/>
        </w:rPr>
        <w:t xml:space="preserve">Wokół miejsca przesadzenia glebę należy wyściółkować </w:t>
      </w:r>
      <w:r w:rsidR="007F5163">
        <w:rPr>
          <w:rFonts w:ascii="Calibri" w:hAnsi="Calibri" w:cs="Calibri"/>
          <w:sz w:val="24"/>
          <w:szCs w:val="24"/>
        </w:rPr>
        <w:t>za pomocą warstwy kory mielonej, w celu ograniczenia utraty wilgoci. Przesadzone drzewo należy obficie podlać.</w:t>
      </w:r>
    </w:p>
    <w:p w:rsidR="007F5163" w:rsidRDefault="007F5163" w:rsidP="00F518A9">
      <w:pPr>
        <w:pStyle w:val="Standard"/>
        <w:overflowPunct w:val="0"/>
        <w:autoSpaceDE w:val="0"/>
        <w:ind w:firstLine="708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Przed przesadzeniem krzewów, z powierzchni przeznaczonej pod nasadzenie należy ściągnąć darń, nadwyżki ziemi oraz wymienić grunt na głębokość 10cm. Wielkość dołu pod nasadzenie powinna być minimum 10cm głębsza i szersza niż bryła korzeniowa krzewu. Na powierzchni, wokół nasadzeń należy rozłożyć </w:t>
      </w:r>
      <w:proofErr w:type="spellStart"/>
      <w:r>
        <w:rPr>
          <w:rFonts w:ascii="Calibri" w:hAnsi="Calibri" w:cs="Calibri"/>
          <w:sz w:val="24"/>
          <w:szCs w:val="24"/>
        </w:rPr>
        <w:t>agrowłókninę</w:t>
      </w:r>
      <w:proofErr w:type="spellEnd"/>
      <w:r>
        <w:rPr>
          <w:rFonts w:ascii="Calibri" w:hAnsi="Calibri" w:cs="Calibri"/>
          <w:sz w:val="24"/>
          <w:szCs w:val="24"/>
        </w:rPr>
        <w:t xml:space="preserve">, brązową lub czarną, ze stabilizacją UV, o gramaturze min 50g/m2. Powierzchnię wokół krzewów wyściółkować korą </w:t>
      </w:r>
      <w:proofErr w:type="spellStart"/>
      <w:r>
        <w:rPr>
          <w:rFonts w:ascii="Calibri" w:hAnsi="Calibri" w:cs="Calibri"/>
          <w:sz w:val="24"/>
          <w:szCs w:val="24"/>
        </w:rPr>
        <w:t>drobnomieloną</w:t>
      </w:r>
      <w:proofErr w:type="spellEnd"/>
      <w:r>
        <w:rPr>
          <w:rFonts w:ascii="Calibri" w:hAnsi="Calibri" w:cs="Calibri"/>
          <w:sz w:val="24"/>
          <w:szCs w:val="24"/>
        </w:rPr>
        <w:t xml:space="preserve"> przekompostowaną. </w:t>
      </w:r>
    </w:p>
    <w:p w:rsidR="007F5163" w:rsidRPr="00B25588" w:rsidRDefault="007F5163" w:rsidP="00F518A9">
      <w:pPr>
        <w:pStyle w:val="Standard"/>
        <w:overflowPunct w:val="0"/>
        <w:autoSpaceDE w:val="0"/>
        <w:ind w:firstLine="708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Po przesadzeniu wszystkie rośliny należy podlewać z częstotliwością dobraną odpowiednio do gatunku. </w:t>
      </w:r>
      <w:r w:rsidR="007D62EF">
        <w:rPr>
          <w:rFonts w:ascii="Calibri" w:hAnsi="Calibri" w:cs="Calibri"/>
          <w:sz w:val="24"/>
          <w:szCs w:val="24"/>
        </w:rPr>
        <w:t xml:space="preserve">Wskazane jest nawożenie odpowiednimi środkami, zgodnie z zaleceniami producentów nawozów. Dodatkowo konieczne jest regularne odchwaszczanie, kontrolowanie stabilizacji palików i taśm mocujących oraz kontrolowanie pojawiania się ewentualnych chorób i szkodników. </w:t>
      </w:r>
    </w:p>
    <w:sectPr w:rsidR="007F5163" w:rsidRPr="00B25588" w:rsidSect="001563A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163" w:rsidRDefault="007F5163" w:rsidP="008C5C3D">
      <w:r>
        <w:separator/>
      </w:r>
    </w:p>
  </w:endnote>
  <w:endnote w:type="continuationSeparator" w:id="0">
    <w:p w:rsidR="007F5163" w:rsidRDefault="007F5163" w:rsidP="008C5C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2833420"/>
      <w:docPartObj>
        <w:docPartGallery w:val="Page Numbers (Bottom of Page)"/>
        <w:docPartUnique/>
      </w:docPartObj>
    </w:sdtPr>
    <w:sdtContent>
      <w:p w:rsidR="007F5163" w:rsidRDefault="00B513F8">
        <w:pPr>
          <w:pStyle w:val="Stopka"/>
          <w:jc w:val="right"/>
        </w:pPr>
        <w:fldSimple w:instr=" PAGE   \* MERGEFORMAT ">
          <w:r w:rsidR="008F054D">
            <w:rPr>
              <w:noProof/>
            </w:rPr>
            <w:t>1</w:t>
          </w:r>
        </w:fldSimple>
      </w:p>
    </w:sdtContent>
  </w:sdt>
  <w:p w:rsidR="007F5163" w:rsidRDefault="007F516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163" w:rsidRDefault="007F5163" w:rsidP="008C5C3D">
      <w:r>
        <w:separator/>
      </w:r>
    </w:p>
  </w:footnote>
  <w:footnote w:type="continuationSeparator" w:id="0">
    <w:p w:rsidR="007F5163" w:rsidRDefault="007F5163" w:rsidP="008C5C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4830E19A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  <w:color w:val="auto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i/>
        <w:iCs/>
        <w:color w:val="000080"/>
        <w:sz w:val="24"/>
        <w:szCs w:val="24"/>
      </w:rPr>
    </w:lvl>
  </w:abstractNum>
  <w:abstractNum w:abstractNumId="2">
    <w:nsid w:val="00000004"/>
    <w:multiLevelType w:val="multilevel"/>
    <w:tmpl w:val="E8FCBDB0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  <w:b/>
        <w:i/>
        <w:iCs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0E54562C"/>
    <w:multiLevelType w:val="hybridMultilevel"/>
    <w:tmpl w:val="250808CE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399B38C8"/>
    <w:multiLevelType w:val="hybridMultilevel"/>
    <w:tmpl w:val="168432E8"/>
    <w:lvl w:ilvl="0" w:tplc="4726F6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CB379F"/>
    <w:multiLevelType w:val="hybridMultilevel"/>
    <w:tmpl w:val="FBDEF6B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80B1D1C"/>
    <w:multiLevelType w:val="hybridMultilevel"/>
    <w:tmpl w:val="E8FCA6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3522DD4"/>
    <w:multiLevelType w:val="hybridMultilevel"/>
    <w:tmpl w:val="C8448E88"/>
    <w:lvl w:ilvl="0" w:tplc="BEC08494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BD5DB0"/>
    <w:multiLevelType w:val="hybridMultilevel"/>
    <w:tmpl w:val="064A7EA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784B26A7"/>
    <w:multiLevelType w:val="hybridMultilevel"/>
    <w:tmpl w:val="0C047BA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792B3B66"/>
    <w:multiLevelType w:val="hybridMultilevel"/>
    <w:tmpl w:val="F7204F2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8"/>
  </w:num>
  <w:num w:numId="9">
    <w:abstractNumId w:val="9"/>
  </w:num>
  <w:num w:numId="10">
    <w:abstractNumId w:val="6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730D"/>
    <w:rsid w:val="00001131"/>
    <w:rsid w:val="00045FE4"/>
    <w:rsid w:val="00064EAA"/>
    <w:rsid w:val="0008279B"/>
    <w:rsid w:val="0009094A"/>
    <w:rsid w:val="000C50E9"/>
    <w:rsid w:val="000E4236"/>
    <w:rsid w:val="000E5B06"/>
    <w:rsid w:val="00132228"/>
    <w:rsid w:val="001447E1"/>
    <w:rsid w:val="001563AE"/>
    <w:rsid w:val="001A589D"/>
    <w:rsid w:val="001D787F"/>
    <w:rsid w:val="001E7DC6"/>
    <w:rsid w:val="001F5FB3"/>
    <w:rsid w:val="00202F72"/>
    <w:rsid w:val="0022116F"/>
    <w:rsid w:val="00225582"/>
    <w:rsid w:val="0022632E"/>
    <w:rsid w:val="00226365"/>
    <w:rsid w:val="00226F0D"/>
    <w:rsid w:val="00251F75"/>
    <w:rsid w:val="00273E7D"/>
    <w:rsid w:val="00281595"/>
    <w:rsid w:val="00291C62"/>
    <w:rsid w:val="002B7BAF"/>
    <w:rsid w:val="002D0401"/>
    <w:rsid w:val="0036714F"/>
    <w:rsid w:val="00372498"/>
    <w:rsid w:val="003D57A0"/>
    <w:rsid w:val="003E21B0"/>
    <w:rsid w:val="00401FE1"/>
    <w:rsid w:val="00451850"/>
    <w:rsid w:val="00454755"/>
    <w:rsid w:val="00461F24"/>
    <w:rsid w:val="00462EE3"/>
    <w:rsid w:val="004951FC"/>
    <w:rsid w:val="004A6E8A"/>
    <w:rsid w:val="004E4160"/>
    <w:rsid w:val="0054068B"/>
    <w:rsid w:val="005805A9"/>
    <w:rsid w:val="005D500B"/>
    <w:rsid w:val="005E36DD"/>
    <w:rsid w:val="00663D6B"/>
    <w:rsid w:val="00697357"/>
    <w:rsid w:val="006B0460"/>
    <w:rsid w:val="006D0218"/>
    <w:rsid w:val="006D283B"/>
    <w:rsid w:val="006D7C15"/>
    <w:rsid w:val="006E29C1"/>
    <w:rsid w:val="006E56F8"/>
    <w:rsid w:val="006F2B80"/>
    <w:rsid w:val="00717755"/>
    <w:rsid w:val="00722C44"/>
    <w:rsid w:val="00751C1B"/>
    <w:rsid w:val="00760238"/>
    <w:rsid w:val="0079359D"/>
    <w:rsid w:val="007D523C"/>
    <w:rsid w:val="007D62EF"/>
    <w:rsid w:val="007F5163"/>
    <w:rsid w:val="00813113"/>
    <w:rsid w:val="00820D7E"/>
    <w:rsid w:val="00840B14"/>
    <w:rsid w:val="008469DD"/>
    <w:rsid w:val="00851848"/>
    <w:rsid w:val="0086512F"/>
    <w:rsid w:val="0086737A"/>
    <w:rsid w:val="0086743A"/>
    <w:rsid w:val="00867A16"/>
    <w:rsid w:val="00883FCA"/>
    <w:rsid w:val="00895674"/>
    <w:rsid w:val="008A12A5"/>
    <w:rsid w:val="008B4E17"/>
    <w:rsid w:val="008C5C3D"/>
    <w:rsid w:val="008F054D"/>
    <w:rsid w:val="0091620A"/>
    <w:rsid w:val="00936F0F"/>
    <w:rsid w:val="00941ECE"/>
    <w:rsid w:val="00962967"/>
    <w:rsid w:val="00972C03"/>
    <w:rsid w:val="009D730D"/>
    <w:rsid w:val="00A56841"/>
    <w:rsid w:val="00A810D9"/>
    <w:rsid w:val="00AA3C3B"/>
    <w:rsid w:val="00AD02D5"/>
    <w:rsid w:val="00B045FE"/>
    <w:rsid w:val="00B1022B"/>
    <w:rsid w:val="00B25588"/>
    <w:rsid w:val="00B40808"/>
    <w:rsid w:val="00B43782"/>
    <w:rsid w:val="00B513F8"/>
    <w:rsid w:val="00B55569"/>
    <w:rsid w:val="00BC520B"/>
    <w:rsid w:val="00C03B89"/>
    <w:rsid w:val="00C53F0F"/>
    <w:rsid w:val="00C645D1"/>
    <w:rsid w:val="00C73FB3"/>
    <w:rsid w:val="00CA1FCB"/>
    <w:rsid w:val="00CA3D25"/>
    <w:rsid w:val="00D02355"/>
    <w:rsid w:val="00D47D49"/>
    <w:rsid w:val="00D95D8D"/>
    <w:rsid w:val="00DB203F"/>
    <w:rsid w:val="00DF63A4"/>
    <w:rsid w:val="00E11E33"/>
    <w:rsid w:val="00ED004B"/>
    <w:rsid w:val="00ED3D32"/>
    <w:rsid w:val="00EE32A6"/>
    <w:rsid w:val="00EF1656"/>
    <w:rsid w:val="00EF6122"/>
    <w:rsid w:val="00EF6182"/>
    <w:rsid w:val="00F30C6A"/>
    <w:rsid w:val="00F324CE"/>
    <w:rsid w:val="00F366C1"/>
    <w:rsid w:val="00F518A9"/>
    <w:rsid w:val="00F520C7"/>
    <w:rsid w:val="00F65A17"/>
    <w:rsid w:val="00F9003F"/>
    <w:rsid w:val="00FD0FC2"/>
    <w:rsid w:val="00FF2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1850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Standard"/>
    <w:next w:val="Normalny"/>
    <w:link w:val="Nagwek1Znak"/>
    <w:qFormat/>
    <w:rsid w:val="00451850"/>
    <w:pPr>
      <w:keepNext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1850"/>
    <w:rPr>
      <w:rFonts w:ascii="Times New Roman" w:eastAsia="Times New Roman" w:hAnsi="Times New Roman" w:cs="Times New Roman"/>
      <w:b/>
      <w:kern w:val="1"/>
      <w:sz w:val="28"/>
      <w:szCs w:val="20"/>
      <w:lang w:eastAsia="ar-SA"/>
    </w:rPr>
  </w:style>
  <w:style w:type="paragraph" w:customStyle="1" w:styleId="Standard">
    <w:name w:val="Standard"/>
    <w:rsid w:val="00451850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86512F"/>
    <w:pPr>
      <w:ind w:left="720"/>
      <w:contextualSpacing/>
    </w:pPr>
  </w:style>
  <w:style w:type="paragraph" w:customStyle="1" w:styleId="Textbody">
    <w:name w:val="Text body"/>
    <w:basedOn w:val="Standard"/>
    <w:rsid w:val="00936F0F"/>
    <w:rPr>
      <w:sz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8C5C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C5C3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C5C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5C3D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729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2B</dc:creator>
  <cp:lastModifiedBy>2B</cp:lastModifiedBy>
  <cp:revision>6</cp:revision>
  <cp:lastPrinted>2022-12-13T14:19:00Z</cp:lastPrinted>
  <dcterms:created xsi:type="dcterms:W3CDTF">2022-12-13T06:50:00Z</dcterms:created>
  <dcterms:modified xsi:type="dcterms:W3CDTF">2022-12-14T06:51:00Z</dcterms:modified>
</cp:coreProperties>
</file>