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66C7" w14:textId="0A6AA189" w:rsidR="00BF0EF5" w:rsidRDefault="003F48EC" w:rsidP="00CD01FD">
      <w:pPr>
        <w:jc w:val="both"/>
      </w:pPr>
      <w:r>
        <w:t>W związku zapytaniami n</w:t>
      </w:r>
      <w:r w:rsidR="00BF0EF5">
        <w:t>iniejszym informuję o rozstrzygnięciu za</w:t>
      </w:r>
      <w:r w:rsidR="00CD01FD">
        <w:t>pytania</w:t>
      </w:r>
      <w:r w:rsidR="00BF0EF5">
        <w:t xml:space="preserve"> ofertowego, przeprowadzonego w trybie pozaustawowym</w:t>
      </w:r>
      <w:r w:rsidR="00CD01FD">
        <w:t xml:space="preserve"> (</w:t>
      </w:r>
      <w:proofErr w:type="spellStart"/>
      <w:r w:rsidR="00CD01FD">
        <w:t>pzp</w:t>
      </w:r>
      <w:proofErr w:type="spellEnd"/>
      <w:r w:rsidR="00CD01FD">
        <w:t>)</w:t>
      </w:r>
      <w:r w:rsidR="009F5DA2">
        <w:t xml:space="preserve"> ze względu na wartość zamówienia poniżej 130 000 zł (zgodnie z regulaminem wewnętrznym organizacji).</w:t>
      </w:r>
      <w:r w:rsidR="00BF0EF5">
        <w:t xml:space="preserve"> Zamawiający wyłonił oferenta</w:t>
      </w:r>
      <w:r>
        <w:t xml:space="preserve"> (oferta nr</w:t>
      </w:r>
      <w:r w:rsidR="00CD01FD">
        <w:t xml:space="preserve"> </w:t>
      </w:r>
      <w:r>
        <w:t>4)</w:t>
      </w:r>
      <w:r w:rsidR="00BF0EF5">
        <w:t>, który zaproponował wykonanie zamówienia za kwotę 16</w:t>
      </w:r>
      <w:r w:rsidR="009F5DA2">
        <w:t xml:space="preserve"> </w:t>
      </w:r>
      <w:r w:rsidR="00BF0EF5">
        <w:t>800</w:t>
      </w:r>
      <w:r w:rsidR="009F5DA2">
        <w:t>,00</w:t>
      </w:r>
      <w:r w:rsidR="00BF0EF5">
        <w:t xml:space="preserve"> zł brutto, i nie wykazał się posiadaniem w</w:t>
      </w:r>
      <w:r w:rsidR="00CD01FD">
        <w:t> </w:t>
      </w:r>
      <w:r w:rsidR="00BF0EF5">
        <w:t xml:space="preserve">zespole </w:t>
      </w:r>
      <w:r w:rsidR="00BF0EF5">
        <w:t xml:space="preserve">projektowym </w:t>
      </w:r>
      <w:r w:rsidR="00BF0EF5">
        <w:t xml:space="preserve">osoby z </w:t>
      </w:r>
      <w:r w:rsidR="00BF0EF5">
        <w:t>wykształcenie</w:t>
      </w:r>
      <w:r w:rsidR="00BF0EF5">
        <w:t>m</w:t>
      </w:r>
      <w:r w:rsidR="00BF0EF5">
        <w:t xml:space="preserve"> wyższ</w:t>
      </w:r>
      <w:r w:rsidR="00BF0EF5">
        <w:t>ym</w:t>
      </w:r>
      <w:r w:rsidR="00BF0EF5">
        <w:t xml:space="preserve"> w dziedzinie gospodarki wodnej, hydrologii</w:t>
      </w:r>
      <w:r w:rsidR="00BF0EF5">
        <w:t>, osiągając w ten sposób 90 pkt.</w:t>
      </w:r>
    </w:p>
    <w:p w14:paraId="102FB308" w14:textId="77777777" w:rsidR="00BF0EF5" w:rsidRDefault="00BF0EF5"/>
    <w:p w14:paraId="59AEC893" w14:textId="77777777" w:rsidR="00BF0EF5" w:rsidRDefault="00BF0EF5">
      <w:r>
        <w:t>Inne oferty jakie pojawiły się w postępowaniu były następujące: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3113"/>
      </w:tblGrid>
      <w:tr w:rsidR="003F48EC" w14:paraId="4772AEC9" w14:textId="77777777" w:rsidTr="009F5DA2">
        <w:tc>
          <w:tcPr>
            <w:tcW w:w="1555" w:type="dxa"/>
            <w:tcBorders>
              <w:bottom w:val="nil"/>
            </w:tcBorders>
          </w:tcPr>
          <w:p w14:paraId="45EBB7A1" w14:textId="5E9CED69" w:rsidR="003F48EC" w:rsidRDefault="003F48EC">
            <w:r>
              <w:t>Numer oferty</w:t>
            </w:r>
          </w:p>
        </w:tc>
        <w:tc>
          <w:tcPr>
            <w:tcW w:w="4394" w:type="dxa"/>
            <w:gridSpan w:val="2"/>
          </w:tcPr>
          <w:p w14:paraId="67D53714" w14:textId="1A7088F2" w:rsidR="003F48EC" w:rsidRDefault="003F48EC" w:rsidP="003F48EC">
            <w:pPr>
              <w:jc w:val="center"/>
            </w:pPr>
            <w:r>
              <w:t>Kryteria oceny ofert</w:t>
            </w:r>
          </w:p>
        </w:tc>
        <w:tc>
          <w:tcPr>
            <w:tcW w:w="3113" w:type="dxa"/>
            <w:tcBorders>
              <w:bottom w:val="nil"/>
            </w:tcBorders>
          </w:tcPr>
          <w:p w14:paraId="79AEF179" w14:textId="29CDAB52" w:rsidR="003F48EC" w:rsidRDefault="003F48EC" w:rsidP="003F48EC">
            <w:pPr>
              <w:jc w:val="center"/>
            </w:pPr>
            <w:r>
              <w:t>Suma punktów</w:t>
            </w:r>
          </w:p>
        </w:tc>
      </w:tr>
      <w:tr w:rsidR="003F48EC" w14:paraId="0AD7FC0F" w14:textId="77777777" w:rsidTr="009F5DA2">
        <w:tc>
          <w:tcPr>
            <w:tcW w:w="1555" w:type="dxa"/>
            <w:tcBorders>
              <w:top w:val="nil"/>
            </w:tcBorders>
          </w:tcPr>
          <w:p w14:paraId="6A523697" w14:textId="77777777" w:rsidR="003F48EC" w:rsidRPr="003F48EC" w:rsidRDefault="003F48EC"/>
        </w:tc>
        <w:tc>
          <w:tcPr>
            <w:tcW w:w="1842" w:type="dxa"/>
          </w:tcPr>
          <w:p w14:paraId="6F052667" w14:textId="22847903" w:rsidR="003F48EC" w:rsidRDefault="003F48EC">
            <w:r>
              <w:t>Cena brutto</w:t>
            </w:r>
          </w:p>
        </w:tc>
        <w:tc>
          <w:tcPr>
            <w:tcW w:w="2552" w:type="dxa"/>
          </w:tcPr>
          <w:p w14:paraId="339F3EAC" w14:textId="0E6C1D79" w:rsidR="003F48EC" w:rsidRDefault="003F48EC">
            <w:r>
              <w:t>Kwalifikacje zawodowe</w:t>
            </w:r>
          </w:p>
        </w:tc>
        <w:tc>
          <w:tcPr>
            <w:tcW w:w="3113" w:type="dxa"/>
            <w:tcBorders>
              <w:top w:val="nil"/>
            </w:tcBorders>
          </w:tcPr>
          <w:p w14:paraId="7F340CB2" w14:textId="77777777" w:rsidR="003F48EC" w:rsidRPr="003F48EC" w:rsidRDefault="003F48EC"/>
        </w:tc>
      </w:tr>
      <w:tr w:rsidR="003F48EC" w14:paraId="554D7A1D" w14:textId="77777777" w:rsidTr="009F5DA2">
        <w:tc>
          <w:tcPr>
            <w:tcW w:w="1555" w:type="dxa"/>
          </w:tcPr>
          <w:p w14:paraId="15A82A5E" w14:textId="6A427079" w:rsidR="003F48EC" w:rsidRDefault="003F48EC">
            <w:r>
              <w:t>1</w:t>
            </w:r>
          </w:p>
        </w:tc>
        <w:tc>
          <w:tcPr>
            <w:tcW w:w="1842" w:type="dxa"/>
          </w:tcPr>
          <w:p w14:paraId="6F6E075A" w14:textId="2B2BD826" w:rsidR="003F48EC" w:rsidRDefault="003F48EC">
            <w:r>
              <w:t>40</w:t>
            </w:r>
            <w:r w:rsidR="009F5DA2">
              <w:t> </w:t>
            </w:r>
            <w:r>
              <w:t>000</w:t>
            </w:r>
            <w:r w:rsidR="009F5DA2">
              <w:t xml:space="preserve"> zł</w:t>
            </w:r>
          </w:p>
        </w:tc>
        <w:tc>
          <w:tcPr>
            <w:tcW w:w="2552" w:type="dxa"/>
          </w:tcPr>
          <w:p w14:paraId="6B1CF22B" w14:textId="1FDCFB2E" w:rsidR="003F48EC" w:rsidRDefault="003F48EC">
            <w:r>
              <w:t>brak</w:t>
            </w:r>
          </w:p>
        </w:tc>
        <w:tc>
          <w:tcPr>
            <w:tcW w:w="3113" w:type="dxa"/>
          </w:tcPr>
          <w:p w14:paraId="508339CE" w14:textId="1DFD2175" w:rsidR="003F48EC" w:rsidRDefault="003F48EC">
            <w:r>
              <w:t>37,80</w:t>
            </w:r>
          </w:p>
        </w:tc>
      </w:tr>
      <w:tr w:rsidR="003F48EC" w14:paraId="1D7AECA3" w14:textId="77777777" w:rsidTr="009F5DA2">
        <w:tc>
          <w:tcPr>
            <w:tcW w:w="1555" w:type="dxa"/>
          </w:tcPr>
          <w:p w14:paraId="1852820E" w14:textId="4D8D21BC" w:rsidR="003F48EC" w:rsidRDefault="003F48EC">
            <w:r>
              <w:t>2</w:t>
            </w:r>
          </w:p>
        </w:tc>
        <w:tc>
          <w:tcPr>
            <w:tcW w:w="1842" w:type="dxa"/>
          </w:tcPr>
          <w:p w14:paraId="30540C8F" w14:textId="3F480479" w:rsidR="003F48EC" w:rsidRDefault="003F48EC">
            <w:r>
              <w:t>39</w:t>
            </w:r>
            <w:r w:rsidR="009F5DA2">
              <w:t> </w:t>
            </w:r>
            <w:r>
              <w:t>000</w:t>
            </w:r>
            <w:r w:rsidR="009F5DA2">
              <w:t xml:space="preserve"> zł</w:t>
            </w:r>
          </w:p>
        </w:tc>
        <w:tc>
          <w:tcPr>
            <w:tcW w:w="2552" w:type="dxa"/>
          </w:tcPr>
          <w:p w14:paraId="237289A4" w14:textId="75F1B1EC" w:rsidR="003F48EC" w:rsidRDefault="003F48EC">
            <w:r>
              <w:t>brak</w:t>
            </w:r>
          </w:p>
        </w:tc>
        <w:tc>
          <w:tcPr>
            <w:tcW w:w="3113" w:type="dxa"/>
          </w:tcPr>
          <w:p w14:paraId="7C171B30" w14:textId="72A0B738" w:rsidR="003F48EC" w:rsidRDefault="003F48EC">
            <w:r>
              <w:t>38,77</w:t>
            </w:r>
          </w:p>
        </w:tc>
      </w:tr>
      <w:tr w:rsidR="003F48EC" w14:paraId="0D8714B0" w14:textId="77777777" w:rsidTr="009F5DA2">
        <w:tc>
          <w:tcPr>
            <w:tcW w:w="1555" w:type="dxa"/>
          </w:tcPr>
          <w:p w14:paraId="0FD4E7C9" w14:textId="3A53F5E0" w:rsidR="003F48EC" w:rsidRDefault="003F48EC">
            <w:r>
              <w:t>3</w:t>
            </w:r>
          </w:p>
        </w:tc>
        <w:tc>
          <w:tcPr>
            <w:tcW w:w="1842" w:type="dxa"/>
          </w:tcPr>
          <w:p w14:paraId="75CCB0D4" w14:textId="0E971675" w:rsidR="003F48EC" w:rsidRDefault="003F48EC">
            <w:r>
              <w:t>34</w:t>
            </w:r>
            <w:r w:rsidR="009F5DA2">
              <w:t> </w:t>
            </w:r>
            <w:r>
              <w:t>000</w:t>
            </w:r>
            <w:r w:rsidR="009F5DA2">
              <w:t xml:space="preserve"> zł</w:t>
            </w:r>
          </w:p>
        </w:tc>
        <w:tc>
          <w:tcPr>
            <w:tcW w:w="2552" w:type="dxa"/>
          </w:tcPr>
          <w:p w14:paraId="48A8B8AA" w14:textId="244C5B4B" w:rsidR="003F48EC" w:rsidRDefault="003F48EC">
            <w:r>
              <w:t>brak</w:t>
            </w:r>
          </w:p>
        </w:tc>
        <w:tc>
          <w:tcPr>
            <w:tcW w:w="3113" w:type="dxa"/>
          </w:tcPr>
          <w:p w14:paraId="0BC13125" w14:textId="67BEBC3C" w:rsidR="003F48EC" w:rsidRDefault="003F48EC">
            <w:r>
              <w:t>44,47</w:t>
            </w:r>
          </w:p>
        </w:tc>
      </w:tr>
      <w:tr w:rsidR="003F48EC" w14:paraId="106D5C60" w14:textId="77777777" w:rsidTr="009F5DA2">
        <w:tc>
          <w:tcPr>
            <w:tcW w:w="1555" w:type="dxa"/>
          </w:tcPr>
          <w:p w14:paraId="04ED7DBC" w14:textId="420C5E47" w:rsidR="003F48EC" w:rsidRDefault="003F48EC">
            <w:r>
              <w:t>5</w:t>
            </w:r>
          </w:p>
        </w:tc>
        <w:tc>
          <w:tcPr>
            <w:tcW w:w="1842" w:type="dxa"/>
          </w:tcPr>
          <w:p w14:paraId="25FD5669" w14:textId="27244FDD" w:rsidR="003F48EC" w:rsidRDefault="003F48EC">
            <w:r>
              <w:t>72</w:t>
            </w:r>
            <w:r w:rsidR="009F5DA2">
              <w:t> </w:t>
            </w:r>
            <w:r>
              <w:t>447</w:t>
            </w:r>
            <w:r w:rsidR="009F5DA2">
              <w:t xml:space="preserve"> zł</w:t>
            </w:r>
          </w:p>
        </w:tc>
        <w:tc>
          <w:tcPr>
            <w:tcW w:w="2552" w:type="dxa"/>
          </w:tcPr>
          <w:p w14:paraId="02E8CE11" w14:textId="4AADC8B4" w:rsidR="003F48EC" w:rsidRDefault="003F48EC">
            <w:r>
              <w:t>jest</w:t>
            </w:r>
          </w:p>
        </w:tc>
        <w:tc>
          <w:tcPr>
            <w:tcW w:w="3113" w:type="dxa"/>
          </w:tcPr>
          <w:p w14:paraId="38362670" w14:textId="66AD9A13" w:rsidR="003F48EC" w:rsidRDefault="003F48EC">
            <w:r>
              <w:t>30,87</w:t>
            </w:r>
          </w:p>
        </w:tc>
      </w:tr>
    </w:tbl>
    <w:p w14:paraId="7A4AD213" w14:textId="33EED196" w:rsidR="006B37EB" w:rsidRDefault="006B37EB" w:rsidP="003F48EC"/>
    <w:p w14:paraId="47996F57" w14:textId="4516A920" w:rsidR="00CD01FD" w:rsidRDefault="00CD01FD" w:rsidP="003F48EC">
      <w:r>
        <w:t xml:space="preserve">Z poważaniem </w:t>
      </w:r>
    </w:p>
    <w:p w14:paraId="22302AE7" w14:textId="22C68347" w:rsidR="00CD01FD" w:rsidRDefault="00CD01FD" w:rsidP="003F48EC">
      <w:r>
        <w:t>Małgorzata Kwiatkowska</w:t>
      </w:r>
    </w:p>
    <w:p w14:paraId="03C79677" w14:textId="1FC5767C" w:rsidR="00CD01FD" w:rsidRDefault="00CD01FD" w:rsidP="003F48EC">
      <w:r>
        <w:t xml:space="preserve">Zastępca Naczelnika </w:t>
      </w:r>
    </w:p>
    <w:p w14:paraId="60BCD8AD" w14:textId="3A2994AF" w:rsidR="00CD01FD" w:rsidRDefault="00CD01FD" w:rsidP="003F48EC">
      <w:r>
        <w:t>Wydział Planowania i Urbanistyki</w:t>
      </w:r>
    </w:p>
    <w:p w14:paraId="0BA86A9A" w14:textId="06675BB3" w:rsidR="00CD01FD" w:rsidRDefault="00CD01FD" w:rsidP="003F48EC">
      <w:r>
        <w:t>Urząd Miasta Starogard Gdański</w:t>
      </w:r>
    </w:p>
    <w:sectPr w:rsidR="00CD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5545"/>
    <w:multiLevelType w:val="hybridMultilevel"/>
    <w:tmpl w:val="41F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33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F5"/>
    <w:rsid w:val="003F48EC"/>
    <w:rsid w:val="006B37EB"/>
    <w:rsid w:val="009F5DA2"/>
    <w:rsid w:val="00BF0EF5"/>
    <w:rsid w:val="00CD01FD"/>
    <w:rsid w:val="00E7294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E55A"/>
  <w15:chartTrackingRefBased/>
  <w15:docId w15:val="{F8E5C3EA-A1AE-4ADD-9F32-4A1B5EA7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EF5"/>
    <w:pPr>
      <w:ind w:left="720"/>
      <w:contextualSpacing/>
    </w:pPr>
  </w:style>
  <w:style w:type="table" w:styleId="Tabela-Siatka">
    <w:name w:val="Table Grid"/>
    <w:basedOn w:val="Standardowy"/>
    <w:uiPriority w:val="39"/>
    <w:rsid w:val="003F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Kwiatkowska</dc:creator>
  <cp:keywords/>
  <dc:description/>
  <cp:lastModifiedBy>Małgorzata Kwiatkowska</cp:lastModifiedBy>
  <cp:revision>1</cp:revision>
  <dcterms:created xsi:type="dcterms:W3CDTF">2023-07-25T08:12:00Z</dcterms:created>
  <dcterms:modified xsi:type="dcterms:W3CDTF">2023-07-25T09:32:00Z</dcterms:modified>
</cp:coreProperties>
</file>