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BD" w:rsidRDefault="0093248E" w:rsidP="009324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3248E">
        <w:rPr>
          <w:rFonts w:ascii="Times New Roman" w:hAnsi="Times New Roman" w:cs="Times New Roman"/>
          <w:b/>
          <w:i/>
          <w:sz w:val="32"/>
          <w:szCs w:val="32"/>
        </w:rPr>
        <w:t>Załącznik nr 7 do SWZ</w:t>
      </w:r>
    </w:p>
    <w:p w:rsidR="0093248E" w:rsidRDefault="0093248E" w:rsidP="009324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3248E" w:rsidRPr="0093248E" w:rsidRDefault="0093248E" w:rsidP="0093248E">
      <w:pPr>
        <w:spacing w:after="0" w:line="240" w:lineRule="auto"/>
        <w:jc w:val="center"/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>OPIS PRZEDMIOTU ZAMÓWIENIA (OPZ)</w:t>
      </w:r>
    </w:p>
    <w:p w:rsidR="0093248E" w:rsidRPr="0093248E" w:rsidRDefault="0093248E" w:rsidP="0093248E">
      <w:pPr>
        <w:spacing w:after="0" w:line="240" w:lineRule="auto"/>
        <w:jc w:val="center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center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Przedmiot zamówienia: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430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Zakup i dostawa oleju napędowego ON do niestacjonarnego zbiornika typu „FUELMASTER” usytuowanego w Płocku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Zakup i dostawa oleju napędowego ON do niestacjonarne</w:t>
      </w:r>
      <w:r w:rsidR="00303BAB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go zbiornika typu „FUELMASTER”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o pojemności 5.000 litrów usytuowanego w Płocku.</w:t>
      </w:r>
    </w:p>
    <w:p w:rsidR="0093248E" w:rsidRPr="0093248E" w:rsidRDefault="0093248E" w:rsidP="0093248E">
      <w:pPr>
        <w:tabs>
          <w:tab w:val="left" w:pos="0"/>
        </w:tabs>
        <w:spacing w:after="0" w:line="240" w:lineRule="auto"/>
        <w:ind w:left="358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Kod CPV:</w:t>
      </w:r>
    </w:p>
    <w:p w:rsidR="0093248E" w:rsidRPr="0093248E" w:rsidRDefault="00303BAB" w:rsidP="00303BAB">
      <w:pPr>
        <w:tabs>
          <w:tab w:val="left" w:pos="0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ab/>
      </w:r>
      <w:r w:rsidR="0093248E"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09134100-8 – Olej napędowy</w:t>
      </w:r>
    </w:p>
    <w:p w:rsidR="0093248E" w:rsidRPr="0093248E" w:rsidRDefault="0093248E" w:rsidP="0093248E">
      <w:pPr>
        <w:tabs>
          <w:tab w:val="left" w:pos="0"/>
        </w:tabs>
        <w:spacing w:after="0" w:line="240" w:lineRule="auto"/>
        <w:ind w:left="180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Tryb udzielenia zamówienia </w:t>
      </w:r>
    </w:p>
    <w:p w:rsidR="0093248E" w:rsidRPr="0093248E" w:rsidRDefault="0093248E" w:rsidP="0093248E">
      <w:pPr>
        <w:tabs>
          <w:tab w:val="left" w:pos="0"/>
        </w:tabs>
        <w:spacing w:after="0" w:line="240" w:lineRule="auto"/>
        <w:ind w:left="358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Postępowanie prowadzone jest w trybie podstawowym bez negocjacji, na podstawie art. 275 pkt 1 ustawy z dnia 11 września 2019 r. - Prawo zamówień publicznych (Dz. U. 2022 poz. 1710), zwanej dalej także </w:t>
      </w:r>
      <w:proofErr w:type="spellStart"/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uPzp</w:t>
      </w:r>
      <w:proofErr w:type="spellEnd"/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. Wartość postępowania poniżej 140 000 euro. </w:t>
      </w:r>
    </w:p>
    <w:p w:rsidR="0093248E" w:rsidRPr="0093248E" w:rsidRDefault="0093248E" w:rsidP="0093248E">
      <w:pPr>
        <w:tabs>
          <w:tab w:val="left" w:pos="0"/>
        </w:tabs>
        <w:spacing w:after="0" w:line="240" w:lineRule="auto"/>
        <w:ind w:left="358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78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Okres realizacji zamówienia: </w:t>
      </w:r>
    </w:p>
    <w:p w:rsidR="0093248E" w:rsidRPr="0093248E" w:rsidRDefault="00303BAB" w:rsidP="00303BAB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ab/>
      </w:r>
      <w:r w:rsidR="0093248E"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24 miesiące od dnia zawarcia umowy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72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Miejsce dostaw: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  <w:tab/>
        <w:t>Komenda Miejska Policji w Płocku, 09-400 Płock, Al. Kilińskiego 8.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720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;Times New Roma" w:eastAsia="Times New Roman" w:hAnsi="Liberation Serif;Times New Roma" w:cs="Liberation Serif;Times New Roma"/>
          <w:color w:val="000000"/>
          <w:sz w:val="24"/>
          <w:szCs w:val="24"/>
          <w:lang w:eastAsia="zh-CN"/>
        </w:rPr>
      </w:pPr>
      <w:r w:rsidRPr="0093248E">
        <w:rPr>
          <w:rFonts w:ascii="Liberation Serif;Times New Roma" w:eastAsia="Times New Roman" w:hAnsi="Liberation Serif;Times New Roma" w:cs="Liberation Serif;Times New Roma"/>
          <w:color w:val="000000"/>
          <w:sz w:val="24"/>
          <w:szCs w:val="24"/>
          <w:lang w:eastAsia="zh-CN"/>
        </w:rPr>
        <w:t>Ilość zamawianego oleju napędowego ON i liczba dosta</w:t>
      </w:r>
      <w:r w:rsidR="00303BAB">
        <w:rPr>
          <w:rFonts w:ascii="Liberation Serif;Times New Roma" w:eastAsia="Times New Roman" w:hAnsi="Liberation Serif;Times New Roma" w:cs="Liberation Serif;Times New Roma"/>
          <w:color w:val="000000"/>
          <w:sz w:val="24"/>
          <w:szCs w:val="24"/>
          <w:lang w:eastAsia="zh-CN"/>
        </w:rPr>
        <w:t xml:space="preserve">w częściowych będzie wynikać z </w:t>
      </w:r>
      <w:r w:rsidRPr="0093248E">
        <w:rPr>
          <w:rFonts w:ascii="Liberation Serif;Times New Roma" w:eastAsia="Times New Roman" w:hAnsi="Liberation Serif;Times New Roma" w:cs="Liberation Serif;Times New Roma"/>
          <w:color w:val="000000"/>
          <w:sz w:val="24"/>
          <w:szCs w:val="24"/>
          <w:lang w:eastAsia="zh-CN"/>
        </w:rPr>
        <w:t>rzeczywistych potrzeb Zamawiającego.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250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Wymagania jakościowe: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06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Paliwo płynne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(olej napędowy ON)</w:t>
      </w: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musi odpowiadać wymaganiom jakościowym zgodnie z Rozporządzeniem Ministra Gospodarki z dnia 9 października 2015r. w sprawie wymagań jakościowych dla paliw ciekłych (Dz.U. z 2015r., poz. 1680 ze zm.) oraz być zgodne z normą: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06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- olej napędowy: PN-EN 590+A1:2017-06 lub ją zastępującą.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06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Wymagania jakościowe dla paliw określa załącznik nr 1 do OPZ.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06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Przedmiot zamówienia jest zestandaryzowany – identyczny niezależnie od tego, który z Wykonawców go wykona, w związku z czym jedyną różnicę stanowi zaoferowana cena.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Wymagania Zamawiającego:</w:t>
      </w:r>
    </w:p>
    <w:p w:rsidR="00303BAB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a)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 xml:space="preserve">Wykonawca gwarantuje, że oferowane paliwo płynne (olej napędowy ON) jest zgodne </w:t>
      </w:r>
      <w:r w:rsidR="00303BAB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br/>
        <w:t xml:space="preserve">            z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normą PN-EN 590+A1:2017-06 lub ją zastępującą oraz wymaganiami zawartymi </w:t>
      </w:r>
    </w:p>
    <w:p w:rsidR="00303BAB" w:rsidRDefault="00303BAB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lastRenderedPageBreak/>
        <w:t xml:space="preserve">w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 xml:space="preserve">Rozporządzeniu Ministra Gospodarki z dnia 9 października 2015r. w sprawie wymagań </w:t>
      </w:r>
      <w:bookmarkStart w:id="0" w:name="_GoBack"/>
      <w:bookmarkEnd w:id="0"/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jakościowych dla paliw ciekłych (Dz.U. z 2015r., poz. 1680 ze zm.).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  <w:t>W celu potwierdzenia powyższego Wykonawca zobowiązany jest dołączyć do oferty stosowne oświadczenie, którego wzór stanowi załącznik nr 2 do OPZ;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b)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Wykonawca zobowiązuje się, że będzie przez cały okres tr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wania umowy posiadał aktualne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ubezpieczenie od odpowiedzialności cywilnej w zakre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sie prowadzonej działalności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gospodarczej związanej z przedmiotem zamówieni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a na kwotę nie mniejszą niż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5.000.000,00PLN lub jej równowartość;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c)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Wykonawca musi posiadać aktualną, na dzień składania of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erty, koncesję na wykonywanie 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działalności gospodarczej w zakresie obrotu paliwami ci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ekłymi, zgodnie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br/>
        <w:t xml:space="preserve"> z obowiązkiem 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wynikającym z Ustawy z dnia 10 kwietnia 1997r. Prawo energ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etyczne (Dz.U. z 1997, nr 54,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poz. 348 z późn.zm.);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d)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 xml:space="preserve">Wykonawca będzie dostarczał zamawiany olej napędowy 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ON, przez cały okres trwania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umowy, własnym transportem (autocysterna) na swój koszt i ryzyko;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e)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Autocysterna winna być wyposażona w układ dystrybuc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yjny z pompą załadowczą oraz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legalizowanym przepływomierzem;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f)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Wykonawca odpowiada za zgodność dostarczonego olej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u napędowego ON 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br/>
        <w:t xml:space="preserve">z zamówieniem 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Zamawiającego oraz zgodnie z obowiązującymi procedurami;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g)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Wykonawca zobowiązany jest podać w formularzu ofertowym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 stały upust za 1 litr oleju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napędowego ON wyrażony w %, który będzie miał zasto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sowanie przy określaniu ceny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jednostkowej w zł.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brutto za 1 litr oleju napędowego ON.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Cena jednostkowa w zł.</w:t>
      </w:r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</w:t>
      </w: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brutto za 1 litr oleju napędowego</w:t>
      </w:r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ON będzie obliczana w dniu </w:t>
      </w: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dostawy przez Strony (przez cały okres obowiązywania umowy) według wzoru: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>Ch</w:t>
      </w:r>
      <w:proofErr w:type="spellEnd"/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 xml:space="preserve"> (zł./m</w:t>
      </w:r>
      <w:r w:rsidRPr="0093248E">
        <w:rPr>
          <w:rFonts w:ascii="Liberation Serif" w:eastAsia="SimSun" w:hAnsi="Liberation Serif" w:cs="Mangal"/>
          <w:b/>
          <w:bCs/>
          <w:sz w:val="28"/>
          <w:szCs w:val="28"/>
          <w:vertAlign w:val="superscript"/>
          <w:lang w:eastAsia="zh-CN" w:bidi="hi-IN"/>
        </w:rPr>
        <w:t>3</w:t>
      </w:r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>)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 xml:space="preserve">                                                     </w:t>
      </w:r>
      <w:proofErr w:type="spellStart"/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>Cb</w:t>
      </w:r>
      <w:proofErr w:type="spellEnd"/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 xml:space="preserve"> = ___________  + V%  -  U%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8"/>
          <w:szCs w:val="28"/>
          <w:lang w:eastAsia="zh-CN" w:bidi="hi-IN"/>
        </w:rPr>
        <w:t xml:space="preserve">      1000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>gdzie: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</w:pPr>
      <w:proofErr w:type="spellStart"/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>Cb</w:t>
      </w:r>
      <w:proofErr w:type="spellEnd"/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 xml:space="preserve"> –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  <w:t xml:space="preserve">cena jednostkowa w </w:t>
      </w:r>
      <w:proofErr w:type="spellStart"/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>zł.brutto</w:t>
      </w:r>
      <w:proofErr w:type="spellEnd"/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 xml:space="preserve"> za 1 litr oleju napędowego ON w dniu dostawy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proofErr w:type="spellStart"/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>Ch</w:t>
      </w:r>
      <w:proofErr w:type="spellEnd"/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 xml:space="preserve"> –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  <w:t xml:space="preserve">cena hurtowa (ogłoszona na stronie internetowej producenta) za 1 litr wyrażona w 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  <w:t>złotych za m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vertAlign w:val="superscript"/>
          <w:lang w:eastAsia="zh-CN" w:bidi="hi-IN"/>
        </w:rPr>
        <w:t>3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>, aktualna w dniu dostawy. W przypa</w:t>
      </w:r>
      <w:r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 xml:space="preserve">dku braku danych na stronie </w:t>
      </w:r>
      <w:r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 xml:space="preserve">internetowej producenta odnośnie ceny na dzień dostawy, do rozliczeń będzie brana 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  <w:t>opublikowana cena z najbliższego dnia poprzedzającego datę dostawy.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  <w:t>V% –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  <w:t xml:space="preserve">należny podatek VAT według stawki podatku wynikającej z obowiązujących </w:t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sz w:val="24"/>
          <w:szCs w:val="24"/>
          <w:lang w:eastAsia="zh-CN" w:bidi="hi-IN"/>
        </w:rPr>
        <w:tab/>
        <w:t>przepisów prawa podatkowego w dniu dostawy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  <w:tab/>
        <w:t>U% –</w:t>
      </w:r>
      <w:r w:rsidRPr="0093248E"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  <w:tab/>
        <w:t xml:space="preserve">wysokość udzielonego upustu za 1 litr oleju napędowego ON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  <w:tab/>
      </w:r>
      <w:r w:rsidRPr="0093248E">
        <w:rPr>
          <w:rFonts w:ascii="Liberation Serif" w:eastAsia="SimSun" w:hAnsi="Liberation Serif" w:cs="Mangal"/>
          <w:i/>
          <w:iCs/>
          <w:color w:val="000000"/>
          <w:sz w:val="24"/>
          <w:szCs w:val="24"/>
          <w:lang w:eastAsia="zh-CN" w:bidi="hi-IN"/>
        </w:rPr>
        <w:tab/>
        <w:t>(zgodny z ofertą Wykonawcy)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  <w:t xml:space="preserve">W PRZYPADKU, GDY WYKONAWCA NIE SPEŁNI W/W WYMAGAŃ ZAMAWIAJĄCEGO, OFERTA ZOSTANIE ODRZUCONA JAKO NIEZGODNA Z WARUNKAMI ZAMÓWIENIA.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Integralną częścią opisu przedmiotu zamówienia jest projekt umowy.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Kryteria oceny ofert: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42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Z uwagi na fakt, iż przedmiot zamówienia, tj. olej napędowy ON jest produktem powszechnie dostępnym oraz ma ustalone standardy jakościowe zawarte i opisane w normie: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42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olej napędowy: PN-EN 590+A1:2017-06 lub ją zastępującą,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42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lastRenderedPageBreak/>
        <w:t>oraz w Rozporządzeniu Ministra Gospodarki z dnia 9 października 2015r. w sprawie wymagań jakościowych dla paliw ciekłych (Dz.U. z 2015r., poz. 1680 ze zm.) proponuję zastosowanie jednego kryterium „Cena” zgodnie z art. 246 ust.2 Ustawy Prawo zamówień publicznych z dnia 11 września 2019r.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42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Ponadto przedmiot zamówienia - olej napędowy ON – który po zatankowaniu do pojazdów służbowych zostaje spożytkowany (ulega spaleniu) nie posiada kosztów cyklu życia.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42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06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Kryterium: Cena „C” oferty brutto – waga 100%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Liczba punktów będzie liczona zgodnie z poniższym wzorem: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 xml:space="preserve">                     najniższa cena ofertowa z ważnych ofert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 xml:space="preserve">        C = __________________________________________  x 100pkt.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 xml:space="preserve">                                      cena badanej oferty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center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Wynik zostanie obliczony z dokładnością do dwóch miejsc po przecinku.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sz w:val="24"/>
          <w:szCs w:val="24"/>
          <w:lang w:eastAsia="zh-CN" w:bidi="hi-IN"/>
        </w:rPr>
        <w:t>O WYBORZE NAJKORZYSTNIEJSZEJ OFERTY ZADECYDUJE NAJWYŻSZA ILOŚĆ PUNKTÓW UZYSKANYCH ZA KRYTERIUM „C”.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Wykonawca winien wypełnić poniższą tabelę umieszczoną w formularzu ofertowym: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tbl>
      <w:tblPr>
        <w:tblW w:w="96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1065"/>
        <w:gridCol w:w="1933"/>
        <w:gridCol w:w="1185"/>
        <w:gridCol w:w="1586"/>
        <w:gridCol w:w="1370"/>
        <w:gridCol w:w="1875"/>
      </w:tblGrid>
      <w:tr w:rsidR="0093248E" w:rsidRPr="0093248E" w:rsidTr="007E2496">
        <w:trPr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Rodzaj paliwa płynnego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Średnia cena jednostkowa 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za 1 litr oleju napędowego ON 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w </w:t>
            </w:r>
            <w:proofErr w:type="spellStart"/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zł.brutto</w:t>
            </w:r>
            <w:proofErr w:type="spellEnd"/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 na dzień 23.11.2022*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Stały upust za 1 litr oleju napędowego ON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(%)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Cena jednostkowa w </w:t>
            </w:r>
            <w:proofErr w:type="spellStart"/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zł.brutto</w:t>
            </w:r>
            <w:proofErr w:type="spellEnd"/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za 1 litr oleju napędowego ON pomniejszona 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o upust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i/>
                <w:iCs/>
                <w:color w:val="000000"/>
                <w:sz w:val="20"/>
                <w:szCs w:val="20"/>
                <w:lang w:eastAsia="zh-CN" w:bidi="hi-IN"/>
              </w:rPr>
              <w:t>(kol.3 - kol.4)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Szacunkowa ilość paliwa płynnego w litrach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Łączna wartość 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w </w:t>
            </w:r>
            <w:proofErr w:type="spellStart"/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zł.brutto</w:t>
            </w:r>
            <w:proofErr w:type="spellEnd"/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i/>
                <w:iCs/>
                <w:color w:val="000000"/>
                <w:sz w:val="20"/>
                <w:szCs w:val="20"/>
                <w:lang w:eastAsia="zh-CN" w:bidi="hi-IN"/>
              </w:rPr>
              <w:t>(kol.5 x kol.6)</w:t>
            </w:r>
          </w:p>
        </w:tc>
      </w:tr>
      <w:tr w:rsidR="0093248E" w:rsidRPr="0093248E" w:rsidTr="007E2496">
        <w:trPr>
          <w:trHeight w:val="113"/>
          <w:jc w:val="center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16"/>
                <w:szCs w:val="16"/>
                <w:lang w:eastAsia="zh-CN" w:bidi="hi-IN"/>
              </w:rPr>
              <w:t>7</w:t>
            </w:r>
          </w:p>
        </w:tc>
      </w:tr>
      <w:tr w:rsidR="0093248E" w:rsidRPr="0093248E" w:rsidTr="007E2496">
        <w:trPr>
          <w:jc w:val="center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Olej napędowy </w:t>
            </w:r>
          </w:p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ON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8,06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right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>25.000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right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93248E" w:rsidRPr="0093248E" w:rsidTr="007E2496">
        <w:trPr>
          <w:jc w:val="center"/>
        </w:trPr>
        <w:tc>
          <w:tcPr>
            <w:tcW w:w="776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right"/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</w:pPr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RAZEM </w:t>
            </w:r>
            <w:proofErr w:type="spellStart"/>
            <w:r w:rsidRPr="0093248E">
              <w:rPr>
                <w:rFonts w:ascii="Liberation Serif" w:eastAsia="SimSun" w:hAnsi="Liberation Serif" w:cs="Mangal"/>
                <w:b/>
                <w:bCs/>
                <w:color w:val="000000"/>
                <w:sz w:val="20"/>
                <w:szCs w:val="20"/>
                <w:lang w:eastAsia="zh-CN" w:bidi="hi-IN"/>
              </w:rPr>
              <w:t>zł.brutto</w:t>
            </w:r>
            <w:proofErr w:type="spellEnd"/>
            <w:r w:rsidRPr="0093248E">
              <w:rPr>
                <w:rFonts w:ascii="Liberation Serif" w:eastAsia="SimSun" w:hAnsi="Liberation Serif" w:cs="Mangal"/>
                <w:color w:val="000000"/>
                <w:sz w:val="20"/>
                <w:szCs w:val="20"/>
                <w:lang w:eastAsia="zh-CN" w:bidi="hi-IN"/>
              </w:rPr>
              <w:t xml:space="preserve"> (kol.7)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248E" w:rsidRPr="0093248E" w:rsidRDefault="0093248E" w:rsidP="0093248E">
            <w:pPr>
              <w:widowControl w:val="0"/>
              <w:suppressLineNumbers/>
              <w:spacing w:after="0" w:line="240" w:lineRule="auto"/>
              <w:jc w:val="right"/>
              <w:rPr>
                <w:rFonts w:ascii="Liberation Serif" w:eastAsia="SimSun" w:hAnsi="Liberation Serif" w:cs="Mang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  <w:t>Wszystkie wartości wskazane w tabeli należy podać w zaokrągleniu do dwóch miejsc po przecinku.</w:t>
      </w:r>
    </w:p>
    <w:p w:rsidR="0093248E" w:rsidRPr="0093248E" w:rsidRDefault="0093248E" w:rsidP="0093248E">
      <w:pPr>
        <w:tabs>
          <w:tab w:val="left" w:pos="22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  <w:t>*</w:t>
      </w:r>
      <w:r w:rsidRPr="0093248E"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  <w:tab/>
        <w:t xml:space="preserve">Cena jednostkowa za 1 litr oleju napędowego w </w:t>
      </w:r>
      <w:proofErr w:type="spellStart"/>
      <w:r w:rsidRPr="0093248E"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  <w:t>zł.brutto</w:t>
      </w:r>
      <w:proofErr w:type="spellEnd"/>
      <w:r w:rsidRPr="0093248E"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  <w:t xml:space="preserve"> ustalona została na podstawie uśrednionej przez Zamawiającego ceny hurtowej opublikowanej na stronie Polskiej Izby Paliw Płynnych (</w:t>
      </w:r>
      <w:hyperlink r:id="rId5">
        <w:r w:rsidRPr="0093248E">
          <w:rPr>
            <w:rFonts w:ascii="Liberation Serif" w:eastAsia="SimSun" w:hAnsi="Liberation Serif" w:cs="Mangal"/>
            <w:color w:val="000000"/>
            <w:sz w:val="18"/>
            <w:szCs w:val="18"/>
            <w:u w:val="single"/>
            <w:lang w:eastAsia="zh-CN" w:bidi="hi-IN"/>
          </w:rPr>
          <w:t>https://paliwa.pl/monitoring-cen-paliw/wszystko-o-cenach</w:t>
        </w:r>
      </w:hyperlink>
      <w:r w:rsidRPr="0093248E">
        <w:rPr>
          <w:rFonts w:ascii="Liberation Serif" w:eastAsia="SimSun" w:hAnsi="Liberation Serif" w:cs="Mangal"/>
          <w:color w:val="000000"/>
          <w:sz w:val="18"/>
          <w:szCs w:val="18"/>
          <w:lang w:eastAsia="zh-CN" w:bidi="hi-IN"/>
        </w:rPr>
        <w:t>) na dzień 23.11.2022r. i powiększona o standardową stawkę podatku VAT w wysokości 23%.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Na</w:t>
      </w:r>
      <w:r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zwa producenta oleju napędowego ON:…………………………………………………</w:t>
      </w: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Adres strony internetowej, na której publikowane są ceny producenta:</w:t>
      </w: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12"/>
          <w:szCs w:val="12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sz w:val="24"/>
          <w:szCs w:val="24"/>
          <w:lang w:eastAsia="zh-CN" w:bidi="hi-IN"/>
        </w:rPr>
        <w:t>……………………………………………………………………</w:t>
      </w:r>
      <w:r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  <w:t>……………………………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/>
        <w:jc w:val="center"/>
        <w:rPr>
          <w:rFonts w:ascii="Liberation Serif" w:eastAsia="SimSun" w:hAnsi="Liberation Serif" w:cs="Mangal"/>
          <w:color w:val="000000"/>
          <w:sz w:val="24"/>
          <w:szCs w:val="24"/>
          <w:vertAlign w:val="superscript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vertAlign w:val="superscript"/>
          <w:lang w:eastAsia="zh-CN" w:bidi="hi-IN"/>
        </w:rPr>
        <w:t>(należy podać dokładny adres strony internetowej)</w:t>
      </w: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</w:pPr>
    </w:p>
    <w:p w:rsid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</w:pPr>
    </w:p>
    <w:p w:rsid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 xml:space="preserve">W PRZYPADKU GDY WYKONAWCA: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>-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 xml:space="preserve">NIE PODA W FORMULARZU OFERTOWYM ADRESU STRONY INTERNETOWEJ, 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 xml:space="preserve">NA 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 xml:space="preserve">KTÓREJ PUBLIKOWANE SĄ CENY PRODUCENTA, OFERTA BĘDZIE PODLEGAŁA 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>ODRZUCENIU,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>-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 xml:space="preserve">NIE UZUPEŁNI KOLUMNY 4 TABELI OFERTA ZOSTANIE ODRZUCONA JAKO 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>NIEZGODNA Z WARUNKAMI ZAMÓWIENIA,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>-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 xml:space="preserve">WPISZE W KOLUMNIE 4 TABELI WARTOŚĆ MNIEJSZĄ LUB RÓWNĄ ZERO, </w:t>
      </w:r>
      <w:r w:rsidRPr="0093248E">
        <w:rPr>
          <w:rFonts w:ascii="Liberation Serif" w:eastAsia="SimSun" w:hAnsi="Liberation Serif" w:cs="Mangal"/>
          <w:b/>
          <w:bCs/>
          <w:i/>
          <w:iCs/>
          <w:sz w:val="24"/>
          <w:szCs w:val="24"/>
          <w:lang w:eastAsia="zh-CN" w:bidi="hi-IN"/>
        </w:rPr>
        <w:tab/>
        <w:t>OFERTA BĘDZIE PODLEGAŁA ODRZUCENIU.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Do porównania ofert Zamawiający przyjmuję łączną wartość w zł.</w:t>
      </w:r>
      <w:r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brutto wynikającą z kolumny 7 powyższej tabeli.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numPr>
          <w:ilvl w:val="0"/>
          <w:numId w:val="1"/>
        </w:numPr>
        <w:tabs>
          <w:tab w:val="left" w:pos="345"/>
        </w:tabs>
        <w:spacing w:after="0" w:line="240" w:lineRule="auto"/>
        <w:ind w:left="360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Przed podpisaniem umowy Wykonawca, którego oferta została wybrana jako najkorzystniejsza,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 xml:space="preserve">zobowiązany jest dostarczyć polisę ubezpieczeniową potwierdzającą posiadanie ubezpieczenia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 xml:space="preserve">odpowiedzialności cywilnej w związku z prowadzoną działalnością gospodarczą, w zakresie </w:t>
      </w: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ab/>
        <w:t>złożonej oferty.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W przypadku, gdy posiadana już przez Wykonawcę polisa traci swą ważność w trakcie trwania umowy, będzie on zobowiązany złożyć do Wydziału Transportu KWP </w:t>
      </w:r>
      <w:proofErr w:type="spellStart"/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>zs</w:t>
      </w:r>
      <w:proofErr w:type="spellEnd"/>
      <w:r w:rsidRPr="0093248E"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  <w:t xml:space="preserve"> w Radomiu (najpóźniej w dniu utraty ważności polisy) nową polisę obejmującą pozostały okres realizacji zamówienia. </w:t>
      </w: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1780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tabs>
          <w:tab w:val="left" w:pos="345"/>
        </w:tabs>
        <w:spacing w:after="0" w:line="240" w:lineRule="auto"/>
        <w:ind w:left="340" w:hanging="340"/>
        <w:jc w:val="both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sz w:val="18"/>
          <w:szCs w:val="18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93248E" w:rsidRPr="0093248E" w:rsidRDefault="0093248E" w:rsidP="0093248E">
      <w:pPr>
        <w:spacing w:after="0" w:line="240" w:lineRule="auto"/>
        <w:jc w:val="both"/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</w:pPr>
      <w:r w:rsidRPr="0093248E"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  <w:t>Załączniki:</w:t>
      </w:r>
    </w:p>
    <w:p w:rsidR="0093248E" w:rsidRPr="0093248E" w:rsidRDefault="0093248E" w:rsidP="0093248E">
      <w:pPr>
        <w:tabs>
          <w:tab w:val="left" w:pos="390"/>
        </w:tabs>
        <w:spacing w:after="0" w:line="240" w:lineRule="auto"/>
        <w:jc w:val="both"/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</w:pPr>
      <w:r w:rsidRPr="0093248E"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  <w:t>1.</w:t>
      </w:r>
      <w:r w:rsidRPr="0093248E"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  <w:tab/>
        <w:t xml:space="preserve">Rozporządzenie Ministra Gospodarki z dnia 9 października 2015r. w sprawie wymagań jakościowych dla paliw </w:t>
      </w:r>
      <w:r w:rsidRPr="0093248E"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  <w:tab/>
        <w:t>ciekłych (Dz.U. z 2015r., poz. 1680 ze zm.).</w:t>
      </w:r>
    </w:p>
    <w:p w:rsidR="0093248E" w:rsidRPr="0093248E" w:rsidRDefault="0093248E" w:rsidP="0093248E">
      <w:pPr>
        <w:tabs>
          <w:tab w:val="left" w:pos="390"/>
        </w:tabs>
        <w:spacing w:after="0" w:line="240" w:lineRule="auto"/>
        <w:jc w:val="both"/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</w:pPr>
      <w:r w:rsidRPr="0093248E"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  <w:t>2.</w:t>
      </w:r>
      <w:r w:rsidRPr="0093248E">
        <w:rPr>
          <w:rFonts w:ascii="Liberation Serif" w:eastAsia="SimSun" w:hAnsi="Liberation Serif" w:cs="Mangal"/>
          <w:i/>
          <w:iCs/>
          <w:sz w:val="20"/>
          <w:szCs w:val="20"/>
          <w:lang w:eastAsia="zh-CN" w:bidi="hi-IN"/>
        </w:rPr>
        <w:tab/>
        <w:t>Oświadczenie Wykonawcy.</w:t>
      </w:r>
    </w:p>
    <w:p w:rsidR="0093248E" w:rsidRPr="0093248E" w:rsidRDefault="0093248E" w:rsidP="009324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93248E" w:rsidRPr="0093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28B9"/>
    <w:multiLevelType w:val="multilevel"/>
    <w:tmpl w:val="F858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6"/>
    <w:rsid w:val="00181086"/>
    <w:rsid w:val="00303BAB"/>
    <w:rsid w:val="0093248E"/>
    <w:rsid w:val="00C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ED59"/>
  <w15:chartTrackingRefBased/>
  <w15:docId w15:val="{6106D2FF-01C0-4984-9CAA-E920082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liwa.pl/monitoring-cen-paliw/wszystko-o-cen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2022-12-30T09:57:00Z</dcterms:created>
  <dcterms:modified xsi:type="dcterms:W3CDTF">2022-12-30T10:06:00Z</dcterms:modified>
</cp:coreProperties>
</file>