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34F5434F" w:rsidR="00B73380" w:rsidRDefault="00AF308F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pl-PL"/>
        </w:rPr>
        <w:t>Bateria umywalkowa</w:t>
      </w:r>
    </w:p>
    <w:p w14:paraId="11F31540" w14:textId="77777777" w:rsidR="00016E82" w:rsidRDefault="00016E82" w:rsidP="00E30295">
      <w:pPr>
        <w:jc w:val="center"/>
        <w:rPr>
          <w:rFonts w:ascii="Times New Roman" w:hAnsi="Times New Roman"/>
          <w:b/>
          <w:bCs/>
          <w:noProof/>
          <w:sz w:val="28"/>
          <w:szCs w:val="28"/>
          <w:lang w:eastAsia="pl-PL"/>
        </w:rPr>
      </w:pPr>
    </w:p>
    <w:p w14:paraId="3566F8CC" w14:textId="1E5BB5F6" w:rsidR="00016E82" w:rsidRPr="00016E82" w:rsidRDefault="00AF308F" w:rsidP="00E30295">
      <w:pPr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AF308F">
        <w:rPr>
          <w:rFonts w:ascii="Times New Roman" w:hAnsi="Times New Roman"/>
          <w:b/>
          <w:bCs/>
          <w:sz w:val="28"/>
          <w:szCs w:val="28"/>
          <w:lang w:eastAsia="pl-PL"/>
        </w:rPr>
        <w:drawing>
          <wp:inline distT="0" distB="0" distL="0" distR="0" wp14:anchorId="3F60500C" wp14:editId="101133FC">
            <wp:extent cx="1657350" cy="1889960"/>
            <wp:effectExtent l="0" t="0" r="0" b="0"/>
            <wp:docPr id="3697905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79056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9810" cy="189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63153989" w14:textId="282F20E5" w:rsidR="00AF308F" w:rsidRPr="00AF308F" w:rsidRDefault="00AF308F" w:rsidP="00AF308F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Wykończenie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chrom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Rodzaj baterii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jednouchwytowa,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proofErr w:type="spellStart"/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mieszaczowa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Sposób montażu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stojący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Grupa akustyczna [</w:t>
      </w:r>
      <w:proofErr w:type="spellStart"/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db</w:t>
      </w:r>
      <w:proofErr w:type="spellEnd"/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]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(x ≤ 20)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Rozmiar głowicy ceramicznej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35 mm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Rodzaj wylewki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stała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Zasięg wylewki bateryjnej [mm]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122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Materiał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mosiądz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Typ aeratora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ho</w:t>
      </w:r>
      <w:proofErr w:type="spellStart"/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neycomb</w:t>
      </w:r>
      <w:proofErr w:type="spellEnd"/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, ruchomy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Rozmiar aeratora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M24</w:t>
      </w:r>
    </w:p>
    <w:p w14:paraId="176A3BD4" w14:textId="30C8BF62" w:rsidR="00AF308F" w:rsidRPr="00AF308F" w:rsidRDefault="00AF308F" w:rsidP="00AF308F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AF308F">
        <w:rPr>
          <w:rFonts w:ascii="Times New Roman" w:eastAsia="Calibri" w:hAnsi="Times New Roman"/>
          <w:b/>
          <w:color w:val="2C2929"/>
          <w:sz w:val="24"/>
          <w:szCs w:val="24"/>
        </w:rPr>
        <w:t>Wężyki przyłączeniowe</w:t>
      </w:r>
      <w:r w:rsidRPr="00AF308F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  <w:r>
        <w:rPr>
          <w:rFonts w:ascii="Times New Roman" w:eastAsia="Calibri" w:hAnsi="Times New Roman"/>
          <w:b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Długość [mm]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450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Gwint od instalacji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3/8''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Gwint przyłącza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:</w:t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M10</w:t>
      </w:r>
    </w:p>
    <w:p w14:paraId="46A9EE01" w14:textId="5EC06EDF" w:rsidR="00AF308F" w:rsidRPr="00AF308F" w:rsidRDefault="00AF308F" w:rsidP="00AF308F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AF308F">
        <w:rPr>
          <w:rFonts w:ascii="Times New Roman" w:eastAsia="Calibri" w:hAnsi="Times New Roman"/>
          <w:b/>
          <w:color w:val="2C2929"/>
          <w:sz w:val="24"/>
          <w:szCs w:val="24"/>
        </w:rPr>
        <w:t>Wyróżniki:</w:t>
      </w:r>
    </w:p>
    <w:p w14:paraId="34B04D68" w14:textId="66691E3B" w:rsidR="00016E82" w:rsidRPr="00AF308F" w:rsidRDefault="00AF308F" w:rsidP="00AF308F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Korpus baterii wykonany z najwyższej jakości mosiądzu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Bateria wyposażona w aerator napowietrzający strumień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Wężyki przyłączeniowe w komplecie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Tuleja montażowa ułatwia montaż baterii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AF308F">
        <w:rPr>
          <w:rFonts w:ascii="Times New Roman" w:eastAsia="Calibri" w:hAnsi="Times New Roman"/>
          <w:bCs/>
          <w:color w:val="2C2929"/>
          <w:sz w:val="24"/>
          <w:szCs w:val="24"/>
        </w:rPr>
        <w:t>Ruchomy aerator pozwala pokierować strumieniem wody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</w:p>
    <w:p w14:paraId="44DB872E" w14:textId="5B4301FE" w:rsidR="00016E82" w:rsidRPr="00016E82" w:rsidRDefault="00016E82" w:rsidP="00016E8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016E82">
        <w:rPr>
          <w:rFonts w:ascii="Times New Roman" w:eastAsia="Calibri" w:hAnsi="Times New Roman"/>
          <w:b/>
          <w:color w:val="2C2929"/>
          <w:sz w:val="24"/>
          <w:szCs w:val="24"/>
        </w:rPr>
        <w:t>Wymiar:</w:t>
      </w:r>
    </w:p>
    <w:p w14:paraId="637FF2AE" w14:textId="4E177ABE" w:rsidR="00FE0F60" w:rsidRPr="00910B9F" w:rsidRDefault="00AF308F" w:rsidP="00AF308F">
      <w:pPr>
        <w:autoSpaceDE w:val="0"/>
        <w:autoSpaceDN w:val="0"/>
        <w:adjustRightInd w:val="0"/>
        <w:spacing w:after="160"/>
        <w:rPr>
          <w:rFonts w:eastAsia="Times New Roman"/>
          <w:color w:val="1F3864"/>
          <w:sz w:val="24"/>
          <w:szCs w:val="24"/>
        </w:rPr>
      </w:pPr>
      <w:r w:rsidRPr="00AF308F">
        <w:rPr>
          <w:rFonts w:eastAsia="Times New Roman"/>
          <w:color w:val="1F3864"/>
          <w:sz w:val="24"/>
          <w:szCs w:val="24"/>
        </w:rPr>
        <w:drawing>
          <wp:inline distT="0" distB="0" distL="0" distR="0" wp14:anchorId="721BFDE2" wp14:editId="21019F81">
            <wp:extent cx="2019705" cy="2724150"/>
            <wp:effectExtent l="0" t="0" r="0" b="0"/>
            <wp:docPr id="175853667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53667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28487" cy="273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16E82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75B1D"/>
    <w:rsid w:val="00A972CA"/>
    <w:rsid w:val="00AA5D6E"/>
    <w:rsid w:val="00AA70DA"/>
    <w:rsid w:val="00AB5655"/>
    <w:rsid w:val="00AB5CD0"/>
    <w:rsid w:val="00AF308F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0295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Krzysztof Łoziak</cp:lastModifiedBy>
  <cp:revision>20</cp:revision>
  <cp:lastPrinted>2023-07-21T14:51:00Z</cp:lastPrinted>
  <dcterms:created xsi:type="dcterms:W3CDTF">2023-07-14T14:12:00Z</dcterms:created>
  <dcterms:modified xsi:type="dcterms:W3CDTF">2023-10-17T14:01:00Z</dcterms:modified>
</cp:coreProperties>
</file>