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4462B" w14:textId="1ACA0F34" w:rsidR="00B73380" w:rsidRPr="00333968" w:rsidRDefault="00E62151" w:rsidP="00E62151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E62151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54B5ECB8" wp14:editId="62473CD6">
            <wp:extent cx="4696480" cy="6363588"/>
            <wp:effectExtent l="0" t="0" r="8890" b="0"/>
            <wp:docPr id="13793599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35990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6480" cy="636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02CAF0F6" w:rsidR="00373173" w:rsidRPr="00550EBC" w:rsidRDefault="00E60BF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3BAFC082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Wszystkie</w:t>
      </w:r>
      <w:r w:rsidR="00E60BF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elementy zabudowy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Wszystkie krawędzie zewnętrzne (np. korpusy od spodu i od góry, szuflady od spodu) oklejone obrzeżem PCV lub ABS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Nie dopuszcza się aby widoczne boki i inne elementy były skręcone na wkręty; wszystkie połączenia zewnętrze niewidoczne – 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</w:p>
    <w:p w14:paraId="2BCBBF48" w14:textId="2A87173B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E60BFE">
        <w:rPr>
          <w:rFonts w:ascii="Times New Roman" w:eastAsia="Calibri" w:hAnsi="Times New Roman"/>
          <w:b/>
          <w:color w:val="2C2929"/>
          <w:sz w:val="24"/>
          <w:szCs w:val="24"/>
        </w:rPr>
        <w:t>Płyta na ścianę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59C61B2E" w14:textId="026D7FD6" w:rsidR="00E60BFE" w:rsidRPr="00E60BFE" w:rsidRDefault="00A05498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Płyta</w:t>
      </w:r>
      <w:r w:rsidR="00E60BF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klejona do ściany </w:t>
      </w:r>
      <w:r w:rsidR="00C438C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i podciągu </w:t>
      </w:r>
      <w:r w:rsidR="00E60BF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 pomocą kleju kontaktowego o dużej sile.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</w:p>
    <w:p w14:paraId="434249F7" w14:textId="0FA8CCD1" w:rsidR="00373173" w:rsidRPr="003B5880" w:rsidRDefault="00E60BF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Lada</w:t>
      </w:r>
    </w:p>
    <w:p w14:paraId="47127CD2" w14:textId="154954FF" w:rsidR="00E60BFE" w:rsidRDefault="00E60BFE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>Górny blat lady na wysokości 115 cm. Blat roboczy na wysokości 74 cm. Głębokość lady</w:t>
      </w:r>
      <w:r w:rsidR="00C438C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ok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C438CE">
        <w:rPr>
          <w:rFonts w:ascii="Times New Roman" w:eastAsia="Calibri" w:hAnsi="Times New Roman"/>
          <w:bCs/>
          <w:color w:val="2C2929"/>
          <w:sz w:val="24"/>
          <w:szCs w:val="24"/>
        </w:rPr>
        <w:t>93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 Panel frontowy lady szeroki na około 2</w:t>
      </w:r>
      <w:r w:rsidR="00287DAF">
        <w:rPr>
          <w:rFonts w:ascii="Times New Roman" w:eastAsia="Calibri" w:hAnsi="Times New Roman"/>
          <w:bCs/>
          <w:color w:val="2C2929"/>
          <w:sz w:val="24"/>
          <w:szCs w:val="24"/>
        </w:rPr>
        <w:t>75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 Konstrukcja wzmacniana – tak aby blaty się nie uginały. </w:t>
      </w:r>
    </w:p>
    <w:p w14:paraId="7AADBA21" w14:textId="5F619BB9" w:rsidR="00A05498" w:rsidRPr="00A05498" w:rsidRDefault="00A05498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A05498">
        <w:rPr>
          <w:rFonts w:ascii="Times New Roman" w:eastAsia="Calibri" w:hAnsi="Times New Roman"/>
          <w:b/>
          <w:color w:val="2C2929"/>
          <w:sz w:val="24"/>
          <w:szCs w:val="24"/>
        </w:rPr>
        <w:t>Szafa</w:t>
      </w:r>
    </w:p>
    <w:p w14:paraId="1BABFE9D" w14:textId="064B0B67" w:rsidR="00A05498" w:rsidRDefault="00A05498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>Wymiar: 106x30x2</w:t>
      </w:r>
      <w:r w:rsidR="00C438CE">
        <w:rPr>
          <w:rFonts w:ascii="Times New Roman" w:eastAsia="Calibri" w:hAnsi="Times New Roman"/>
          <w:bCs/>
          <w:color w:val="2C2929"/>
          <w:sz w:val="24"/>
          <w:szCs w:val="24"/>
        </w:rPr>
        <w:t>5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5h cm. </w:t>
      </w:r>
      <w:r w:rsidR="00287DAF">
        <w:rPr>
          <w:rFonts w:ascii="Times New Roman" w:eastAsia="Calibri" w:hAnsi="Times New Roman"/>
          <w:bCs/>
          <w:color w:val="2C2929"/>
          <w:sz w:val="24"/>
          <w:szCs w:val="24"/>
        </w:rPr>
        <w:t>2 fronty do wysokości 115 cm zamykane na zamek</w:t>
      </w:r>
      <w:r w:rsidR="00C438CE">
        <w:rPr>
          <w:rFonts w:ascii="Times New Roman" w:eastAsia="Calibri" w:hAnsi="Times New Roman"/>
          <w:bCs/>
          <w:color w:val="2C2929"/>
          <w:sz w:val="24"/>
          <w:szCs w:val="24"/>
        </w:rPr>
        <w:t>, pozostała przestrzeń otwarta.</w:t>
      </w:r>
    </w:p>
    <w:p w14:paraId="28DD8655" w14:textId="77777777" w:rsidR="00A05498" w:rsidRPr="00967A32" w:rsidRDefault="00A05498" w:rsidP="00A054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967A32">
        <w:rPr>
          <w:rFonts w:ascii="Times New Roman" w:eastAsia="Calibri" w:hAnsi="Times New Roman"/>
          <w:b/>
          <w:color w:val="2C2929"/>
          <w:sz w:val="24"/>
          <w:szCs w:val="24"/>
        </w:rPr>
        <w:t xml:space="preserve">Kontenerek </w:t>
      </w:r>
    </w:p>
    <w:p w14:paraId="557741A5" w14:textId="77777777" w:rsidR="00A05498" w:rsidRDefault="00A05498" w:rsidP="00A054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Kontenerek dostarczany w całości. Korpus klejony. Mebel o wymiarach 40x60x70h cm wyposażony w 4 kółka oraz w 4 szuflady na prowadnicach kulkowych. </w:t>
      </w:r>
    </w:p>
    <w:p w14:paraId="5B1E3DD1" w14:textId="77777777" w:rsidR="00A05498" w:rsidRDefault="00A05498" w:rsidP="00A054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ze spowalniaczem wykonane ze stali pokrytej powłoką cynkową chroniąca przed korozją. Funkcja pełnego wysuwu oraz cichego domyku. </w:t>
      </w:r>
    </w:p>
    <w:p w14:paraId="323663D4" w14:textId="77777777" w:rsidR="00A05498" w:rsidRDefault="00A05498" w:rsidP="00A05498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certyfikowane na 60 000 cykli oraz obciążenie do 30 kg. </w:t>
      </w:r>
    </w:p>
    <w:p w14:paraId="58DF4C13" w14:textId="68FDB6D9" w:rsidR="00A05498" w:rsidRDefault="00A05498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Uchwyty metalowe malowane proszkowo lub galwanizowane. </w:t>
      </w:r>
    </w:p>
    <w:p w14:paraId="1385E945" w14:textId="200DA8D3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15141CC3" w14:textId="6B05B3E8" w:rsidR="00333968" w:rsidRPr="00333968" w:rsidRDefault="00333968" w:rsidP="007701F5">
      <w:pPr>
        <w:spacing w:after="160" w:line="259" w:lineRule="auto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- </w:t>
      </w:r>
      <w:r w:rsidR="00A05498">
        <w:rPr>
          <w:rFonts w:ascii="Times New Roman" w:eastAsia="Calibri" w:hAnsi="Times New Roman"/>
          <w:bCs/>
          <w:color w:val="2C2929"/>
          <w:sz w:val="24"/>
          <w:szCs w:val="24"/>
        </w:rPr>
        <w:t>blat biurka, półki w szafkach, kontenerek</w:t>
      </w:r>
      <w:r w:rsidR="003F718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EGGER U702 </w:t>
      </w:r>
      <w:proofErr w:type="spellStart"/>
      <w:r w:rsidR="00E60BFE">
        <w:rPr>
          <w:rFonts w:ascii="Times New Roman" w:eastAsia="Calibri" w:hAnsi="Times New Roman"/>
          <w:bCs/>
          <w:color w:val="2C2929"/>
          <w:sz w:val="24"/>
          <w:szCs w:val="24"/>
        </w:rPr>
        <w:t>Cashmere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- </w:t>
      </w:r>
      <w:r w:rsidR="00A05498">
        <w:rPr>
          <w:rFonts w:ascii="Times New Roman" w:eastAsia="Calibri" w:hAnsi="Times New Roman"/>
          <w:bCs/>
          <w:color w:val="2C2929"/>
          <w:sz w:val="24"/>
          <w:szCs w:val="24"/>
        </w:rPr>
        <w:t>płyty na ścianę, bok komina, front bok i górny blat lady, szafka przy kominie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: </w:t>
      </w:r>
      <w:r w:rsidR="001B718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EGGER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H1399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Truffle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Brown Denver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Oak</w:t>
      </w:r>
      <w:proofErr w:type="spellEnd"/>
    </w:p>
    <w:sectPr w:rsidR="00333968" w:rsidRPr="00333968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B718A"/>
    <w:rsid w:val="001C01A1"/>
    <w:rsid w:val="001D7B3D"/>
    <w:rsid w:val="001E4416"/>
    <w:rsid w:val="00200428"/>
    <w:rsid w:val="002569D0"/>
    <w:rsid w:val="002840A2"/>
    <w:rsid w:val="00287DAF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3968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A6505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576FA"/>
    <w:rsid w:val="007634DB"/>
    <w:rsid w:val="007701F5"/>
    <w:rsid w:val="00795F40"/>
    <w:rsid w:val="00797366"/>
    <w:rsid w:val="007A4289"/>
    <w:rsid w:val="007B0ED5"/>
    <w:rsid w:val="007B30C3"/>
    <w:rsid w:val="007C4FD5"/>
    <w:rsid w:val="007D2267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0D53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05498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38CE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60BFE"/>
    <w:rsid w:val="00E62151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24</cp:revision>
  <cp:lastPrinted>2023-07-21T14:51:00Z</cp:lastPrinted>
  <dcterms:created xsi:type="dcterms:W3CDTF">2023-07-14T14:12:00Z</dcterms:created>
  <dcterms:modified xsi:type="dcterms:W3CDTF">2024-01-05T13:24:00Z</dcterms:modified>
</cp:coreProperties>
</file>