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C3942" w:rsidRDefault="000C3942" w:rsidP="000C3942">
      <w:pPr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083095" w:rsidRP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Nazwa i adres podmiotu udostępniającego:</w:t>
      </w:r>
    </w:p>
    <w:p w:rsidR="00573007" w:rsidRPr="00573007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BD6BB8" w:rsidRPr="00BD6BB8" w:rsidRDefault="00083095" w:rsidP="00BD6BB8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>
        <w:rPr>
          <w:rFonts w:ascii="Century Gothic" w:hAnsi="Century Gothic"/>
          <w:sz w:val="18"/>
          <w:szCs w:val="18"/>
          <w:lang w:eastAsia="x-none"/>
        </w:rPr>
        <w:t xml:space="preserve"> bez negocjacji</w:t>
      </w:r>
      <w:r w:rsidR="00BD6BB8">
        <w:rPr>
          <w:rFonts w:ascii="Century Gothic" w:hAnsi="Century Gothic"/>
          <w:sz w:val="18"/>
          <w:szCs w:val="18"/>
          <w:lang w:eastAsia="x-none"/>
        </w:rPr>
        <w:t xml:space="preserve"> DA/X</w:t>
      </w:r>
      <w:r w:rsidR="00C71013">
        <w:rPr>
          <w:rFonts w:ascii="Century Gothic" w:hAnsi="Century Gothic"/>
          <w:sz w:val="18"/>
          <w:szCs w:val="18"/>
          <w:lang w:eastAsia="x-none"/>
        </w:rPr>
        <w:t>V</w:t>
      </w:r>
      <w:r w:rsidR="00BD6BB8">
        <w:rPr>
          <w:rFonts w:ascii="Century Gothic" w:hAnsi="Century Gothic"/>
          <w:sz w:val="18"/>
          <w:szCs w:val="18"/>
          <w:lang w:eastAsia="x-none"/>
        </w:rPr>
        <w:t>II</w:t>
      </w:r>
      <w:r w:rsidR="00B9517E">
        <w:rPr>
          <w:rFonts w:ascii="Century Gothic" w:hAnsi="Century Gothic"/>
          <w:sz w:val="18"/>
          <w:szCs w:val="18"/>
          <w:lang w:eastAsia="x-none"/>
        </w:rPr>
        <w:t>/2021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</w:t>
      </w:r>
      <w:r w:rsidR="000C3942" w:rsidRPr="000C3942">
        <w:t xml:space="preserve"> </w:t>
      </w:r>
      <w:r w:rsidR="00C71013" w:rsidRPr="00C71013">
        <w:rPr>
          <w:rFonts w:ascii="Century Gothic" w:hAnsi="Century Gothic"/>
          <w:b/>
          <w:bCs/>
          <w:sz w:val="18"/>
          <w:szCs w:val="18"/>
        </w:rPr>
        <w:t>„</w:t>
      </w:r>
      <w:r w:rsidR="00BD6BB8" w:rsidRPr="00BD6BB8">
        <w:rPr>
          <w:rFonts w:ascii="Century Gothic" w:hAnsi="Century Gothic"/>
          <w:b/>
          <w:bCs/>
          <w:sz w:val="18"/>
          <w:szCs w:val="18"/>
        </w:rPr>
        <w:t xml:space="preserve">ADAPTACJA POMIESZCZEŃ POD WYNAJEM W BUDYNKU MASZTALARNI </w:t>
      </w:r>
    </w:p>
    <w:p w:rsidR="00913B6B" w:rsidRDefault="00BD6BB8" w:rsidP="00BD6BB8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BD6BB8">
        <w:rPr>
          <w:rFonts w:ascii="Century Gothic" w:hAnsi="Century Gothic"/>
          <w:b/>
          <w:bCs/>
          <w:sz w:val="18"/>
          <w:szCs w:val="18"/>
        </w:rPr>
        <w:t>W CENTRUM KULTURY ZAMEK W POZNANIU</w:t>
      </w:r>
      <w:r w:rsidR="00C71013" w:rsidRPr="00C71013">
        <w:rPr>
          <w:rFonts w:ascii="Century Gothic" w:hAnsi="Century Gothic"/>
          <w:b/>
          <w:bCs/>
          <w:sz w:val="18"/>
          <w:szCs w:val="18"/>
        </w:rPr>
        <w:t>”</w:t>
      </w:r>
    </w:p>
    <w:p w:rsidR="00083095" w:rsidRP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 xml:space="preserve">na zasadach określonych w art. 118 ustawy Prawo zamówień publicznych w 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>zakresie:</w:t>
      </w:r>
    </w:p>
    <w:p w:rsidR="00083095" w:rsidRPr="00083095" w:rsidRDefault="00083095" w:rsidP="00083095">
      <w:pPr>
        <w:numPr>
          <w:ilvl w:val="0"/>
          <w:numId w:val="1"/>
        </w:numPr>
        <w:suppressAutoHyphens/>
        <w:spacing w:after="160" w:line="360" w:lineRule="auto"/>
        <w:ind w:left="425" w:hanging="425"/>
        <w:jc w:val="both"/>
        <w:rPr>
          <w:rFonts w:ascii="Century Gothic" w:hAnsi="Century Gothic"/>
          <w:i/>
          <w:sz w:val="18"/>
          <w:szCs w:val="18"/>
          <w:lang w:eastAsia="ar-SA"/>
        </w:rPr>
      </w:pPr>
      <w:r w:rsidRPr="00083095">
        <w:rPr>
          <w:rFonts w:ascii="Century Gothic" w:hAnsi="Century Gothic"/>
          <w:b/>
          <w:sz w:val="18"/>
          <w:szCs w:val="18"/>
          <w:u w:val="single"/>
          <w:lang w:eastAsia="ar-SA"/>
        </w:rPr>
        <w:t>zdolności technicznych lub zawodowych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</w:t>
      </w:r>
      <w:bookmarkStart w:id="0" w:name="_GoBack"/>
      <w:bookmarkEnd w:id="0"/>
      <w:r w:rsidRPr="00083095">
        <w:rPr>
          <w:rFonts w:ascii="Century Gothic" w:hAnsi="Century Gothic"/>
          <w:sz w:val="18"/>
          <w:szCs w:val="18"/>
          <w:lang w:eastAsia="ar-SA"/>
        </w:rPr>
        <w:t>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zakresu dostępnych Wykonawcy zasobów podmiotu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……………………………………..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udostępnienia i wykorzystania zasobów podmiotu,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podmiot udostępniający zasoby zrealizuje </w:t>
      </w:r>
      <w:r w:rsidR="00DF3ADA">
        <w:rPr>
          <w:rFonts w:ascii="Century Gothic" w:hAnsi="Century Gothic"/>
          <w:b/>
          <w:bCs/>
          <w:i/>
          <w:iCs/>
          <w:sz w:val="18"/>
          <w:szCs w:val="18"/>
          <w:lang w:eastAsia="ar-SA"/>
        </w:rPr>
        <w:t>roboty budowlane/usługi/dostawy</w:t>
      </w:r>
      <w:r w:rsidRPr="00083095">
        <w:rPr>
          <w:rFonts w:ascii="Century Gothic" w:hAnsi="Century Gothic"/>
          <w:b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573007" w:rsidRPr="000C3942" w:rsidRDefault="00083095" w:rsidP="000C394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0C3942"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83095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</w:t>
      </w:r>
      <w:r w:rsidR="00A0178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</w:t>
      </w: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BD6492" w:rsidRPr="00BD6492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Cs/>
          <w:i/>
          <w:color w:val="000000"/>
          <w:sz w:val="18"/>
          <w:szCs w:val="18"/>
        </w:rPr>
      </w:pP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……………………………………………     …………….………………………………………….………………………………</w:t>
      </w:r>
    </w:p>
    <w:p w:rsidR="00DF3ADA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</w:t>
      </w:r>
      <w:r w:rsidRPr="00BD6492">
        <w:rPr>
          <w:rFonts w:ascii="Century Gothic" w:hAnsi="Century Gothic"/>
          <w:bCs/>
          <w:i/>
          <w:color w:val="000000"/>
          <w:sz w:val="18"/>
          <w:szCs w:val="18"/>
        </w:rPr>
        <w:t>miejscowość, data</w:t>
      </w:r>
      <w:r w:rsidRPr="00BD6492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</w:t>
      </w:r>
      <w:r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</w:t>
      </w:r>
      <w:r w:rsidR="00DF3ADA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                     </w:t>
      </w:r>
      <w:r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Podpis Podmiotu udostępniającego zasoby </w:t>
      </w:r>
    </w:p>
    <w:p w:rsidR="00DF3ADA" w:rsidRDefault="00DF3ADA" w:rsidP="00DF3ADA">
      <w:pPr>
        <w:autoSpaceDE w:val="0"/>
        <w:autoSpaceDN w:val="0"/>
        <w:adjustRightInd w:val="0"/>
        <w:ind w:left="9776" w:hanging="4820"/>
        <w:rPr>
          <w:rFonts w:ascii="Century Gothic" w:hAnsi="Century Gothic"/>
          <w:b/>
          <w:bCs/>
          <w:i/>
          <w:color w:val="FF0000"/>
          <w:sz w:val="18"/>
          <w:szCs w:val="18"/>
        </w:rPr>
      </w:pPr>
    </w:p>
    <w:p w:rsidR="00BD6492" w:rsidRPr="00BD6492" w:rsidRDefault="00DF3ADA" w:rsidP="00DF3ADA">
      <w:pPr>
        <w:autoSpaceDE w:val="0"/>
        <w:autoSpaceDN w:val="0"/>
        <w:adjustRightInd w:val="0"/>
        <w:ind w:left="9776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          </w:t>
      </w:r>
      <w:r w:rsidR="00BD6492" w:rsidRPr="00B82176">
        <w:rPr>
          <w:rFonts w:ascii="Century Gothic" w:hAnsi="Century Gothic"/>
          <w:b/>
          <w:bCs/>
          <w:i/>
          <w:color w:val="FF0000"/>
          <w:sz w:val="18"/>
          <w:szCs w:val="18"/>
        </w:rPr>
        <w:t>zgodny z zapisami SWZ</w:t>
      </w:r>
    </w:p>
    <w:p w:rsidR="00BD6492" w:rsidRPr="00B478E0" w:rsidRDefault="00BD6492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000000"/>
          <w:sz w:val="18"/>
          <w:szCs w:val="18"/>
        </w:rPr>
      </w:pP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default" r:id="rId7"/>
      <w:footerReference w:type="even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DF3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644B3665" wp14:editId="3472A399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</w:t>
    </w:r>
    <w:r w:rsidR="00BD6BB8">
      <w:rPr>
        <w:sz w:val="20"/>
      </w:rPr>
      <w:t xml:space="preserve">    </w:t>
    </w:r>
    <w:r w:rsidR="00083095">
      <w:rPr>
        <w:sz w:val="20"/>
      </w:rPr>
      <w:t xml:space="preserve">         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BD6BB8">
      <w:rPr>
        <w:rFonts w:ascii="Century Gothic" w:hAnsi="Century Gothic" w:cs="ArialMT"/>
        <w:b/>
        <w:sz w:val="16"/>
        <w:szCs w:val="16"/>
      </w:rPr>
      <w:t>6</w:t>
    </w:r>
    <w:r w:rsidR="00D024B8">
      <w:rPr>
        <w:rFonts w:ascii="Century Gothic" w:hAnsi="Century Gothic" w:cs="ArialMT"/>
        <w:b/>
        <w:sz w:val="16"/>
        <w:szCs w:val="16"/>
      </w:rPr>
      <w:t xml:space="preserve"> do SWZ – DA/</w:t>
    </w:r>
    <w:r w:rsidR="00A86128">
      <w:rPr>
        <w:rFonts w:ascii="Century Gothic" w:hAnsi="Century Gothic" w:cs="ArialMT"/>
        <w:b/>
        <w:sz w:val="16"/>
        <w:szCs w:val="16"/>
      </w:rPr>
      <w:t>X</w:t>
    </w:r>
    <w:r w:rsidR="00C71013">
      <w:rPr>
        <w:rFonts w:ascii="Century Gothic" w:hAnsi="Century Gothic" w:cs="ArialMT"/>
        <w:b/>
        <w:sz w:val="16"/>
        <w:szCs w:val="16"/>
      </w:rPr>
      <w:t>V</w:t>
    </w:r>
    <w:r w:rsidR="00BD6BB8">
      <w:rPr>
        <w:rFonts w:ascii="Century Gothic" w:hAnsi="Century Gothic" w:cs="ArialMT"/>
        <w:b/>
        <w:sz w:val="16"/>
        <w:szCs w:val="16"/>
      </w:rPr>
      <w:t>II</w:t>
    </w:r>
    <w:r w:rsidR="00083095" w:rsidRPr="007E4DE7">
      <w:rPr>
        <w:rFonts w:ascii="Century Gothic" w:hAnsi="Century Gothic" w:cs="ArialMT"/>
        <w:b/>
        <w:sz w:val="16"/>
        <w:szCs w:val="16"/>
      </w:rPr>
      <w:t>/2021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83095"/>
    <w:rsid w:val="000C3942"/>
    <w:rsid w:val="00155A42"/>
    <w:rsid w:val="001F7C50"/>
    <w:rsid w:val="00256382"/>
    <w:rsid w:val="002E06D0"/>
    <w:rsid w:val="002E615B"/>
    <w:rsid w:val="003D5DB6"/>
    <w:rsid w:val="00440398"/>
    <w:rsid w:val="004A4893"/>
    <w:rsid w:val="004B5E28"/>
    <w:rsid w:val="00524571"/>
    <w:rsid w:val="00573007"/>
    <w:rsid w:val="005B2044"/>
    <w:rsid w:val="005C0C3B"/>
    <w:rsid w:val="007369BE"/>
    <w:rsid w:val="007A6652"/>
    <w:rsid w:val="008B4D6B"/>
    <w:rsid w:val="00913B6B"/>
    <w:rsid w:val="00A01785"/>
    <w:rsid w:val="00A86128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E5F95"/>
    <w:rsid w:val="00D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63C7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Kacper</cp:lastModifiedBy>
  <cp:revision>21</cp:revision>
  <cp:lastPrinted>2021-04-23T05:34:00Z</cp:lastPrinted>
  <dcterms:created xsi:type="dcterms:W3CDTF">2021-03-29T09:17:00Z</dcterms:created>
  <dcterms:modified xsi:type="dcterms:W3CDTF">2021-12-28T08:39:00Z</dcterms:modified>
</cp:coreProperties>
</file>