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6647E" w14:textId="77777777" w:rsidR="00DC27E3" w:rsidRPr="0054038F" w:rsidRDefault="00DC27E3" w:rsidP="0054038F">
      <w:pPr>
        <w:spacing w:line="276" w:lineRule="auto"/>
        <w:rPr>
          <w:rFonts w:ascii="Trebuchet MS" w:hAnsi="Trebuchet MS"/>
          <w:color w:val="auto"/>
          <w:sz w:val="2"/>
          <w:szCs w:val="2"/>
        </w:rPr>
      </w:pPr>
      <w:bookmarkStart w:id="0" w:name="_GoBack"/>
      <w:bookmarkEnd w:id="0"/>
    </w:p>
    <w:p w14:paraId="6C1A232B" w14:textId="77777777" w:rsidR="00DC27E3" w:rsidRPr="009F0C4D" w:rsidRDefault="00832AF6" w:rsidP="00C83FF0">
      <w:pPr>
        <w:pStyle w:val="Teksttreci30"/>
        <w:shd w:val="clear" w:color="auto" w:fill="auto"/>
        <w:spacing w:before="1200" w:after="360" w:line="276" w:lineRule="auto"/>
        <w:rPr>
          <w:color w:val="auto"/>
          <w:lang w:val="pl-PL"/>
        </w:rPr>
      </w:pPr>
      <w:r>
        <w:rPr>
          <w:color w:val="auto"/>
          <w:lang w:val="pl"/>
        </w:rPr>
        <w:t>INFORMACJE DOTYCZĄCE BUDOWY WYSTAWY</w:t>
      </w:r>
    </w:p>
    <w:p w14:paraId="41C409F4" w14:textId="77777777" w:rsidR="00DC27E3" w:rsidRPr="009F0C4D" w:rsidRDefault="00832AF6" w:rsidP="00C83FF0">
      <w:pPr>
        <w:pStyle w:val="Teksttreci30"/>
        <w:shd w:val="clear" w:color="auto" w:fill="auto"/>
        <w:spacing w:after="360" w:line="276" w:lineRule="auto"/>
        <w:rPr>
          <w:color w:val="auto"/>
          <w:lang w:val="pl-PL"/>
        </w:rPr>
      </w:pPr>
      <w:r>
        <w:rPr>
          <w:color w:val="auto"/>
          <w:lang w:val="pl"/>
        </w:rPr>
        <w:t>PAWILON A</w:t>
      </w:r>
    </w:p>
    <w:p w14:paraId="18BEADAF" w14:textId="77777777" w:rsidR="00DC27E3" w:rsidRPr="0054038F" w:rsidRDefault="00832AF6" w:rsidP="00C83FF0">
      <w:pPr>
        <w:pStyle w:val="Teksttreci30"/>
        <w:shd w:val="clear" w:color="auto" w:fill="auto"/>
        <w:spacing w:after="360" w:line="276" w:lineRule="auto"/>
        <w:rPr>
          <w:color w:val="auto"/>
        </w:rPr>
      </w:pPr>
      <w:r>
        <w:rPr>
          <w:color w:val="auto"/>
          <w:lang w:val="pl"/>
        </w:rPr>
        <w:t>MIĘDZYNARODOWI WYSTAWCY</w:t>
      </w:r>
    </w:p>
    <w:p w14:paraId="6619D675" w14:textId="77777777" w:rsidR="0042749F" w:rsidRPr="0054038F" w:rsidRDefault="0042749F" w:rsidP="0054038F">
      <w:pPr>
        <w:spacing w:line="276" w:lineRule="auto"/>
        <w:rPr>
          <w:rFonts w:ascii="Trebuchet MS" w:eastAsia="Georgia" w:hAnsi="Trebuchet MS" w:cs="Georgia"/>
          <w:b/>
          <w:bCs/>
          <w:color w:val="auto"/>
          <w:sz w:val="26"/>
          <w:szCs w:val="26"/>
        </w:rPr>
      </w:pPr>
      <w:r>
        <w:rPr>
          <w:rFonts w:ascii="Trebuchet MS" w:hAnsi="Trebuchet MS"/>
          <w:color w:val="auto"/>
          <w:lang w:val="pl"/>
        </w:rPr>
        <w:br w:type="page"/>
      </w:r>
    </w:p>
    <w:p w14:paraId="08453613" w14:textId="77777777" w:rsidR="00DC27E3" w:rsidRPr="00C32583" w:rsidRDefault="00832AF6" w:rsidP="007A337F">
      <w:pPr>
        <w:pStyle w:val="Teksttreci20"/>
        <w:shd w:val="clear" w:color="auto" w:fill="auto"/>
        <w:spacing w:after="480" w:line="276" w:lineRule="auto"/>
        <w:ind w:firstLine="0"/>
        <w:jc w:val="left"/>
        <w:rPr>
          <w:color w:val="auto"/>
          <w:sz w:val="24"/>
        </w:rPr>
      </w:pPr>
      <w:r>
        <w:rPr>
          <w:color w:val="auto"/>
          <w:sz w:val="24"/>
          <w:lang w:val="pl"/>
        </w:rPr>
        <w:lastRenderedPageBreak/>
        <w:t>SPIS TREŚCI:</w:t>
      </w:r>
    </w:p>
    <w:p w14:paraId="188EE052" w14:textId="7624912A" w:rsidR="009F0C4D" w:rsidRDefault="00D27902">
      <w:pPr>
        <w:pStyle w:val="Spistreci1"/>
        <w:tabs>
          <w:tab w:val="left" w:pos="440"/>
          <w:tab w:val="right" w:leader="dot" w:pos="8950"/>
        </w:tabs>
        <w:rPr>
          <w:rFonts w:asciiTheme="minorHAnsi" w:eastAsiaTheme="minorEastAsia" w:hAnsiTheme="minorHAnsi" w:cstheme="minorBidi"/>
          <w:noProof/>
          <w:color w:val="auto"/>
          <w:sz w:val="22"/>
          <w:szCs w:val="22"/>
          <w:lang w:val="pl-PL" w:eastAsia="pl-PL" w:bidi="ar-SA"/>
        </w:rPr>
      </w:pPr>
      <w:r>
        <w:rPr>
          <w:rFonts w:ascii="Trebuchet MS" w:hAnsi="Trebuchet MS"/>
          <w:b/>
          <w:bCs/>
          <w:color w:val="auto"/>
          <w:szCs w:val="22"/>
          <w:lang w:val="pl"/>
        </w:rPr>
        <w:fldChar w:fldCharType="begin"/>
      </w:r>
      <w:r>
        <w:rPr>
          <w:rFonts w:ascii="Trebuchet MS" w:hAnsi="Trebuchet MS"/>
          <w:b/>
          <w:color w:val="auto"/>
          <w:szCs w:val="22"/>
        </w:rPr>
        <w:instrText xml:space="preserve"> TOC \o "1-1" \h \z \u </w:instrText>
      </w:r>
      <w:r>
        <w:rPr>
          <w:rFonts w:ascii="Trebuchet MS" w:hAnsi="Trebuchet MS"/>
          <w:b/>
          <w:color w:val="auto"/>
          <w:szCs w:val="22"/>
        </w:rPr>
        <w:fldChar w:fldCharType="separate"/>
      </w:r>
      <w:hyperlink w:anchor="_Toc75515988" w:history="1">
        <w:r w:rsidR="009F0C4D" w:rsidRPr="00EA0D44">
          <w:rPr>
            <w:rStyle w:val="Hipercze"/>
            <w:noProof/>
            <w:lang w:val="pl"/>
          </w:rPr>
          <w:t>I.</w:t>
        </w:r>
        <w:r w:rsidR="009F0C4D">
          <w:rPr>
            <w:rFonts w:asciiTheme="minorHAnsi" w:eastAsiaTheme="minorEastAsia" w:hAnsiTheme="minorHAnsi" w:cstheme="minorBidi"/>
            <w:noProof/>
            <w:color w:val="auto"/>
            <w:sz w:val="22"/>
            <w:szCs w:val="22"/>
            <w:lang w:val="pl-PL" w:eastAsia="pl-PL" w:bidi="ar-SA"/>
          </w:rPr>
          <w:tab/>
        </w:r>
        <w:r w:rsidR="009F0C4D" w:rsidRPr="00EA0D44">
          <w:rPr>
            <w:rStyle w:val="Hipercze"/>
            <w:noProof/>
            <w:lang w:val="pl"/>
          </w:rPr>
          <w:t>Informacje ogólne na temat wydarzenia</w:t>
        </w:r>
        <w:r w:rsidR="009F0C4D">
          <w:rPr>
            <w:noProof/>
            <w:webHidden/>
          </w:rPr>
          <w:tab/>
        </w:r>
        <w:r w:rsidR="009F0C4D">
          <w:rPr>
            <w:noProof/>
            <w:webHidden/>
          </w:rPr>
          <w:fldChar w:fldCharType="begin"/>
        </w:r>
        <w:r w:rsidR="009F0C4D">
          <w:rPr>
            <w:noProof/>
            <w:webHidden/>
          </w:rPr>
          <w:instrText xml:space="preserve"> PAGEREF _Toc75515988 \h </w:instrText>
        </w:r>
        <w:r w:rsidR="009F0C4D">
          <w:rPr>
            <w:noProof/>
            <w:webHidden/>
          </w:rPr>
        </w:r>
        <w:r w:rsidR="009F0C4D">
          <w:rPr>
            <w:noProof/>
            <w:webHidden/>
          </w:rPr>
          <w:fldChar w:fldCharType="separate"/>
        </w:r>
        <w:r w:rsidR="009F0C4D">
          <w:rPr>
            <w:noProof/>
            <w:webHidden/>
          </w:rPr>
          <w:t>3</w:t>
        </w:r>
        <w:r w:rsidR="009F0C4D">
          <w:rPr>
            <w:noProof/>
            <w:webHidden/>
          </w:rPr>
          <w:fldChar w:fldCharType="end"/>
        </w:r>
      </w:hyperlink>
    </w:p>
    <w:p w14:paraId="3C40582C" w14:textId="719379BB" w:rsidR="009F0C4D" w:rsidRDefault="00530A84">
      <w:pPr>
        <w:pStyle w:val="Spistreci1"/>
        <w:tabs>
          <w:tab w:val="left" w:pos="440"/>
          <w:tab w:val="right" w:leader="dot" w:pos="8950"/>
        </w:tabs>
        <w:rPr>
          <w:rFonts w:asciiTheme="minorHAnsi" w:eastAsiaTheme="minorEastAsia" w:hAnsiTheme="minorHAnsi" w:cstheme="minorBidi"/>
          <w:noProof/>
          <w:color w:val="auto"/>
          <w:sz w:val="22"/>
          <w:szCs w:val="22"/>
          <w:lang w:val="pl-PL" w:eastAsia="pl-PL" w:bidi="ar-SA"/>
        </w:rPr>
      </w:pPr>
      <w:hyperlink w:anchor="_Toc75515989" w:history="1">
        <w:r w:rsidR="009F0C4D" w:rsidRPr="00EA0D44">
          <w:rPr>
            <w:rStyle w:val="Hipercze"/>
            <w:noProof/>
            <w:lang w:val="pl"/>
          </w:rPr>
          <w:t>II.</w:t>
        </w:r>
        <w:r w:rsidR="009F0C4D">
          <w:rPr>
            <w:rFonts w:asciiTheme="minorHAnsi" w:eastAsiaTheme="minorEastAsia" w:hAnsiTheme="minorHAnsi" w:cstheme="minorBidi"/>
            <w:noProof/>
            <w:color w:val="auto"/>
            <w:sz w:val="22"/>
            <w:szCs w:val="22"/>
            <w:lang w:val="pl-PL" w:eastAsia="pl-PL" w:bidi="ar-SA"/>
          </w:rPr>
          <w:tab/>
        </w:r>
        <w:r w:rsidR="009F0C4D" w:rsidRPr="00EA0D44">
          <w:rPr>
            <w:rStyle w:val="Hipercze"/>
            <w:noProof/>
            <w:lang w:val="pl"/>
          </w:rPr>
          <w:t>Profil internetowy wystawców</w:t>
        </w:r>
        <w:r w:rsidR="009F0C4D">
          <w:rPr>
            <w:noProof/>
            <w:webHidden/>
          </w:rPr>
          <w:tab/>
        </w:r>
        <w:r w:rsidR="009F0C4D">
          <w:rPr>
            <w:noProof/>
            <w:webHidden/>
          </w:rPr>
          <w:fldChar w:fldCharType="begin"/>
        </w:r>
        <w:r w:rsidR="009F0C4D">
          <w:rPr>
            <w:noProof/>
            <w:webHidden/>
          </w:rPr>
          <w:instrText xml:space="preserve"> PAGEREF _Toc75515989 \h </w:instrText>
        </w:r>
        <w:r w:rsidR="009F0C4D">
          <w:rPr>
            <w:noProof/>
            <w:webHidden/>
          </w:rPr>
        </w:r>
        <w:r w:rsidR="009F0C4D">
          <w:rPr>
            <w:noProof/>
            <w:webHidden/>
          </w:rPr>
          <w:fldChar w:fldCharType="separate"/>
        </w:r>
        <w:r w:rsidR="009F0C4D">
          <w:rPr>
            <w:noProof/>
            <w:webHidden/>
          </w:rPr>
          <w:t>5</w:t>
        </w:r>
        <w:r w:rsidR="009F0C4D">
          <w:rPr>
            <w:noProof/>
            <w:webHidden/>
          </w:rPr>
          <w:fldChar w:fldCharType="end"/>
        </w:r>
      </w:hyperlink>
    </w:p>
    <w:p w14:paraId="0B83542C" w14:textId="60750D8D" w:rsidR="009F0C4D" w:rsidRDefault="00530A84">
      <w:pPr>
        <w:pStyle w:val="Spistreci1"/>
        <w:tabs>
          <w:tab w:val="left" w:pos="660"/>
          <w:tab w:val="right" w:leader="dot" w:pos="8950"/>
        </w:tabs>
        <w:rPr>
          <w:rFonts w:asciiTheme="minorHAnsi" w:eastAsiaTheme="minorEastAsia" w:hAnsiTheme="minorHAnsi" w:cstheme="minorBidi"/>
          <w:noProof/>
          <w:color w:val="auto"/>
          <w:sz w:val="22"/>
          <w:szCs w:val="22"/>
          <w:lang w:val="pl-PL" w:eastAsia="pl-PL" w:bidi="ar-SA"/>
        </w:rPr>
      </w:pPr>
      <w:hyperlink w:anchor="_Toc75515990" w:history="1">
        <w:r w:rsidR="009F0C4D" w:rsidRPr="00EA0D44">
          <w:rPr>
            <w:rStyle w:val="Hipercze"/>
            <w:noProof/>
            <w:lang w:val="pl"/>
          </w:rPr>
          <w:t>III.</w:t>
        </w:r>
        <w:r w:rsidR="009F0C4D">
          <w:rPr>
            <w:rFonts w:asciiTheme="minorHAnsi" w:eastAsiaTheme="minorEastAsia" w:hAnsiTheme="minorHAnsi" w:cstheme="minorBidi"/>
            <w:noProof/>
            <w:color w:val="auto"/>
            <w:sz w:val="22"/>
            <w:szCs w:val="22"/>
            <w:lang w:val="pl-PL" w:eastAsia="pl-PL" w:bidi="ar-SA"/>
          </w:rPr>
          <w:tab/>
        </w:r>
        <w:r w:rsidR="009F0C4D" w:rsidRPr="00EA0D44">
          <w:rPr>
            <w:rStyle w:val="Hipercze"/>
            <w:noProof/>
            <w:lang w:val="pl"/>
          </w:rPr>
          <w:t>Dokumentacja projektowa</w:t>
        </w:r>
        <w:r w:rsidR="009F0C4D">
          <w:rPr>
            <w:noProof/>
            <w:webHidden/>
          </w:rPr>
          <w:tab/>
        </w:r>
        <w:r w:rsidR="009F0C4D">
          <w:rPr>
            <w:noProof/>
            <w:webHidden/>
          </w:rPr>
          <w:fldChar w:fldCharType="begin"/>
        </w:r>
        <w:r w:rsidR="009F0C4D">
          <w:rPr>
            <w:noProof/>
            <w:webHidden/>
          </w:rPr>
          <w:instrText xml:space="preserve"> PAGEREF _Toc75515990 \h </w:instrText>
        </w:r>
        <w:r w:rsidR="009F0C4D">
          <w:rPr>
            <w:noProof/>
            <w:webHidden/>
          </w:rPr>
        </w:r>
        <w:r w:rsidR="009F0C4D">
          <w:rPr>
            <w:noProof/>
            <w:webHidden/>
          </w:rPr>
          <w:fldChar w:fldCharType="separate"/>
        </w:r>
        <w:r w:rsidR="009F0C4D">
          <w:rPr>
            <w:noProof/>
            <w:webHidden/>
          </w:rPr>
          <w:t>5</w:t>
        </w:r>
        <w:r w:rsidR="009F0C4D">
          <w:rPr>
            <w:noProof/>
            <w:webHidden/>
          </w:rPr>
          <w:fldChar w:fldCharType="end"/>
        </w:r>
      </w:hyperlink>
    </w:p>
    <w:p w14:paraId="4840DAB3" w14:textId="75E05690" w:rsidR="009F0C4D" w:rsidRDefault="00530A84">
      <w:pPr>
        <w:pStyle w:val="Spistreci1"/>
        <w:tabs>
          <w:tab w:val="left" w:pos="660"/>
          <w:tab w:val="right" w:leader="dot" w:pos="8950"/>
        </w:tabs>
        <w:rPr>
          <w:rFonts w:asciiTheme="minorHAnsi" w:eastAsiaTheme="minorEastAsia" w:hAnsiTheme="minorHAnsi" w:cstheme="minorBidi"/>
          <w:noProof/>
          <w:color w:val="auto"/>
          <w:sz w:val="22"/>
          <w:szCs w:val="22"/>
          <w:lang w:val="pl-PL" w:eastAsia="pl-PL" w:bidi="ar-SA"/>
        </w:rPr>
      </w:pPr>
      <w:hyperlink w:anchor="_Toc75515991" w:history="1">
        <w:r w:rsidR="009F0C4D" w:rsidRPr="00EA0D44">
          <w:rPr>
            <w:rStyle w:val="Hipercze"/>
            <w:noProof/>
            <w:lang w:val="pl"/>
          </w:rPr>
          <w:t>IV.</w:t>
        </w:r>
        <w:r w:rsidR="009F0C4D">
          <w:rPr>
            <w:rFonts w:asciiTheme="minorHAnsi" w:eastAsiaTheme="minorEastAsia" w:hAnsiTheme="minorHAnsi" w:cstheme="minorBidi"/>
            <w:noProof/>
            <w:color w:val="auto"/>
            <w:sz w:val="22"/>
            <w:szCs w:val="22"/>
            <w:lang w:val="pl-PL" w:eastAsia="pl-PL" w:bidi="ar-SA"/>
          </w:rPr>
          <w:tab/>
        </w:r>
        <w:r w:rsidR="009F0C4D" w:rsidRPr="00EA0D44">
          <w:rPr>
            <w:rStyle w:val="Hipercze"/>
            <w:noProof/>
            <w:lang w:val="pl"/>
          </w:rPr>
          <w:t>Kaucja:</w:t>
        </w:r>
        <w:r w:rsidR="009F0C4D">
          <w:rPr>
            <w:noProof/>
            <w:webHidden/>
          </w:rPr>
          <w:tab/>
        </w:r>
        <w:r w:rsidR="009F0C4D">
          <w:rPr>
            <w:noProof/>
            <w:webHidden/>
          </w:rPr>
          <w:fldChar w:fldCharType="begin"/>
        </w:r>
        <w:r w:rsidR="009F0C4D">
          <w:rPr>
            <w:noProof/>
            <w:webHidden/>
          </w:rPr>
          <w:instrText xml:space="preserve"> PAGEREF _Toc75515991 \h </w:instrText>
        </w:r>
        <w:r w:rsidR="009F0C4D">
          <w:rPr>
            <w:noProof/>
            <w:webHidden/>
          </w:rPr>
        </w:r>
        <w:r w:rsidR="009F0C4D">
          <w:rPr>
            <w:noProof/>
            <w:webHidden/>
          </w:rPr>
          <w:fldChar w:fldCharType="separate"/>
        </w:r>
        <w:r w:rsidR="009F0C4D">
          <w:rPr>
            <w:noProof/>
            <w:webHidden/>
          </w:rPr>
          <w:t>14</w:t>
        </w:r>
        <w:r w:rsidR="009F0C4D">
          <w:rPr>
            <w:noProof/>
            <w:webHidden/>
          </w:rPr>
          <w:fldChar w:fldCharType="end"/>
        </w:r>
      </w:hyperlink>
    </w:p>
    <w:p w14:paraId="7B12E023" w14:textId="6A07C7C8" w:rsidR="009F0C4D" w:rsidRDefault="00530A84">
      <w:pPr>
        <w:pStyle w:val="Spistreci1"/>
        <w:tabs>
          <w:tab w:val="left" w:pos="660"/>
          <w:tab w:val="right" w:leader="dot" w:pos="8950"/>
        </w:tabs>
        <w:rPr>
          <w:rFonts w:asciiTheme="minorHAnsi" w:eastAsiaTheme="minorEastAsia" w:hAnsiTheme="minorHAnsi" w:cstheme="minorBidi"/>
          <w:noProof/>
          <w:color w:val="auto"/>
          <w:sz w:val="22"/>
          <w:szCs w:val="22"/>
          <w:lang w:val="pl-PL" w:eastAsia="pl-PL" w:bidi="ar-SA"/>
        </w:rPr>
      </w:pPr>
      <w:hyperlink w:anchor="_Toc75515992" w:history="1">
        <w:r w:rsidR="009F0C4D" w:rsidRPr="00EA0D44">
          <w:rPr>
            <w:rStyle w:val="Hipercze"/>
            <w:noProof/>
            <w:lang w:val="pl"/>
          </w:rPr>
          <w:t>V.</w:t>
        </w:r>
        <w:r w:rsidR="009F0C4D">
          <w:rPr>
            <w:rFonts w:asciiTheme="minorHAnsi" w:eastAsiaTheme="minorEastAsia" w:hAnsiTheme="minorHAnsi" w:cstheme="minorBidi"/>
            <w:noProof/>
            <w:color w:val="auto"/>
            <w:sz w:val="22"/>
            <w:szCs w:val="22"/>
            <w:lang w:val="pl-PL" w:eastAsia="pl-PL" w:bidi="ar-SA"/>
          </w:rPr>
          <w:tab/>
        </w:r>
        <w:r w:rsidR="009F0C4D" w:rsidRPr="00EA0D44">
          <w:rPr>
            <w:rStyle w:val="Hipercze"/>
            <w:noProof/>
            <w:lang w:val="pl"/>
          </w:rPr>
          <w:t>Usługi świadczone wyłącznie przez miejsce organizacji</w:t>
        </w:r>
        <w:r w:rsidR="009F0C4D">
          <w:rPr>
            <w:noProof/>
            <w:webHidden/>
          </w:rPr>
          <w:tab/>
        </w:r>
        <w:r w:rsidR="009F0C4D">
          <w:rPr>
            <w:noProof/>
            <w:webHidden/>
          </w:rPr>
          <w:fldChar w:fldCharType="begin"/>
        </w:r>
        <w:r w:rsidR="009F0C4D">
          <w:rPr>
            <w:noProof/>
            <w:webHidden/>
          </w:rPr>
          <w:instrText xml:space="preserve"> PAGEREF _Toc75515992 \h </w:instrText>
        </w:r>
        <w:r w:rsidR="009F0C4D">
          <w:rPr>
            <w:noProof/>
            <w:webHidden/>
          </w:rPr>
        </w:r>
        <w:r w:rsidR="009F0C4D">
          <w:rPr>
            <w:noProof/>
            <w:webHidden/>
          </w:rPr>
          <w:fldChar w:fldCharType="separate"/>
        </w:r>
        <w:r w:rsidR="009F0C4D">
          <w:rPr>
            <w:noProof/>
            <w:webHidden/>
          </w:rPr>
          <w:t>15</w:t>
        </w:r>
        <w:r w:rsidR="009F0C4D">
          <w:rPr>
            <w:noProof/>
            <w:webHidden/>
          </w:rPr>
          <w:fldChar w:fldCharType="end"/>
        </w:r>
      </w:hyperlink>
    </w:p>
    <w:p w14:paraId="1E2D9A20" w14:textId="5C9C6D11" w:rsidR="009F0C4D" w:rsidRDefault="00530A84">
      <w:pPr>
        <w:pStyle w:val="Spistreci1"/>
        <w:tabs>
          <w:tab w:val="left" w:pos="660"/>
          <w:tab w:val="right" w:leader="dot" w:pos="8950"/>
        </w:tabs>
        <w:rPr>
          <w:rFonts w:asciiTheme="minorHAnsi" w:eastAsiaTheme="minorEastAsia" w:hAnsiTheme="minorHAnsi" w:cstheme="minorBidi"/>
          <w:noProof/>
          <w:color w:val="auto"/>
          <w:sz w:val="22"/>
          <w:szCs w:val="22"/>
          <w:lang w:val="pl-PL" w:eastAsia="pl-PL" w:bidi="ar-SA"/>
        </w:rPr>
      </w:pPr>
      <w:hyperlink w:anchor="_Toc75515993" w:history="1">
        <w:r w:rsidR="009F0C4D" w:rsidRPr="00EA0D44">
          <w:rPr>
            <w:rStyle w:val="Hipercze"/>
            <w:noProof/>
            <w:lang w:val="pl"/>
          </w:rPr>
          <w:t>VI.</w:t>
        </w:r>
        <w:r w:rsidR="009F0C4D">
          <w:rPr>
            <w:rFonts w:asciiTheme="minorHAnsi" w:eastAsiaTheme="minorEastAsia" w:hAnsiTheme="minorHAnsi" w:cstheme="minorBidi"/>
            <w:noProof/>
            <w:color w:val="auto"/>
            <w:sz w:val="22"/>
            <w:szCs w:val="22"/>
            <w:lang w:val="pl-PL" w:eastAsia="pl-PL" w:bidi="ar-SA"/>
          </w:rPr>
          <w:tab/>
        </w:r>
        <w:r w:rsidR="009F0C4D" w:rsidRPr="00EA0D44">
          <w:rPr>
            <w:rStyle w:val="Hipercze"/>
            <w:noProof/>
            <w:lang w:val="pl"/>
          </w:rPr>
          <w:t>Ubezpieczenie</w:t>
        </w:r>
        <w:r w:rsidR="009F0C4D">
          <w:rPr>
            <w:noProof/>
            <w:webHidden/>
          </w:rPr>
          <w:tab/>
        </w:r>
        <w:r w:rsidR="009F0C4D">
          <w:rPr>
            <w:noProof/>
            <w:webHidden/>
          </w:rPr>
          <w:fldChar w:fldCharType="begin"/>
        </w:r>
        <w:r w:rsidR="009F0C4D">
          <w:rPr>
            <w:noProof/>
            <w:webHidden/>
          </w:rPr>
          <w:instrText xml:space="preserve"> PAGEREF _Toc75515993 \h </w:instrText>
        </w:r>
        <w:r w:rsidR="009F0C4D">
          <w:rPr>
            <w:noProof/>
            <w:webHidden/>
          </w:rPr>
        </w:r>
        <w:r w:rsidR="009F0C4D">
          <w:rPr>
            <w:noProof/>
            <w:webHidden/>
          </w:rPr>
          <w:fldChar w:fldCharType="separate"/>
        </w:r>
        <w:r w:rsidR="009F0C4D">
          <w:rPr>
            <w:noProof/>
            <w:webHidden/>
          </w:rPr>
          <w:t>15</w:t>
        </w:r>
        <w:r w:rsidR="009F0C4D">
          <w:rPr>
            <w:noProof/>
            <w:webHidden/>
          </w:rPr>
          <w:fldChar w:fldCharType="end"/>
        </w:r>
      </w:hyperlink>
    </w:p>
    <w:p w14:paraId="567E7765" w14:textId="5736ACD5" w:rsidR="009F0C4D" w:rsidRDefault="00530A84">
      <w:pPr>
        <w:pStyle w:val="Spistreci1"/>
        <w:tabs>
          <w:tab w:val="left" w:pos="660"/>
          <w:tab w:val="right" w:leader="dot" w:pos="8950"/>
        </w:tabs>
        <w:rPr>
          <w:rFonts w:asciiTheme="minorHAnsi" w:eastAsiaTheme="minorEastAsia" w:hAnsiTheme="minorHAnsi" w:cstheme="minorBidi"/>
          <w:noProof/>
          <w:color w:val="auto"/>
          <w:sz w:val="22"/>
          <w:szCs w:val="22"/>
          <w:lang w:val="pl-PL" w:eastAsia="pl-PL" w:bidi="ar-SA"/>
        </w:rPr>
      </w:pPr>
      <w:hyperlink w:anchor="_Toc75515994" w:history="1">
        <w:r w:rsidR="009F0C4D" w:rsidRPr="00EA0D44">
          <w:rPr>
            <w:rStyle w:val="Hipercze"/>
            <w:noProof/>
            <w:lang w:val="pl"/>
          </w:rPr>
          <w:t>VII.</w:t>
        </w:r>
        <w:r w:rsidR="009F0C4D">
          <w:rPr>
            <w:rFonts w:asciiTheme="minorHAnsi" w:eastAsiaTheme="minorEastAsia" w:hAnsiTheme="minorHAnsi" w:cstheme="minorBidi"/>
            <w:noProof/>
            <w:color w:val="auto"/>
            <w:sz w:val="22"/>
            <w:szCs w:val="22"/>
            <w:lang w:val="pl-PL" w:eastAsia="pl-PL" w:bidi="ar-SA"/>
          </w:rPr>
          <w:tab/>
        </w:r>
        <w:r w:rsidR="009F0C4D" w:rsidRPr="00EA0D44">
          <w:rPr>
            <w:rStyle w:val="Hipercze"/>
            <w:noProof/>
            <w:lang w:val="pl"/>
          </w:rPr>
          <w:t>Ochrona przed hałasem</w:t>
        </w:r>
        <w:r w:rsidR="009F0C4D">
          <w:rPr>
            <w:noProof/>
            <w:webHidden/>
          </w:rPr>
          <w:tab/>
        </w:r>
        <w:r w:rsidR="009F0C4D">
          <w:rPr>
            <w:noProof/>
            <w:webHidden/>
          </w:rPr>
          <w:fldChar w:fldCharType="begin"/>
        </w:r>
        <w:r w:rsidR="009F0C4D">
          <w:rPr>
            <w:noProof/>
            <w:webHidden/>
          </w:rPr>
          <w:instrText xml:space="preserve"> PAGEREF _Toc75515994 \h </w:instrText>
        </w:r>
        <w:r w:rsidR="009F0C4D">
          <w:rPr>
            <w:noProof/>
            <w:webHidden/>
          </w:rPr>
        </w:r>
        <w:r w:rsidR="009F0C4D">
          <w:rPr>
            <w:noProof/>
            <w:webHidden/>
          </w:rPr>
          <w:fldChar w:fldCharType="separate"/>
        </w:r>
        <w:r w:rsidR="009F0C4D">
          <w:rPr>
            <w:noProof/>
            <w:webHidden/>
          </w:rPr>
          <w:t>16</w:t>
        </w:r>
        <w:r w:rsidR="009F0C4D">
          <w:rPr>
            <w:noProof/>
            <w:webHidden/>
          </w:rPr>
          <w:fldChar w:fldCharType="end"/>
        </w:r>
      </w:hyperlink>
    </w:p>
    <w:p w14:paraId="4CB73941" w14:textId="1428C4F9" w:rsidR="009F0C4D" w:rsidRDefault="00530A84">
      <w:pPr>
        <w:pStyle w:val="Spistreci1"/>
        <w:tabs>
          <w:tab w:val="left" w:pos="660"/>
          <w:tab w:val="right" w:leader="dot" w:pos="8950"/>
        </w:tabs>
        <w:rPr>
          <w:rFonts w:asciiTheme="minorHAnsi" w:eastAsiaTheme="minorEastAsia" w:hAnsiTheme="minorHAnsi" w:cstheme="minorBidi"/>
          <w:noProof/>
          <w:color w:val="auto"/>
          <w:sz w:val="22"/>
          <w:szCs w:val="22"/>
          <w:lang w:val="pl-PL" w:eastAsia="pl-PL" w:bidi="ar-SA"/>
        </w:rPr>
      </w:pPr>
      <w:hyperlink w:anchor="_Toc75515995" w:history="1">
        <w:r w:rsidR="009F0C4D" w:rsidRPr="00EA0D44">
          <w:rPr>
            <w:rStyle w:val="Hipercze"/>
            <w:noProof/>
            <w:lang w:val="pl"/>
          </w:rPr>
          <w:t>VIII.</w:t>
        </w:r>
        <w:r w:rsidR="009F0C4D">
          <w:rPr>
            <w:rFonts w:asciiTheme="minorHAnsi" w:eastAsiaTheme="minorEastAsia" w:hAnsiTheme="minorHAnsi" w:cstheme="minorBidi"/>
            <w:noProof/>
            <w:color w:val="auto"/>
            <w:sz w:val="22"/>
            <w:szCs w:val="22"/>
            <w:lang w:val="pl-PL" w:eastAsia="pl-PL" w:bidi="ar-SA"/>
          </w:rPr>
          <w:tab/>
        </w:r>
        <w:r w:rsidR="009F0C4D" w:rsidRPr="00EA0D44">
          <w:rPr>
            <w:rStyle w:val="Hipercze"/>
            <w:noProof/>
            <w:lang w:val="pl"/>
          </w:rPr>
          <w:t>Sieć bezprzewodowa i usługi komunikacyjne</w:t>
        </w:r>
        <w:r w:rsidR="009F0C4D">
          <w:rPr>
            <w:noProof/>
            <w:webHidden/>
          </w:rPr>
          <w:tab/>
        </w:r>
        <w:r w:rsidR="009F0C4D">
          <w:rPr>
            <w:noProof/>
            <w:webHidden/>
          </w:rPr>
          <w:fldChar w:fldCharType="begin"/>
        </w:r>
        <w:r w:rsidR="009F0C4D">
          <w:rPr>
            <w:noProof/>
            <w:webHidden/>
          </w:rPr>
          <w:instrText xml:space="preserve"> PAGEREF _Toc75515995 \h </w:instrText>
        </w:r>
        <w:r w:rsidR="009F0C4D">
          <w:rPr>
            <w:noProof/>
            <w:webHidden/>
          </w:rPr>
        </w:r>
        <w:r w:rsidR="009F0C4D">
          <w:rPr>
            <w:noProof/>
            <w:webHidden/>
          </w:rPr>
          <w:fldChar w:fldCharType="separate"/>
        </w:r>
        <w:r w:rsidR="009F0C4D">
          <w:rPr>
            <w:noProof/>
            <w:webHidden/>
          </w:rPr>
          <w:t>16</w:t>
        </w:r>
        <w:r w:rsidR="009F0C4D">
          <w:rPr>
            <w:noProof/>
            <w:webHidden/>
          </w:rPr>
          <w:fldChar w:fldCharType="end"/>
        </w:r>
      </w:hyperlink>
    </w:p>
    <w:p w14:paraId="2C1C4B1B" w14:textId="25D6A89F" w:rsidR="009F0C4D" w:rsidRDefault="00530A84">
      <w:pPr>
        <w:pStyle w:val="Spistreci1"/>
        <w:tabs>
          <w:tab w:val="left" w:pos="660"/>
          <w:tab w:val="right" w:leader="dot" w:pos="8950"/>
        </w:tabs>
        <w:rPr>
          <w:rFonts w:asciiTheme="minorHAnsi" w:eastAsiaTheme="minorEastAsia" w:hAnsiTheme="minorHAnsi" w:cstheme="minorBidi"/>
          <w:noProof/>
          <w:color w:val="auto"/>
          <w:sz w:val="22"/>
          <w:szCs w:val="22"/>
          <w:lang w:val="pl-PL" w:eastAsia="pl-PL" w:bidi="ar-SA"/>
        </w:rPr>
      </w:pPr>
      <w:hyperlink w:anchor="_Toc75515996" w:history="1">
        <w:r w:rsidR="009F0C4D" w:rsidRPr="00EA0D44">
          <w:rPr>
            <w:rStyle w:val="Hipercze"/>
            <w:noProof/>
            <w:lang w:val="pl"/>
          </w:rPr>
          <w:t>IX.</w:t>
        </w:r>
        <w:r w:rsidR="009F0C4D">
          <w:rPr>
            <w:rFonts w:asciiTheme="minorHAnsi" w:eastAsiaTheme="minorEastAsia" w:hAnsiTheme="minorHAnsi" w:cstheme="minorBidi"/>
            <w:noProof/>
            <w:color w:val="auto"/>
            <w:sz w:val="22"/>
            <w:szCs w:val="22"/>
            <w:lang w:val="pl-PL" w:eastAsia="pl-PL" w:bidi="ar-SA"/>
          </w:rPr>
          <w:tab/>
        </w:r>
        <w:r w:rsidR="009F0C4D" w:rsidRPr="00EA0D44">
          <w:rPr>
            <w:rStyle w:val="Hipercze"/>
            <w:noProof/>
            <w:lang w:val="pl"/>
          </w:rPr>
          <w:t>Działanie urządzeń transmisji</w:t>
        </w:r>
        <w:r w:rsidR="009F0C4D">
          <w:rPr>
            <w:noProof/>
            <w:webHidden/>
          </w:rPr>
          <w:tab/>
        </w:r>
        <w:r w:rsidR="009F0C4D">
          <w:rPr>
            <w:noProof/>
            <w:webHidden/>
          </w:rPr>
          <w:fldChar w:fldCharType="begin"/>
        </w:r>
        <w:r w:rsidR="009F0C4D">
          <w:rPr>
            <w:noProof/>
            <w:webHidden/>
          </w:rPr>
          <w:instrText xml:space="preserve"> PAGEREF _Toc75515996 \h </w:instrText>
        </w:r>
        <w:r w:rsidR="009F0C4D">
          <w:rPr>
            <w:noProof/>
            <w:webHidden/>
          </w:rPr>
        </w:r>
        <w:r w:rsidR="009F0C4D">
          <w:rPr>
            <w:noProof/>
            <w:webHidden/>
          </w:rPr>
          <w:fldChar w:fldCharType="separate"/>
        </w:r>
        <w:r w:rsidR="009F0C4D">
          <w:rPr>
            <w:noProof/>
            <w:webHidden/>
          </w:rPr>
          <w:t>17</w:t>
        </w:r>
        <w:r w:rsidR="009F0C4D">
          <w:rPr>
            <w:noProof/>
            <w:webHidden/>
          </w:rPr>
          <w:fldChar w:fldCharType="end"/>
        </w:r>
      </w:hyperlink>
    </w:p>
    <w:p w14:paraId="547A1224" w14:textId="4A6545DF" w:rsidR="009F0C4D" w:rsidRDefault="00530A84">
      <w:pPr>
        <w:pStyle w:val="Spistreci1"/>
        <w:tabs>
          <w:tab w:val="left" w:pos="660"/>
          <w:tab w:val="right" w:leader="dot" w:pos="8950"/>
        </w:tabs>
        <w:rPr>
          <w:rFonts w:asciiTheme="minorHAnsi" w:eastAsiaTheme="minorEastAsia" w:hAnsiTheme="minorHAnsi" w:cstheme="minorBidi"/>
          <w:noProof/>
          <w:color w:val="auto"/>
          <w:sz w:val="22"/>
          <w:szCs w:val="22"/>
          <w:lang w:val="pl-PL" w:eastAsia="pl-PL" w:bidi="ar-SA"/>
        </w:rPr>
      </w:pPr>
      <w:hyperlink w:anchor="_Toc75515997" w:history="1">
        <w:r w:rsidR="009F0C4D" w:rsidRPr="00EA0D44">
          <w:rPr>
            <w:rStyle w:val="Hipercze"/>
            <w:noProof/>
            <w:lang w:val="pl"/>
          </w:rPr>
          <w:t>X.</w:t>
        </w:r>
        <w:r w:rsidR="009F0C4D">
          <w:rPr>
            <w:rFonts w:asciiTheme="minorHAnsi" w:eastAsiaTheme="minorEastAsia" w:hAnsiTheme="minorHAnsi" w:cstheme="minorBidi"/>
            <w:noProof/>
            <w:color w:val="auto"/>
            <w:sz w:val="22"/>
            <w:szCs w:val="22"/>
            <w:lang w:val="pl-PL" w:eastAsia="pl-PL" w:bidi="ar-SA"/>
          </w:rPr>
          <w:tab/>
        </w:r>
        <w:r w:rsidR="009F0C4D" w:rsidRPr="00EA0D44">
          <w:rPr>
            <w:rStyle w:val="Hipercze"/>
            <w:noProof/>
            <w:lang w:val="pl"/>
          </w:rPr>
          <w:t>Wystawa i prezentacja specjalnego sprzętu, obiektów i zwierząt</w:t>
        </w:r>
        <w:r w:rsidR="009F0C4D">
          <w:rPr>
            <w:noProof/>
            <w:webHidden/>
          </w:rPr>
          <w:tab/>
        </w:r>
        <w:r w:rsidR="009F0C4D">
          <w:rPr>
            <w:noProof/>
            <w:webHidden/>
          </w:rPr>
          <w:fldChar w:fldCharType="begin"/>
        </w:r>
        <w:r w:rsidR="009F0C4D">
          <w:rPr>
            <w:noProof/>
            <w:webHidden/>
          </w:rPr>
          <w:instrText xml:space="preserve"> PAGEREF _Toc75515997 \h </w:instrText>
        </w:r>
        <w:r w:rsidR="009F0C4D">
          <w:rPr>
            <w:noProof/>
            <w:webHidden/>
          </w:rPr>
        </w:r>
        <w:r w:rsidR="009F0C4D">
          <w:rPr>
            <w:noProof/>
            <w:webHidden/>
          </w:rPr>
          <w:fldChar w:fldCharType="separate"/>
        </w:r>
        <w:r w:rsidR="009F0C4D">
          <w:rPr>
            <w:noProof/>
            <w:webHidden/>
          </w:rPr>
          <w:t>18</w:t>
        </w:r>
        <w:r w:rsidR="009F0C4D">
          <w:rPr>
            <w:noProof/>
            <w:webHidden/>
          </w:rPr>
          <w:fldChar w:fldCharType="end"/>
        </w:r>
      </w:hyperlink>
    </w:p>
    <w:p w14:paraId="6A16C5EB" w14:textId="7F1B1ABC" w:rsidR="009F0C4D" w:rsidRDefault="00530A84">
      <w:pPr>
        <w:pStyle w:val="Spistreci1"/>
        <w:tabs>
          <w:tab w:val="left" w:pos="660"/>
          <w:tab w:val="right" w:leader="dot" w:pos="8950"/>
        </w:tabs>
        <w:rPr>
          <w:rFonts w:asciiTheme="minorHAnsi" w:eastAsiaTheme="minorEastAsia" w:hAnsiTheme="minorHAnsi" w:cstheme="minorBidi"/>
          <w:noProof/>
          <w:color w:val="auto"/>
          <w:sz w:val="22"/>
          <w:szCs w:val="22"/>
          <w:lang w:val="pl-PL" w:eastAsia="pl-PL" w:bidi="ar-SA"/>
        </w:rPr>
      </w:pPr>
      <w:hyperlink w:anchor="_Toc75515998" w:history="1">
        <w:r w:rsidR="009F0C4D" w:rsidRPr="00EA0D44">
          <w:rPr>
            <w:rStyle w:val="Hipercze"/>
            <w:noProof/>
            <w:lang w:val="pl"/>
          </w:rPr>
          <w:t>XI.</w:t>
        </w:r>
        <w:r w:rsidR="009F0C4D">
          <w:rPr>
            <w:rFonts w:asciiTheme="minorHAnsi" w:eastAsiaTheme="minorEastAsia" w:hAnsiTheme="minorHAnsi" w:cstheme="minorBidi"/>
            <w:noProof/>
            <w:color w:val="auto"/>
            <w:sz w:val="22"/>
            <w:szCs w:val="22"/>
            <w:lang w:val="pl-PL" w:eastAsia="pl-PL" w:bidi="ar-SA"/>
          </w:rPr>
          <w:tab/>
        </w:r>
        <w:r w:rsidR="009F0C4D" w:rsidRPr="00EA0D44">
          <w:rPr>
            <w:rStyle w:val="Hipercze"/>
            <w:noProof/>
            <w:lang w:val="pl"/>
          </w:rPr>
          <w:t>Transport, dostawa i załadunek towarów i instalacji</w:t>
        </w:r>
        <w:r w:rsidR="009F0C4D">
          <w:rPr>
            <w:noProof/>
            <w:webHidden/>
          </w:rPr>
          <w:tab/>
        </w:r>
        <w:r w:rsidR="009F0C4D">
          <w:rPr>
            <w:noProof/>
            <w:webHidden/>
          </w:rPr>
          <w:fldChar w:fldCharType="begin"/>
        </w:r>
        <w:r w:rsidR="009F0C4D">
          <w:rPr>
            <w:noProof/>
            <w:webHidden/>
          </w:rPr>
          <w:instrText xml:space="preserve"> PAGEREF _Toc75515998 \h </w:instrText>
        </w:r>
        <w:r w:rsidR="009F0C4D">
          <w:rPr>
            <w:noProof/>
            <w:webHidden/>
          </w:rPr>
        </w:r>
        <w:r w:rsidR="009F0C4D">
          <w:rPr>
            <w:noProof/>
            <w:webHidden/>
          </w:rPr>
          <w:fldChar w:fldCharType="separate"/>
        </w:r>
        <w:r w:rsidR="009F0C4D">
          <w:rPr>
            <w:noProof/>
            <w:webHidden/>
          </w:rPr>
          <w:t>20</w:t>
        </w:r>
        <w:r w:rsidR="009F0C4D">
          <w:rPr>
            <w:noProof/>
            <w:webHidden/>
          </w:rPr>
          <w:fldChar w:fldCharType="end"/>
        </w:r>
      </w:hyperlink>
    </w:p>
    <w:p w14:paraId="25777740" w14:textId="06B3B638" w:rsidR="007A337F" w:rsidRPr="00C32583" w:rsidRDefault="00D27902" w:rsidP="00086A06">
      <w:pPr>
        <w:pStyle w:val="Spistreci0"/>
        <w:shd w:val="clear" w:color="auto" w:fill="auto"/>
        <w:tabs>
          <w:tab w:val="left" w:pos="567"/>
          <w:tab w:val="right" w:leader="dot" w:pos="8959"/>
        </w:tabs>
        <w:spacing w:after="240" w:line="276" w:lineRule="auto"/>
        <w:jc w:val="left"/>
        <w:rPr>
          <w:b w:val="0"/>
          <w:color w:val="auto"/>
          <w:sz w:val="24"/>
        </w:rPr>
      </w:pPr>
      <w:r>
        <w:rPr>
          <w:b w:val="0"/>
          <w:color w:val="auto"/>
          <w:sz w:val="24"/>
        </w:rPr>
        <w:fldChar w:fldCharType="end"/>
      </w:r>
    </w:p>
    <w:p w14:paraId="732694C9" w14:textId="77777777" w:rsidR="007A337F" w:rsidRPr="00C32583" w:rsidRDefault="007A337F" w:rsidP="007A337F">
      <w:pPr>
        <w:pStyle w:val="Spistreci0"/>
        <w:shd w:val="clear" w:color="auto" w:fill="auto"/>
        <w:tabs>
          <w:tab w:val="left" w:pos="711"/>
          <w:tab w:val="center" w:pos="5244"/>
          <w:tab w:val="right" w:leader="dot" w:pos="9037"/>
        </w:tabs>
        <w:spacing w:line="276" w:lineRule="auto"/>
        <w:jc w:val="left"/>
        <w:rPr>
          <w:b w:val="0"/>
          <w:color w:val="auto"/>
          <w:sz w:val="24"/>
        </w:rPr>
      </w:pPr>
    </w:p>
    <w:p w14:paraId="2A26C840" w14:textId="77777777" w:rsidR="0042749F" w:rsidRPr="00C32583" w:rsidRDefault="0042749F" w:rsidP="0054038F">
      <w:pPr>
        <w:spacing w:line="276" w:lineRule="auto"/>
        <w:rPr>
          <w:rFonts w:ascii="Trebuchet MS" w:eastAsia="Trebuchet MS" w:hAnsi="Trebuchet MS" w:cs="Trebuchet MS"/>
          <w:b/>
          <w:bCs/>
          <w:color w:val="auto"/>
          <w:szCs w:val="22"/>
        </w:rPr>
      </w:pPr>
      <w:r>
        <w:rPr>
          <w:rFonts w:ascii="Trebuchet MS" w:hAnsi="Trebuchet MS"/>
          <w:color w:val="auto"/>
          <w:lang w:val="pl"/>
        </w:rPr>
        <w:br w:type="page"/>
      </w:r>
    </w:p>
    <w:p w14:paraId="2CDD0203" w14:textId="77777777" w:rsidR="00DC27E3" w:rsidRPr="009F0C4D" w:rsidRDefault="005F7438" w:rsidP="005B5490">
      <w:pPr>
        <w:pStyle w:val="Nagwek1"/>
        <w:spacing w:after="0"/>
        <w:rPr>
          <w:sz w:val="24"/>
          <w:lang w:val="pl-PL"/>
        </w:rPr>
      </w:pPr>
      <w:bookmarkStart w:id="1" w:name="bookmark0"/>
      <w:bookmarkStart w:id="2" w:name="_Toc75515988"/>
      <w:r>
        <w:rPr>
          <w:sz w:val="24"/>
          <w:lang w:val="pl"/>
        </w:rPr>
        <w:lastRenderedPageBreak/>
        <w:t>I.</w:t>
      </w:r>
      <w:r>
        <w:rPr>
          <w:sz w:val="24"/>
          <w:lang w:val="pl"/>
        </w:rPr>
        <w:tab/>
        <w:t>Informacje ogólne na temat wydarzenia</w:t>
      </w:r>
      <w:bookmarkEnd w:id="1"/>
      <w:bookmarkEnd w:id="2"/>
    </w:p>
    <w:p w14:paraId="35A300DC" w14:textId="77777777" w:rsidR="00DC27E3" w:rsidRPr="009F0C4D" w:rsidRDefault="00832AF6" w:rsidP="005B5490">
      <w:pPr>
        <w:pStyle w:val="Teksttreci50"/>
        <w:shd w:val="clear" w:color="auto" w:fill="auto"/>
        <w:tabs>
          <w:tab w:val="left" w:pos="357"/>
          <w:tab w:val="left" w:pos="714"/>
          <w:tab w:val="left" w:pos="1072"/>
          <w:tab w:val="left" w:pos="1429"/>
          <w:tab w:val="left" w:pos="1786"/>
          <w:tab w:val="left" w:pos="2143"/>
        </w:tabs>
        <w:spacing w:line="276" w:lineRule="auto"/>
        <w:ind w:left="357"/>
        <w:rPr>
          <w:color w:val="auto"/>
          <w:szCs w:val="22"/>
          <w:lang w:val="pl-PL"/>
        </w:rPr>
      </w:pPr>
      <w:r>
        <w:rPr>
          <w:color w:val="auto"/>
          <w:szCs w:val="22"/>
          <w:lang w:val="pl"/>
        </w:rPr>
        <w:t>Miejsce organizacji wydarzenia dla międzynarodowych wystawców:</w:t>
      </w:r>
    </w:p>
    <w:p w14:paraId="4964D49C" w14:textId="77777777" w:rsidR="00DC27E3" w:rsidRPr="00C32583" w:rsidRDefault="00832AF6" w:rsidP="005B5490">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rPr>
      </w:pPr>
      <w:r w:rsidRPr="009F0C4D">
        <w:rPr>
          <w:rStyle w:val="Teksttreci2Bezpogrubienia"/>
          <w:color w:val="auto"/>
          <w:sz w:val="24"/>
        </w:rPr>
        <w:t>Pawilon A</w:t>
      </w:r>
    </w:p>
    <w:p w14:paraId="3C3D3299" w14:textId="77777777" w:rsidR="00DC27E3" w:rsidRPr="00C32583" w:rsidRDefault="00832AF6" w:rsidP="005B5490">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rPr>
      </w:pPr>
      <w:r w:rsidRPr="009F0C4D">
        <w:rPr>
          <w:rStyle w:val="Teksttreci2Bezpogrubienia"/>
          <w:color w:val="auto"/>
          <w:sz w:val="24"/>
        </w:rPr>
        <w:t>HUNGEXPO Zrt.</w:t>
      </w:r>
    </w:p>
    <w:p w14:paraId="12CAEDD4" w14:textId="77777777" w:rsidR="00DC27E3" w:rsidRPr="009F0C4D" w:rsidRDefault="00832AF6" w:rsidP="00B63AE4">
      <w:pPr>
        <w:pStyle w:val="Teksttreci20"/>
        <w:shd w:val="clear" w:color="auto" w:fill="auto"/>
        <w:tabs>
          <w:tab w:val="left" w:pos="357"/>
          <w:tab w:val="left" w:pos="714"/>
          <w:tab w:val="left" w:pos="1072"/>
          <w:tab w:val="left" w:pos="1429"/>
          <w:tab w:val="left" w:pos="1786"/>
          <w:tab w:val="left" w:pos="2143"/>
        </w:tabs>
        <w:spacing w:after="240" w:line="276" w:lineRule="auto"/>
        <w:ind w:left="357" w:firstLine="0"/>
        <w:jc w:val="left"/>
        <w:rPr>
          <w:color w:val="auto"/>
          <w:sz w:val="24"/>
          <w:lang w:val="pl-PL"/>
        </w:rPr>
      </w:pPr>
      <w:r w:rsidRPr="009F0C4D">
        <w:rPr>
          <w:rStyle w:val="Teksttreci2Bezpogrubienia"/>
          <w:color w:val="auto"/>
          <w:sz w:val="24"/>
        </w:rPr>
        <w:t xml:space="preserve">1101 Budapeszt, Albertirsai ut 10. </w:t>
      </w:r>
      <w:r>
        <w:rPr>
          <w:rStyle w:val="Teksttreci2Bezpogrubienia"/>
          <w:color w:val="auto"/>
          <w:sz w:val="24"/>
          <w:lang w:val="pl"/>
        </w:rPr>
        <w:t>(Expo ter 1.)</w:t>
      </w:r>
    </w:p>
    <w:p w14:paraId="0E12941E" w14:textId="77777777" w:rsidR="00DC27E3" w:rsidRPr="009F0C4D" w:rsidRDefault="00832AF6" w:rsidP="005B5490">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12ptKursywa"/>
          <w:b/>
          <w:bCs/>
          <w:color w:val="auto"/>
          <w:szCs w:val="22"/>
          <w:lang w:val="pl"/>
        </w:rPr>
        <w:t>Harmonogram wydarzenia:</w:t>
      </w:r>
    </w:p>
    <w:p w14:paraId="79C8FBEA" w14:textId="77777777" w:rsidR="00DC27E3" w:rsidRPr="009F0C4D" w:rsidRDefault="00832AF6" w:rsidP="005B5490">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t>Okres budowy: 15-24 września 2021</w:t>
      </w:r>
    </w:p>
    <w:p w14:paraId="2E7548FA" w14:textId="77777777" w:rsidR="00DC27E3" w:rsidRPr="009F0C4D" w:rsidRDefault="00832AF6" w:rsidP="005B5490">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t>Okres funkcjonowania: 25 września - 14 października 2021 r.</w:t>
      </w:r>
    </w:p>
    <w:p w14:paraId="647D7A28" w14:textId="77777777" w:rsidR="00DC27E3" w:rsidRPr="009F0C4D" w:rsidRDefault="00832AF6" w:rsidP="00B63AE4">
      <w:pPr>
        <w:pStyle w:val="Teksttreci20"/>
        <w:shd w:val="clear" w:color="auto" w:fill="auto"/>
        <w:tabs>
          <w:tab w:val="left" w:pos="357"/>
          <w:tab w:val="left" w:pos="714"/>
          <w:tab w:val="left" w:pos="1072"/>
          <w:tab w:val="left" w:pos="1429"/>
          <w:tab w:val="left" w:pos="1786"/>
          <w:tab w:val="left" w:pos="2143"/>
        </w:tabs>
        <w:spacing w:after="240" w:line="276" w:lineRule="auto"/>
        <w:ind w:left="357" w:firstLine="0"/>
        <w:jc w:val="left"/>
        <w:rPr>
          <w:color w:val="auto"/>
          <w:sz w:val="24"/>
          <w:lang w:val="pl-PL"/>
        </w:rPr>
      </w:pPr>
      <w:r>
        <w:rPr>
          <w:rStyle w:val="Teksttreci2Bezpogrubienia"/>
          <w:color w:val="auto"/>
          <w:sz w:val="24"/>
          <w:lang w:val="pl"/>
        </w:rPr>
        <w:t>Okres demontażu: 14-21 października 2021 r.</w:t>
      </w:r>
    </w:p>
    <w:p w14:paraId="3CC43A7B" w14:textId="77777777" w:rsidR="00DC27E3" w:rsidRPr="009F0C4D" w:rsidRDefault="00832AF6" w:rsidP="005B5490">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rStyle w:val="Teksttreci2Bezpogrubienia"/>
          <w:color w:val="auto"/>
          <w:sz w:val="24"/>
          <w:lang w:val="pl-PL"/>
        </w:rPr>
      </w:pPr>
      <w:r>
        <w:rPr>
          <w:rStyle w:val="Teksttreci2Bezpogrubienia"/>
          <w:color w:val="auto"/>
          <w:sz w:val="24"/>
          <w:lang w:val="pl"/>
        </w:rPr>
        <w:t>Dalsze informacje na temat harmonogramu zostaną podane.</w:t>
      </w:r>
    </w:p>
    <w:p w14:paraId="4F045461" w14:textId="77777777" w:rsidR="00FC011F" w:rsidRPr="009F0C4D" w:rsidRDefault="00FC011F" w:rsidP="000654C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Bezpogrubienia"/>
          <w:color w:val="auto"/>
          <w:sz w:val="24"/>
          <w:lang w:val="pl-PL"/>
        </w:rPr>
      </w:pPr>
    </w:p>
    <w:p w14:paraId="7425E2F4" w14:textId="77777777" w:rsidR="00FC011F" w:rsidRPr="009F0C4D" w:rsidRDefault="00FC011F" w:rsidP="000654C1">
      <w:pPr>
        <w:tabs>
          <w:tab w:val="left" w:pos="357"/>
          <w:tab w:val="left" w:pos="714"/>
          <w:tab w:val="left" w:pos="1072"/>
          <w:tab w:val="left" w:pos="1429"/>
          <w:tab w:val="left" w:pos="1786"/>
          <w:tab w:val="left" w:pos="2143"/>
        </w:tabs>
        <w:spacing w:line="276" w:lineRule="auto"/>
        <w:rPr>
          <w:rFonts w:ascii="Trebuchet MS" w:eastAsia="Trebuchet MS" w:hAnsi="Trebuchet MS" w:cs="Trebuchet MS"/>
          <w:b/>
          <w:bCs/>
          <w:i/>
          <w:iCs/>
          <w:color w:val="auto"/>
          <w:lang w:val="pl-PL"/>
        </w:rPr>
      </w:pPr>
      <w:r>
        <w:rPr>
          <w:rFonts w:ascii="Trebuchet MS" w:hAnsi="Trebuchet MS"/>
          <w:color w:val="auto"/>
          <w:lang w:val="pl"/>
        </w:rPr>
        <w:br w:type="page"/>
      </w:r>
    </w:p>
    <w:p w14:paraId="6C80A30C" w14:textId="77777777" w:rsidR="00DC27E3" w:rsidRPr="0054038F" w:rsidRDefault="00832AF6" w:rsidP="000606F3">
      <w:pPr>
        <w:pStyle w:val="Teksttreci50"/>
        <w:shd w:val="clear" w:color="auto" w:fill="auto"/>
        <w:tabs>
          <w:tab w:val="left" w:pos="357"/>
          <w:tab w:val="left" w:pos="714"/>
          <w:tab w:val="left" w:pos="1072"/>
          <w:tab w:val="left" w:pos="1429"/>
          <w:tab w:val="left" w:pos="1786"/>
          <w:tab w:val="left" w:pos="2143"/>
        </w:tabs>
        <w:spacing w:after="480" w:line="276" w:lineRule="auto"/>
        <w:rPr>
          <w:color w:val="auto"/>
        </w:rPr>
      </w:pPr>
      <w:r>
        <w:rPr>
          <w:color w:val="auto"/>
          <w:lang w:val="pl"/>
        </w:rPr>
        <w:lastRenderedPageBreak/>
        <w:t>Mapa miejsca organizacji wydarzenia:</w:t>
      </w:r>
    </w:p>
    <w:p w14:paraId="1DFBFFAB" w14:textId="3D0A6245" w:rsidR="00DC27E3" w:rsidRPr="000606F3" w:rsidRDefault="009F0C4D" w:rsidP="000606F3">
      <w:pPr>
        <w:tabs>
          <w:tab w:val="left" w:pos="357"/>
          <w:tab w:val="left" w:pos="714"/>
          <w:tab w:val="left" w:pos="1072"/>
          <w:tab w:val="left" w:pos="1429"/>
          <w:tab w:val="left" w:pos="1786"/>
          <w:tab w:val="left" w:pos="2143"/>
        </w:tabs>
        <w:spacing w:after="360" w:line="276" w:lineRule="auto"/>
        <w:jc w:val="center"/>
        <w:rPr>
          <w:rFonts w:ascii="Trebuchet MS" w:hAnsi="Trebuchet MS"/>
          <w:color w:val="auto"/>
        </w:rPr>
      </w:pPr>
      <w:r>
        <w:rPr>
          <w:rFonts w:ascii="Trebuchet MS" w:hAnsi="Trebuchet MS"/>
          <w:noProof/>
          <w:color w:val="auto"/>
          <w:lang w:val="pl-PL" w:eastAsia="pl-PL" w:bidi="ar-SA"/>
        </w:rPr>
        <w:drawing>
          <wp:inline distT="0" distB="0" distL="0" distR="0" wp14:anchorId="5A3706B5" wp14:editId="7633D1F4">
            <wp:extent cx="4735830" cy="2406650"/>
            <wp:effectExtent l="0" t="0" r="0" b="0"/>
            <wp:docPr id="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5830" cy="2406650"/>
                    </a:xfrm>
                    <a:prstGeom prst="rect">
                      <a:avLst/>
                    </a:prstGeom>
                    <a:noFill/>
                    <a:ln>
                      <a:noFill/>
                    </a:ln>
                  </pic:spPr>
                </pic:pic>
              </a:graphicData>
            </a:graphic>
          </wp:inline>
        </w:drawing>
      </w:r>
    </w:p>
    <w:p w14:paraId="678C03C8" w14:textId="77777777" w:rsidR="00DC27E3" w:rsidRDefault="00DC27E3"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4252"/>
      </w:tblGrid>
      <w:tr w:rsidR="00207571" w14:paraId="245DB776" w14:textId="77777777" w:rsidTr="00C247B7">
        <w:trPr>
          <w:jc w:val="center"/>
        </w:trPr>
        <w:tc>
          <w:tcPr>
            <w:tcW w:w="2381" w:type="dxa"/>
          </w:tcPr>
          <w:tbl>
            <w:tblPr>
              <w:tblOverlap w:val="never"/>
              <w:tblW w:w="0" w:type="auto"/>
              <w:tblInd w:w="10" w:type="dxa"/>
              <w:tblCellMar>
                <w:left w:w="10" w:type="dxa"/>
                <w:right w:w="10" w:type="dxa"/>
              </w:tblCellMar>
              <w:tblLook w:val="04A0" w:firstRow="1" w:lastRow="0" w:firstColumn="1" w:lastColumn="0" w:noHBand="0" w:noVBand="1"/>
            </w:tblPr>
            <w:tblGrid>
              <w:gridCol w:w="335"/>
              <w:gridCol w:w="1820"/>
            </w:tblGrid>
            <w:tr w:rsidR="00207571" w:rsidRPr="000606F3" w14:paraId="6522B846" w14:textId="77777777" w:rsidTr="00363321">
              <w:trPr>
                <w:trHeight w:val="425"/>
              </w:trPr>
              <w:tc>
                <w:tcPr>
                  <w:tcW w:w="340" w:type="dxa"/>
                  <w:shd w:val="clear" w:color="auto" w:fill="FFFFFF"/>
                  <w:vAlign w:val="center"/>
                </w:tcPr>
                <w:p w14:paraId="017A067F" w14:textId="77777777" w:rsidR="00207571" w:rsidRPr="000606F3"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5ptBezpogrubienia"/>
                      <w:rFonts w:ascii="Trebuchet MS" w:hAnsi="Trebuchet MS"/>
                      <w:color w:val="auto"/>
                    </w:rPr>
                  </w:pPr>
                  <w:r>
                    <w:rPr>
                      <w:noProof/>
                      <w:color w:val="auto"/>
                      <w:sz w:val="13"/>
                      <w:szCs w:val="13"/>
                      <w:lang w:val="pl-PL" w:eastAsia="pl-PL" w:bidi="ar-SA"/>
                    </w:rPr>
                    <w:drawing>
                      <wp:inline distT="0" distB="0" distL="0" distR="0" wp14:anchorId="0C094545" wp14:editId="5AB310AD">
                        <wp:extent cx="164465" cy="151130"/>
                        <wp:effectExtent l="0" t="0" r="0" b="0"/>
                        <wp:docPr id="7" name="Obraz 7" descr="C:\Users\dysia\Desktop\Prace\LIDEX\BIURO\22-06-247934-kk\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dysia\Desktop\Prace\LIDEX\BIURO\22-06-247934-kk\media\image3.jpeg"/>
                                <pic:cNvPicPr>
                                  <a:picLocks noChangeAspect="1" noChangeArrowheads="1"/>
                                </pic:cNvPicPr>
                              </pic:nvPicPr>
                              <pic:blipFill>
                                <a:blip r:embed="rId9" cstate="print">
                                  <a:extLst>
                                    <a:ext uri="{28A0092B-C50C-407E-A947-70E740481C1C}">
                                      <a14:useLocalDpi xmlns:a14="http://schemas.microsoft.com/office/drawing/2010/main" val="0"/>
                                    </a:ext>
                                  </a:extLst>
                                </a:blip>
                                <a:srcRect b="89789"/>
                                <a:stretch>
                                  <a:fillRect/>
                                </a:stretch>
                              </pic:blipFill>
                              <pic:spPr bwMode="auto">
                                <a:xfrm>
                                  <a:off x="0" y="0"/>
                                  <a:ext cx="164465" cy="151130"/>
                                </a:xfrm>
                                <a:prstGeom prst="rect">
                                  <a:avLst/>
                                </a:prstGeom>
                                <a:noFill/>
                                <a:ln>
                                  <a:noFill/>
                                </a:ln>
                              </pic:spPr>
                            </pic:pic>
                          </a:graphicData>
                        </a:graphic>
                      </wp:inline>
                    </w:drawing>
                  </w:r>
                </w:p>
              </w:tc>
              <w:tc>
                <w:tcPr>
                  <w:tcW w:w="1928" w:type="dxa"/>
                  <w:shd w:val="clear" w:color="auto" w:fill="FFFFFF"/>
                  <w:vAlign w:val="center"/>
                </w:tcPr>
                <w:p w14:paraId="4157ECC2" w14:textId="77777777" w:rsidR="00207571" w:rsidRPr="000606F3"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rPr>
                  </w:pPr>
                  <w:r>
                    <w:rPr>
                      <w:rStyle w:val="Teksttreci2Tahoma65ptBezpogrubienia"/>
                      <w:rFonts w:ascii="Trebuchet MS" w:hAnsi="Trebuchet MS"/>
                      <w:color w:val="auto"/>
                      <w:lang w:val="pl"/>
                    </w:rPr>
                    <w:t>Bilety</w:t>
                  </w:r>
                </w:p>
              </w:tc>
            </w:tr>
            <w:tr w:rsidR="00207571" w:rsidRPr="000606F3" w14:paraId="10B0D1A6" w14:textId="77777777" w:rsidTr="00363321">
              <w:trPr>
                <w:trHeight w:val="425"/>
              </w:trPr>
              <w:tc>
                <w:tcPr>
                  <w:tcW w:w="340" w:type="dxa"/>
                  <w:shd w:val="clear" w:color="auto" w:fill="FFFFFF"/>
                  <w:vAlign w:val="center"/>
                </w:tcPr>
                <w:p w14:paraId="00044D05" w14:textId="77777777" w:rsidR="00207571" w:rsidRPr="000606F3"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5ptBezpogrubienia"/>
                      <w:rFonts w:ascii="Trebuchet MS" w:hAnsi="Trebuchet MS"/>
                      <w:color w:val="auto"/>
                    </w:rPr>
                  </w:pPr>
                  <w:r>
                    <w:rPr>
                      <w:noProof/>
                      <w:color w:val="auto"/>
                      <w:sz w:val="13"/>
                      <w:szCs w:val="13"/>
                      <w:lang w:val="pl-PL" w:eastAsia="pl-PL" w:bidi="ar-SA"/>
                    </w:rPr>
                    <w:drawing>
                      <wp:inline distT="0" distB="0" distL="0" distR="0" wp14:anchorId="2293A7EC" wp14:editId="159DD1DE">
                        <wp:extent cx="167098" cy="148532"/>
                        <wp:effectExtent l="0" t="0" r="0" b="0"/>
                        <wp:docPr id="2" name="Obraz 2" descr="C:\Users\dysia\Desktop\Prace\LIDEX\BIURO\22-06-247934-kk\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dysia\Desktop\Prace\LIDEX\BIURO\22-06-247934-kk\media\image3.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7925" b="72011"/>
                                <a:stretch/>
                              </pic:blipFill>
                              <pic:spPr bwMode="auto">
                                <a:xfrm>
                                  <a:off x="0" y="0"/>
                                  <a:ext cx="167005" cy="1484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8" w:type="dxa"/>
                  <w:shd w:val="clear" w:color="auto" w:fill="FFFFFF"/>
                  <w:vAlign w:val="center"/>
                </w:tcPr>
                <w:p w14:paraId="400B6865" w14:textId="77777777" w:rsidR="00207571" w:rsidRPr="000606F3"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rPr>
                  </w:pPr>
                  <w:r>
                    <w:rPr>
                      <w:rStyle w:val="Teksttreci2Tahoma65ptBezpogrubienia"/>
                      <w:rFonts w:ascii="Trebuchet MS" w:hAnsi="Trebuchet MS"/>
                      <w:color w:val="auto"/>
                      <w:lang w:val="pl"/>
                    </w:rPr>
                    <w:t>Restauracja</w:t>
                  </w:r>
                </w:p>
              </w:tc>
            </w:tr>
            <w:tr w:rsidR="00207571" w:rsidRPr="000606F3" w14:paraId="1150AB84" w14:textId="77777777" w:rsidTr="00363321">
              <w:trPr>
                <w:trHeight w:val="425"/>
              </w:trPr>
              <w:tc>
                <w:tcPr>
                  <w:tcW w:w="340" w:type="dxa"/>
                  <w:shd w:val="clear" w:color="auto" w:fill="FFFFFF"/>
                  <w:vAlign w:val="center"/>
                </w:tcPr>
                <w:p w14:paraId="6A677E4E" w14:textId="77777777" w:rsidR="00207571" w:rsidRPr="000606F3"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5ptBezpogrubienia"/>
                      <w:rFonts w:ascii="Trebuchet MS" w:hAnsi="Trebuchet MS"/>
                      <w:color w:val="auto"/>
                    </w:rPr>
                  </w:pPr>
                  <w:r>
                    <w:rPr>
                      <w:noProof/>
                      <w:color w:val="auto"/>
                      <w:sz w:val="13"/>
                      <w:szCs w:val="13"/>
                      <w:lang w:val="pl-PL" w:eastAsia="pl-PL" w:bidi="ar-SA"/>
                    </w:rPr>
                    <w:drawing>
                      <wp:inline distT="0" distB="0" distL="0" distR="0" wp14:anchorId="6288EFE9" wp14:editId="3A68BBAD">
                        <wp:extent cx="167099" cy="148531"/>
                        <wp:effectExtent l="0" t="0" r="0" b="0"/>
                        <wp:docPr id="3" name="Obraz 3" descr="C:\Users\dysia\Desktop\Prace\LIDEX\BIURO\22-06-247934-kk\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dysia\Desktop\Prace\LIDEX\BIURO\22-06-247934-kk\media\image3.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t="36166" r="-2" b="53770"/>
                                <a:stretch/>
                              </pic:blipFill>
                              <pic:spPr bwMode="auto">
                                <a:xfrm>
                                  <a:off x="0" y="0"/>
                                  <a:ext cx="167005" cy="1484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8" w:type="dxa"/>
                  <w:shd w:val="clear" w:color="auto" w:fill="FFFFFF"/>
                  <w:vAlign w:val="center"/>
                </w:tcPr>
                <w:p w14:paraId="1F656E99" w14:textId="77777777" w:rsidR="00207571" w:rsidRPr="000606F3"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rPr>
                  </w:pPr>
                  <w:r>
                    <w:rPr>
                      <w:rStyle w:val="Teksttreci2Tahoma65ptBezpogrubienia"/>
                      <w:rFonts w:ascii="Trebuchet MS" w:hAnsi="Trebuchet MS"/>
                      <w:color w:val="auto"/>
                      <w:lang w:val="pl"/>
                    </w:rPr>
                    <w:t>Toaleta</w:t>
                  </w:r>
                </w:p>
              </w:tc>
            </w:tr>
            <w:tr w:rsidR="00207571" w:rsidRPr="000606F3" w14:paraId="5C826E3F" w14:textId="77777777" w:rsidTr="00363321">
              <w:trPr>
                <w:trHeight w:val="425"/>
              </w:trPr>
              <w:tc>
                <w:tcPr>
                  <w:tcW w:w="340" w:type="dxa"/>
                  <w:shd w:val="clear" w:color="auto" w:fill="FFFFFF"/>
                  <w:vAlign w:val="center"/>
                </w:tcPr>
                <w:p w14:paraId="5ED0A8D0" w14:textId="77777777" w:rsidR="00207571" w:rsidRPr="000606F3"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5ptBezpogrubienia"/>
                      <w:rFonts w:ascii="Trebuchet MS" w:hAnsi="Trebuchet MS"/>
                      <w:color w:val="auto"/>
                    </w:rPr>
                  </w:pPr>
                  <w:r>
                    <w:rPr>
                      <w:noProof/>
                      <w:color w:val="auto"/>
                      <w:sz w:val="13"/>
                      <w:szCs w:val="13"/>
                      <w:lang w:val="pl-PL" w:eastAsia="pl-PL" w:bidi="ar-SA"/>
                    </w:rPr>
                    <w:drawing>
                      <wp:inline distT="0" distB="0" distL="0" distR="0" wp14:anchorId="5EF4A341" wp14:editId="6A27D26C">
                        <wp:extent cx="167098" cy="148531"/>
                        <wp:effectExtent l="0" t="0" r="0" b="0"/>
                        <wp:docPr id="4" name="Obraz 4" descr="C:\Users\dysia\Desktop\Prace\LIDEX\BIURO\22-06-247934-kk\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ysia\Desktop\Prace\LIDEX\BIURO\22-06-247934-kk\media\image3.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3777" b="36159"/>
                                <a:stretch/>
                              </pic:blipFill>
                              <pic:spPr bwMode="auto">
                                <a:xfrm>
                                  <a:off x="0" y="0"/>
                                  <a:ext cx="167005" cy="1484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8" w:type="dxa"/>
                  <w:shd w:val="clear" w:color="auto" w:fill="FFFFFF"/>
                  <w:vAlign w:val="center"/>
                </w:tcPr>
                <w:p w14:paraId="05E926CE" w14:textId="77777777" w:rsidR="00207571" w:rsidRPr="000606F3"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rPr>
                  </w:pPr>
                  <w:r>
                    <w:rPr>
                      <w:rStyle w:val="Teksttreci2Tahoma65ptBezpogrubienia"/>
                      <w:rFonts w:ascii="Trebuchet MS" w:hAnsi="Trebuchet MS"/>
                      <w:color w:val="auto"/>
                      <w:lang w:val="pl"/>
                    </w:rPr>
                    <w:t>Ochrona</w:t>
                  </w:r>
                </w:p>
              </w:tc>
            </w:tr>
            <w:tr w:rsidR="00207571" w:rsidRPr="000606F3" w14:paraId="0759E2E2" w14:textId="77777777" w:rsidTr="00363321">
              <w:trPr>
                <w:trHeight w:val="425"/>
              </w:trPr>
              <w:tc>
                <w:tcPr>
                  <w:tcW w:w="340" w:type="dxa"/>
                  <w:shd w:val="clear" w:color="auto" w:fill="FFFFFF"/>
                  <w:vAlign w:val="center"/>
                </w:tcPr>
                <w:p w14:paraId="12CC56AF" w14:textId="77777777" w:rsidR="00207571" w:rsidRPr="000606F3"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5ptBezpogrubienia"/>
                      <w:rFonts w:ascii="Trebuchet MS" w:hAnsi="Trebuchet MS"/>
                      <w:color w:val="auto"/>
                    </w:rPr>
                  </w:pPr>
                  <w:r>
                    <w:rPr>
                      <w:noProof/>
                      <w:color w:val="auto"/>
                      <w:sz w:val="13"/>
                      <w:szCs w:val="13"/>
                      <w:lang w:val="pl-PL" w:eastAsia="pl-PL" w:bidi="ar-SA"/>
                    </w:rPr>
                    <w:drawing>
                      <wp:inline distT="0" distB="0" distL="0" distR="0" wp14:anchorId="14C062F6" wp14:editId="33A13628">
                        <wp:extent cx="167099" cy="148532"/>
                        <wp:effectExtent l="0" t="0" r="0" b="0"/>
                        <wp:docPr id="5" name="Obraz 5" descr="C:\Users\dysia\Desktop\Prace\LIDEX\BIURO\22-06-247934-kk\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dysia\Desktop\Prace\LIDEX\BIURO\22-06-247934-kk\media\image3.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t="71546" r="-2" b="18390"/>
                                <a:stretch/>
                              </pic:blipFill>
                              <pic:spPr bwMode="auto">
                                <a:xfrm>
                                  <a:off x="0" y="0"/>
                                  <a:ext cx="167005" cy="1484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8" w:type="dxa"/>
                  <w:shd w:val="clear" w:color="auto" w:fill="FFFFFF"/>
                  <w:vAlign w:val="center"/>
                </w:tcPr>
                <w:p w14:paraId="44262B5A" w14:textId="77777777" w:rsidR="00207571" w:rsidRPr="000606F3"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rPr>
                  </w:pPr>
                  <w:r>
                    <w:rPr>
                      <w:rStyle w:val="Teksttreci2Tahoma65ptBezpogrubienia"/>
                      <w:rFonts w:ascii="Trebuchet MS" w:hAnsi="Trebuchet MS"/>
                      <w:color w:val="auto"/>
                      <w:lang w:val="pl"/>
                    </w:rPr>
                    <w:t>Parking</w:t>
                  </w:r>
                </w:p>
              </w:tc>
            </w:tr>
            <w:tr w:rsidR="00207571" w:rsidRPr="000606F3" w14:paraId="59730CC9" w14:textId="77777777" w:rsidTr="00363321">
              <w:trPr>
                <w:trHeight w:val="425"/>
              </w:trPr>
              <w:tc>
                <w:tcPr>
                  <w:tcW w:w="340" w:type="dxa"/>
                  <w:shd w:val="clear" w:color="auto" w:fill="FFFFFF"/>
                  <w:vAlign w:val="center"/>
                </w:tcPr>
                <w:p w14:paraId="1E619AA5" w14:textId="77777777" w:rsidR="00207571" w:rsidRPr="000606F3"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5ptBezpogrubienia"/>
                      <w:rFonts w:ascii="Trebuchet MS" w:hAnsi="Trebuchet MS"/>
                      <w:color w:val="auto"/>
                    </w:rPr>
                  </w:pPr>
                  <w:r>
                    <w:rPr>
                      <w:noProof/>
                      <w:color w:val="auto"/>
                      <w:sz w:val="13"/>
                      <w:szCs w:val="13"/>
                      <w:lang w:val="pl-PL" w:eastAsia="pl-PL" w:bidi="ar-SA"/>
                    </w:rPr>
                    <w:drawing>
                      <wp:inline distT="0" distB="0" distL="0" distR="0" wp14:anchorId="4AA77E9D" wp14:editId="16B11DF6">
                        <wp:extent cx="167098" cy="162347"/>
                        <wp:effectExtent l="0" t="0" r="0" b="0"/>
                        <wp:docPr id="6" name="Obraz 6" descr="C:\Users\dysia\Desktop\Prace\LIDEX\BIURO\22-06-247934-kk\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dysia\Desktop\Prace\LIDEX\BIURO\22-06-247934-kk\media\image3.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9000"/>
                                <a:stretch/>
                              </pic:blipFill>
                              <pic:spPr bwMode="auto">
                                <a:xfrm>
                                  <a:off x="0" y="0"/>
                                  <a:ext cx="167005" cy="1622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8" w:type="dxa"/>
                  <w:shd w:val="clear" w:color="auto" w:fill="FFFFFF"/>
                  <w:vAlign w:val="center"/>
                </w:tcPr>
                <w:p w14:paraId="21767BAB" w14:textId="77777777" w:rsidR="00207571" w:rsidRPr="000606F3"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rPr>
                  </w:pPr>
                  <w:r>
                    <w:rPr>
                      <w:rStyle w:val="Teksttreci2Tahoma65ptBezpogrubienia"/>
                      <w:rFonts w:ascii="Trebuchet MS" w:hAnsi="Trebuchet MS"/>
                      <w:color w:val="auto"/>
                      <w:lang w:val="pl"/>
                    </w:rPr>
                    <w:t>Rejestracja</w:t>
                  </w:r>
                </w:p>
              </w:tc>
            </w:tr>
          </w:tbl>
          <w:p w14:paraId="2DBE67AB" w14:textId="77777777" w:rsidR="00207571" w:rsidRDefault="00207571"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7C9BCD21"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00196C2B"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6A5766CA"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360F43ED"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02ADBBD6"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5E0BA0F6"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7F2ADB40"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2A2A2DF2"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2F3174F5"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17609EE4"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70BC5A08"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04D6D082"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4009B869"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p w14:paraId="4FF45BED" w14:textId="77777777" w:rsidR="00A56179" w:rsidRDefault="00A56179"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r>
              <w:rPr>
                <w:rFonts w:ascii="Trebuchet MS" w:hAnsi="Trebuchet MS"/>
                <w:noProof/>
                <w:color w:val="auto"/>
                <w:lang w:val="pl-PL" w:eastAsia="pl-PL" w:bidi="ar-SA"/>
              </w:rPr>
              <w:drawing>
                <wp:inline distT="0" distB="0" distL="0" distR="0" wp14:anchorId="23D72070" wp14:editId="0F0439C3">
                  <wp:extent cx="929005" cy="124460"/>
                  <wp:effectExtent l="0" t="0" r="0" b="0"/>
                  <wp:docPr id="16" name="Obraz 16" descr="C:\Users\dysia\Desktop\Prace\LIDEX\BIURO\22-06-247934-kk\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dysia\Desktop\Prace\LIDEX\BIURO\22-06-247934-kk\media\image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9005" cy="124460"/>
                          </a:xfrm>
                          <a:prstGeom prst="rect">
                            <a:avLst/>
                          </a:prstGeom>
                          <a:noFill/>
                          <a:ln>
                            <a:noFill/>
                          </a:ln>
                        </pic:spPr>
                      </pic:pic>
                    </a:graphicData>
                  </a:graphic>
                </wp:inline>
              </w:drawing>
            </w:r>
          </w:p>
        </w:tc>
        <w:tc>
          <w:tcPr>
            <w:tcW w:w="4252" w:type="dxa"/>
          </w:tcPr>
          <w:tbl>
            <w:tblPr>
              <w:tblOverlap w:val="never"/>
              <w:tblW w:w="0" w:type="auto"/>
              <w:tblInd w:w="10" w:type="dxa"/>
              <w:tblCellMar>
                <w:left w:w="10" w:type="dxa"/>
                <w:right w:w="10" w:type="dxa"/>
              </w:tblCellMar>
              <w:tblLook w:val="04A0" w:firstRow="1" w:lastRow="0" w:firstColumn="1" w:lastColumn="0" w:noHBand="0" w:noVBand="1"/>
            </w:tblPr>
            <w:tblGrid>
              <w:gridCol w:w="337"/>
              <w:gridCol w:w="3689"/>
            </w:tblGrid>
            <w:tr w:rsidR="00207571" w:rsidRPr="009F0C4D" w14:paraId="5F37BD81" w14:textId="77777777" w:rsidTr="00363321">
              <w:tc>
                <w:tcPr>
                  <w:tcW w:w="340" w:type="dxa"/>
                  <w:shd w:val="clear" w:color="auto" w:fill="FFFFFF"/>
                </w:tcPr>
                <w:p w14:paraId="6C776D62" w14:textId="77777777" w:rsidR="00207571" w:rsidRPr="0043031B"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pt"/>
                      <w:rFonts w:ascii="Trebuchet MS" w:hAnsi="Trebuchet MS"/>
                      <w:b/>
                      <w:bCs/>
                      <w:color w:val="auto"/>
                      <w:sz w:val="13"/>
                      <w:szCs w:val="13"/>
                    </w:rPr>
                  </w:pPr>
                  <w:r>
                    <w:rPr>
                      <w:noProof/>
                      <w:color w:val="auto"/>
                      <w:sz w:val="24"/>
                      <w:lang w:val="pl-PL" w:eastAsia="pl-PL" w:bidi="ar-SA"/>
                    </w:rPr>
                    <w:drawing>
                      <wp:inline distT="0" distB="0" distL="0" distR="0" wp14:anchorId="3028B5D9" wp14:editId="24D50EAA">
                        <wp:extent cx="153035" cy="158750"/>
                        <wp:effectExtent l="0" t="0" r="0" b="0"/>
                        <wp:docPr id="9" name="Obraz 9" descr="C:\Users\dysia\Desktop\Prace\LIDEX\BIURO\22-06-247934-kk\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dysia\Desktop\Prace\LIDEX\BIURO\22-06-247934-kk\media\imag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t="84607" b="10133"/>
                                <a:stretch>
                                  <a:fillRect/>
                                </a:stretch>
                              </pic:blipFill>
                              <pic:spPr bwMode="auto">
                                <a:xfrm>
                                  <a:off x="0" y="0"/>
                                  <a:ext cx="153035" cy="158750"/>
                                </a:xfrm>
                                <a:prstGeom prst="rect">
                                  <a:avLst/>
                                </a:prstGeom>
                                <a:noFill/>
                                <a:ln>
                                  <a:noFill/>
                                </a:ln>
                              </pic:spPr>
                            </pic:pic>
                          </a:graphicData>
                        </a:graphic>
                      </wp:inline>
                    </w:drawing>
                  </w:r>
                </w:p>
              </w:tc>
              <w:tc>
                <w:tcPr>
                  <w:tcW w:w="3798" w:type="dxa"/>
                  <w:shd w:val="clear" w:color="auto" w:fill="FFFFFF"/>
                  <w:tcMar>
                    <w:bottom w:w="170" w:type="dxa"/>
                  </w:tcMar>
                </w:tcPr>
                <w:p w14:paraId="3CAC4415"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pt"/>
                      <w:rFonts w:ascii="Trebuchet MS" w:hAnsi="Trebuchet MS"/>
                      <w:b/>
                      <w:bCs/>
                      <w:color w:val="auto"/>
                      <w:sz w:val="13"/>
                      <w:szCs w:val="13"/>
                      <w:lang w:val="pl"/>
                    </w:rPr>
                    <w:t>Pawilon A</w:t>
                  </w:r>
                </w:p>
                <w:p w14:paraId="37BCC0A8"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5ptBezpogrubienia"/>
                      <w:rFonts w:ascii="Trebuchet MS" w:hAnsi="Trebuchet MS"/>
                      <w:color w:val="auto"/>
                      <w:lang w:val="pl"/>
                    </w:rPr>
                    <w:t>Międzynarodowi wystawcy i organizatorzy</w:t>
                  </w:r>
                </w:p>
              </w:tc>
            </w:tr>
            <w:tr w:rsidR="00207571" w:rsidRPr="009F0C4D" w14:paraId="6AAE2A25" w14:textId="77777777" w:rsidTr="00363321">
              <w:tc>
                <w:tcPr>
                  <w:tcW w:w="340" w:type="dxa"/>
                  <w:shd w:val="clear" w:color="auto" w:fill="FFFFFF"/>
                </w:tcPr>
                <w:p w14:paraId="786DDAD9" w14:textId="77777777" w:rsidR="00207571" w:rsidRPr="0043031B"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pt"/>
                      <w:rFonts w:ascii="Trebuchet MS" w:hAnsi="Trebuchet MS"/>
                      <w:b/>
                      <w:bCs/>
                      <w:color w:val="auto"/>
                      <w:sz w:val="13"/>
                      <w:szCs w:val="13"/>
                    </w:rPr>
                  </w:pPr>
                  <w:r>
                    <w:rPr>
                      <w:noProof/>
                      <w:color w:val="auto"/>
                      <w:sz w:val="24"/>
                      <w:lang w:val="pl-PL" w:eastAsia="pl-PL" w:bidi="ar-SA"/>
                    </w:rPr>
                    <w:drawing>
                      <wp:inline distT="0" distB="0" distL="0" distR="0" wp14:anchorId="1CA05884" wp14:editId="4E7081BD">
                        <wp:extent cx="153035" cy="158750"/>
                        <wp:effectExtent l="0" t="0" r="0" b="0"/>
                        <wp:docPr id="10" name="Obraz 10" descr="C:\Users\dysia\Desktop\Prace\LIDEX\BIURO\22-06-247934-kk\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dysia\Desktop\Prace\LIDEX\BIURO\22-06-247934-kk\media\imag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t="84607" b="10133"/>
                                <a:stretch>
                                  <a:fillRect/>
                                </a:stretch>
                              </pic:blipFill>
                              <pic:spPr bwMode="auto">
                                <a:xfrm>
                                  <a:off x="0" y="0"/>
                                  <a:ext cx="153035" cy="158750"/>
                                </a:xfrm>
                                <a:prstGeom prst="rect">
                                  <a:avLst/>
                                </a:prstGeom>
                                <a:noFill/>
                                <a:ln>
                                  <a:noFill/>
                                </a:ln>
                              </pic:spPr>
                            </pic:pic>
                          </a:graphicData>
                        </a:graphic>
                      </wp:inline>
                    </w:drawing>
                  </w:r>
                </w:p>
              </w:tc>
              <w:tc>
                <w:tcPr>
                  <w:tcW w:w="3798" w:type="dxa"/>
                  <w:shd w:val="clear" w:color="auto" w:fill="FFFFFF"/>
                  <w:tcMar>
                    <w:bottom w:w="170" w:type="dxa"/>
                  </w:tcMar>
                </w:tcPr>
                <w:p w14:paraId="2971A0A2"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pt"/>
                      <w:rFonts w:ascii="Trebuchet MS" w:hAnsi="Trebuchet MS"/>
                      <w:b/>
                      <w:bCs/>
                      <w:color w:val="auto"/>
                      <w:sz w:val="13"/>
                      <w:szCs w:val="13"/>
                      <w:lang w:val="pl"/>
                    </w:rPr>
                    <w:t>Pawilon B-E</w:t>
                  </w:r>
                </w:p>
                <w:p w14:paraId="072C2C9D"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5ptBezpogrubienia"/>
                      <w:rFonts w:ascii="Trebuchet MS" w:hAnsi="Trebuchet MS"/>
                      <w:color w:val="auto"/>
                      <w:lang w:val="pl"/>
                    </w:rPr>
                    <w:t>Targi rolno-spożywcze Targi broni, rybołówstwa i łowiectwa</w:t>
                  </w:r>
                </w:p>
                <w:p w14:paraId="44B83AA2"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p>
              </w:tc>
            </w:tr>
            <w:tr w:rsidR="00207571" w:rsidRPr="009F0C4D" w14:paraId="2063F3B2" w14:textId="77777777" w:rsidTr="00363321">
              <w:tc>
                <w:tcPr>
                  <w:tcW w:w="340" w:type="dxa"/>
                  <w:shd w:val="clear" w:color="auto" w:fill="FFFFFF"/>
                </w:tcPr>
                <w:p w14:paraId="3693D0B7" w14:textId="77777777" w:rsidR="00207571" w:rsidRPr="0043031B"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pt"/>
                      <w:rFonts w:ascii="Trebuchet MS" w:hAnsi="Trebuchet MS"/>
                      <w:b/>
                      <w:bCs/>
                      <w:color w:val="auto"/>
                      <w:sz w:val="13"/>
                      <w:szCs w:val="13"/>
                    </w:rPr>
                  </w:pPr>
                  <w:r>
                    <w:rPr>
                      <w:noProof/>
                      <w:color w:val="auto"/>
                      <w:sz w:val="24"/>
                      <w:lang w:val="pl-PL" w:eastAsia="pl-PL" w:bidi="ar-SA"/>
                    </w:rPr>
                    <w:drawing>
                      <wp:inline distT="0" distB="0" distL="0" distR="0" wp14:anchorId="4D2E1BEE" wp14:editId="7CF2655B">
                        <wp:extent cx="153035" cy="158750"/>
                        <wp:effectExtent l="0" t="0" r="0" b="0"/>
                        <wp:docPr id="11" name="Obraz 11" descr="C:\Users\dysia\Desktop\Prace\LIDEX\BIURO\22-06-247934-kk\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dysia\Desktop\Prace\LIDEX\BIURO\22-06-247934-kk\media\imag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t="84607" b="10133"/>
                                <a:stretch>
                                  <a:fillRect/>
                                </a:stretch>
                              </pic:blipFill>
                              <pic:spPr bwMode="auto">
                                <a:xfrm>
                                  <a:off x="0" y="0"/>
                                  <a:ext cx="153035" cy="158750"/>
                                </a:xfrm>
                                <a:prstGeom prst="rect">
                                  <a:avLst/>
                                </a:prstGeom>
                                <a:noFill/>
                                <a:ln>
                                  <a:noFill/>
                                </a:ln>
                              </pic:spPr>
                            </pic:pic>
                          </a:graphicData>
                        </a:graphic>
                      </wp:inline>
                    </w:drawing>
                  </w:r>
                </w:p>
              </w:tc>
              <w:tc>
                <w:tcPr>
                  <w:tcW w:w="3798" w:type="dxa"/>
                  <w:shd w:val="clear" w:color="auto" w:fill="FFFFFF"/>
                  <w:tcMar>
                    <w:bottom w:w="170" w:type="dxa"/>
                  </w:tcMar>
                </w:tcPr>
                <w:p w14:paraId="5FBADF4F"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pt"/>
                      <w:rFonts w:ascii="Trebuchet MS" w:hAnsi="Trebuchet MS"/>
                      <w:b/>
                      <w:bCs/>
                      <w:color w:val="auto"/>
                      <w:sz w:val="13"/>
                      <w:szCs w:val="13"/>
                      <w:lang w:val="pl"/>
                    </w:rPr>
                    <w:t>Pawilon C</w:t>
                  </w:r>
                </w:p>
                <w:p w14:paraId="1F15C9F2"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5ptBezpogrubienia"/>
                      <w:rFonts w:ascii="Trebuchet MS" w:hAnsi="Trebuchet MS"/>
                      <w:color w:val="auto"/>
                      <w:lang w:val="pl"/>
                    </w:rPr>
                    <w:t>Scena główna</w:t>
                  </w:r>
                </w:p>
                <w:p w14:paraId="21F10023"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5ptBezpogrubienia"/>
                      <w:rFonts w:ascii="Trebuchet MS" w:hAnsi="Trebuchet MS"/>
                      <w:color w:val="auto"/>
                      <w:lang w:val="pl"/>
                    </w:rPr>
                    <w:t>Wydarzenia muzyczne i kulturalne</w:t>
                  </w:r>
                </w:p>
                <w:p w14:paraId="359F1389"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5ptBezpogrubienia"/>
                      <w:rFonts w:ascii="Trebuchet MS" w:hAnsi="Trebuchet MS"/>
                      <w:color w:val="auto"/>
                      <w:lang w:val="pl"/>
                    </w:rPr>
                    <w:t>Konferencje</w:t>
                  </w:r>
                </w:p>
                <w:p w14:paraId="32BD39EC"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5ptBezpogrubienia"/>
                      <w:rFonts w:ascii="Trebuchet MS" w:hAnsi="Trebuchet MS"/>
                      <w:color w:val="auto"/>
                      <w:lang w:val="pl"/>
                    </w:rPr>
                    <w:t xml:space="preserve">Innowacyjność w naturze </w:t>
                  </w:r>
                  <w:r>
                    <w:rPr>
                      <w:rStyle w:val="Teksttreci2Tahoma65ptBezpogrubienia0"/>
                      <w:rFonts w:ascii="Trebuchet MS" w:hAnsi="Trebuchet MS"/>
                      <w:color w:val="auto"/>
                      <w:lang w:val="pl"/>
                    </w:rPr>
                    <w:t xml:space="preserve">– </w:t>
                  </w:r>
                  <w:r>
                    <w:rPr>
                      <w:rStyle w:val="Teksttreci2Tahoma65ptBezpogrubienia"/>
                      <w:rFonts w:ascii="Trebuchet MS" w:hAnsi="Trebuchet MS"/>
                      <w:color w:val="auto"/>
                      <w:lang w:val="pl"/>
                    </w:rPr>
                    <w:t>warsztaty</w:t>
                  </w:r>
                </w:p>
              </w:tc>
            </w:tr>
            <w:tr w:rsidR="00207571" w:rsidRPr="009F0C4D" w14:paraId="3876C135" w14:textId="77777777" w:rsidTr="00363321">
              <w:tc>
                <w:tcPr>
                  <w:tcW w:w="340" w:type="dxa"/>
                  <w:shd w:val="clear" w:color="auto" w:fill="FFFFFF"/>
                </w:tcPr>
                <w:p w14:paraId="3588A8CA" w14:textId="77777777" w:rsidR="00207571" w:rsidRPr="0043031B"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pt0"/>
                      <w:rFonts w:ascii="Trebuchet MS" w:hAnsi="Trebuchet MS"/>
                      <w:b/>
                      <w:bCs/>
                      <w:color w:val="auto"/>
                      <w:sz w:val="13"/>
                      <w:szCs w:val="13"/>
                    </w:rPr>
                  </w:pPr>
                  <w:r>
                    <w:rPr>
                      <w:noProof/>
                      <w:color w:val="auto"/>
                      <w:sz w:val="24"/>
                      <w:lang w:val="pl-PL" w:eastAsia="pl-PL" w:bidi="ar-SA"/>
                    </w:rPr>
                    <w:drawing>
                      <wp:inline distT="0" distB="0" distL="0" distR="0" wp14:anchorId="7A274379" wp14:editId="4F547D0E">
                        <wp:extent cx="153035" cy="158750"/>
                        <wp:effectExtent l="0" t="0" r="0" b="0"/>
                        <wp:docPr id="12" name="Obraz 12" descr="C:\Users\dysia\Desktop\Prace\LIDEX\BIURO\22-06-247934-kk\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dysia\Desktop\Prace\LIDEX\BIURO\22-06-247934-kk\media\imag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t="84607" b="10133"/>
                                <a:stretch>
                                  <a:fillRect/>
                                </a:stretch>
                              </pic:blipFill>
                              <pic:spPr bwMode="auto">
                                <a:xfrm>
                                  <a:off x="0" y="0"/>
                                  <a:ext cx="153035" cy="158750"/>
                                </a:xfrm>
                                <a:prstGeom prst="rect">
                                  <a:avLst/>
                                </a:prstGeom>
                                <a:noFill/>
                                <a:ln>
                                  <a:noFill/>
                                </a:ln>
                              </pic:spPr>
                            </pic:pic>
                          </a:graphicData>
                        </a:graphic>
                      </wp:inline>
                    </w:drawing>
                  </w:r>
                </w:p>
              </w:tc>
              <w:tc>
                <w:tcPr>
                  <w:tcW w:w="3798" w:type="dxa"/>
                  <w:shd w:val="clear" w:color="auto" w:fill="FFFFFF"/>
                  <w:tcMar>
                    <w:bottom w:w="170" w:type="dxa"/>
                  </w:tcMar>
                </w:tcPr>
                <w:p w14:paraId="56C01EE7"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pt0"/>
                      <w:rFonts w:ascii="Trebuchet MS" w:hAnsi="Trebuchet MS"/>
                      <w:b/>
                      <w:bCs/>
                      <w:color w:val="auto"/>
                      <w:sz w:val="13"/>
                      <w:szCs w:val="13"/>
                      <w:lang w:val="pl"/>
                    </w:rPr>
                    <w:t>Pawilon D</w:t>
                  </w:r>
                </w:p>
                <w:p w14:paraId="236E75BC"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5ptBezpogrubienia"/>
                      <w:rFonts w:ascii="Trebuchet MS" w:hAnsi="Trebuchet MS"/>
                      <w:color w:val="auto"/>
                      <w:lang w:val="pl"/>
                    </w:rPr>
                    <w:t>XII Otwarte Mistrzostwa Europy w Taksydermii</w:t>
                  </w:r>
                </w:p>
                <w:p w14:paraId="5FA783C3"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5ptBezpogrubienia"/>
                      <w:rFonts w:ascii="Trebuchet MS" w:hAnsi="Trebuchet MS"/>
                      <w:color w:val="auto"/>
                      <w:lang w:val="pl"/>
                    </w:rPr>
                    <w:t>Hala Wody – związek pomiędzy naturą a wodą</w:t>
                  </w:r>
                </w:p>
              </w:tc>
            </w:tr>
            <w:tr w:rsidR="00207571" w:rsidRPr="009F0C4D" w14:paraId="7582019D" w14:textId="77777777" w:rsidTr="00363321">
              <w:tc>
                <w:tcPr>
                  <w:tcW w:w="340" w:type="dxa"/>
                  <w:shd w:val="clear" w:color="auto" w:fill="FFFFFF"/>
                </w:tcPr>
                <w:p w14:paraId="3EDEE146" w14:textId="77777777" w:rsidR="00207571" w:rsidRPr="0043031B"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pt0"/>
                      <w:rFonts w:ascii="Trebuchet MS" w:hAnsi="Trebuchet MS"/>
                      <w:b/>
                      <w:bCs/>
                      <w:color w:val="auto"/>
                      <w:sz w:val="13"/>
                      <w:szCs w:val="13"/>
                    </w:rPr>
                  </w:pPr>
                  <w:r>
                    <w:rPr>
                      <w:noProof/>
                      <w:color w:val="auto"/>
                      <w:sz w:val="24"/>
                      <w:lang w:val="pl-PL" w:eastAsia="pl-PL" w:bidi="ar-SA"/>
                    </w:rPr>
                    <w:drawing>
                      <wp:inline distT="0" distB="0" distL="0" distR="0" wp14:anchorId="774E64EA" wp14:editId="15825541">
                        <wp:extent cx="153035" cy="158750"/>
                        <wp:effectExtent l="0" t="0" r="0" b="0"/>
                        <wp:docPr id="13" name="Obraz 13" descr="C:\Users\dysia\Desktop\Prace\LIDEX\BIURO\22-06-247934-kk\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dysia\Desktop\Prace\LIDEX\BIURO\22-06-247934-kk\media\imag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t="84607" b="10133"/>
                                <a:stretch>
                                  <a:fillRect/>
                                </a:stretch>
                              </pic:blipFill>
                              <pic:spPr bwMode="auto">
                                <a:xfrm>
                                  <a:off x="0" y="0"/>
                                  <a:ext cx="153035" cy="158750"/>
                                </a:xfrm>
                                <a:prstGeom prst="rect">
                                  <a:avLst/>
                                </a:prstGeom>
                                <a:noFill/>
                                <a:ln>
                                  <a:noFill/>
                                </a:ln>
                              </pic:spPr>
                            </pic:pic>
                          </a:graphicData>
                        </a:graphic>
                      </wp:inline>
                    </w:drawing>
                  </w:r>
                </w:p>
              </w:tc>
              <w:tc>
                <w:tcPr>
                  <w:tcW w:w="3798" w:type="dxa"/>
                  <w:shd w:val="clear" w:color="auto" w:fill="FFFFFF"/>
                  <w:tcMar>
                    <w:bottom w:w="170" w:type="dxa"/>
                  </w:tcMar>
                </w:tcPr>
                <w:p w14:paraId="07751E2A"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pt0"/>
                      <w:rFonts w:ascii="Trebuchet MS" w:hAnsi="Trebuchet MS"/>
                      <w:b/>
                      <w:bCs/>
                      <w:color w:val="auto"/>
                      <w:sz w:val="13"/>
                      <w:szCs w:val="13"/>
                      <w:lang w:val="pl"/>
                    </w:rPr>
                    <w:t>Pawilon H</w:t>
                  </w:r>
                </w:p>
                <w:p w14:paraId="3312DBAB"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5ptBezpogrubienia"/>
                      <w:rFonts w:ascii="Trebuchet MS" w:hAnsi="Trebuchet MS"/>
                      <w:color w:val="auto"/>
                      <w:lang w:val="pl"/>
                    </w:rPr>
                    <w:t>Pawilon Węgierski – Spacer przez 1000 lat</w:t>
                  </w:r>
                </w:p>
              </w:tc>
            </w:tr>
            <w:tr w:rsidR="00207571" w:rsidRPr="009F0C4D" w14:paraId="01462760" w14:textId="77777777" w:rsidTr="00363321">
              <w:tc>
                <w:tcPr>
                  <w:tcW w:w="340" w:type="dxa"/>
                  <w:shd w:val="clear" w:color="auto" w:fill="FFFFFF"/>
                </w:tcPr>
                <w:p w14:paraId="1784E3B7" w14:textId="77777777" w:rsidR="00207571" w:rsidRPr="0043031B"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pt0"/>
                      <w:rFonts w:ascii="Trebuchet MS" w:hAnsi="Trebuchet MS"/>
                      <w:b/>
                      <w:bCs/>
                      <w:color w:val="auto"/>
                      <w:sz w:val="13"/>
                      <w:szCs w:val="13"/>
                    </w:rPr>
                  </w:pPr>
                  <w:r>
                    <w:rPr>
                      <w:noProof/>
                      <w:color w:val="auto"/>
                      <w:sz w:val="24"/>
                      <w:lang w:val="pl-PL" w:eastAsia="pl-PL" w:bidi="ar-SA"/>
                    </w:rPr>
                    <w:drawing>
                      <wp:inline distT="0" distB="0" distL="0" distR="0" wp14:anchorId="440D55FC" wp14:editId="4EA8874D">
                        <wp:extent cx="153035" cy="158750"/>
                        <wp:effectExtent l="0" t="0" r="0" b="0"/>
                        <wp:docPr id="14" name="Obraz 14" descr="C:\Users\dysia\Desktop\Prace\LIDEX\BIURO\22-06-247934-kk\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dysia\Desktop\Prace\LIDEX\BIURO\22-06-247934-kk\media\imag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t="84607" b="10133"/>
                                <a:stretch>
                                  <a:fillRect/>
                                </a:stretch>
                              </pic:blipFill>
                              <pic:spPr bwMode="auto">
                                <a:xfrm>
                                  <a:off x="0" y="0"/>
                                  <a:ext cx="153035" cy="158750"/>
                                </a:xfrm>
                                <a:prstGeom prst="rect">
                                  <a:avLst/>
                                </a:prstGeom>
                                <a:noFill/>
                                <a:ln>
                                  <a:noFill/>
                                </a:ln>
                              </pic:spPr>
                            </pic:pic>
                          </a:graphicData>
                        </a:graphic>
                      </wp:inline>
                    </w:drawing>
                  </w:r>
                </w:p>
              </w:tc>
              <w:tc>
                <w:tcPr>
                  <w:tcW w:w="3798" w:type="dxa"/>
                  <w:shd w:val="clear" w:color="auto" w:fill="FFFFFF"/>
                  <w:tcMar>
                    <w:bottom w:w="170" w:type="dxa"/>
                  </w:tcMar>
                </w:tcPr>
                <w:p w14:paraId="6020AABC"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pt0"/>
                      <w:rFonts w:ascii="Trebuchet MS" w:hAnsi="Trebuchet MS"/>
                      <w:b/>
                      <w:bCs/>
                      <w:color w:val="auto"/>
                      <w:sz w:val="13"/>
                      <w:szCs w:val="13"/>
                      <w:lang w:val="pl"/>
                    </w:rPr>
                    <w:t>Pawilon F</w:t>
                  </w:r>
                </w:p>
                <w:p w14:paraId="6042E488"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5ptBezpogrubienia"/>
                      <w:rFonts w:ascii="Trebuchet MS" w:hAnsi="Trebuchet MS"/>
                      <w:color w:val="auto"/>
                      <w:lang w:val="pl"/>
                    </w:rPr>
                    <w:t>Prezentacja tradycyjnych metod łowieckich</w:t>
                  </w:r>
                </w:p>
              </w:tc>
            </w:tr>
            <w:tr w:rsidR="00207571" w:rsidRPr="009F0C4D" w14:paraId="22158AE8" w14:textId="77777777" w:rsidTr="00363321">
              <w:tc>
                <w:tcPr>
                  <w:tcW w:w="340" w:type="dxa"/>
                  <w:shd w:val="clear" w:color="auto" w:fill="FFFFFF"/>
                </w:tcPr>
                <w:p w14:paraId="7B614BEA" w14:textId="77777777" w:rsidR="00207571" w:rsidRPr="0043031B"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pt"/>
                      <w:rFonts w:ascii="Trebuchet MS" w:hAnsi="Trebuchet MS"/>
                      <w:b/>
                      <w:bCs/>
                      <w:color w:val="auto"/>
                      <w:sz w:val="13"/>
                      <w:szCs w:val="13"/>
                    </w:rPr>
                  </w:pPr>
                  <w:r>
                    <w:rPr>
                      <w:noProof/>
                      <w:color w:val="auto"/>
                      <w:sz w:val="24"/>
                      <w:lang w:val="pl-PL" w:eastAsia="pl-PL" w:bidi="ar-SA"/>
                    </w:rPr>
                    <w:drawing>
                      <wp:inline distT="0" distB="0" distL="0" distR="0" wp14:anchorId="325B7E40" wp14:editId="7B071897">
                        <wp:extent cx="153035" cy="158750"/>
                        <wp:effectExtent l="0" t="0" r="0" b="0"/>
                        <wp:docPr id="15" name="Obraz 15" descr="C:\Users\dysia\Desktop\Prace\LIDEX\BIURO\22-06-247934-kk\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dysia\Desktop\Prace\LIDEX\BIURO\22-06-247934-kk\media\imag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t="84607" b="10133"/>
                                <a:stretch>
                                  <a:fillRect/>
                                </a:stretch>
                              </pic:blipFill>
                              <pic:spPr bwMode="auto">
                                <a:xfrm>
                                  <a:off x="0" y="0"/>
                                  <a:ext cx="153035" cy="158750"/>
                                </a:xfrm>
                                <a:prstGeom prst="rect">
                                  <a:avLst/>
                                </a:prstGeom>
                                <a:noFill/>
                                <a:ln>
                                  <a:noFill/>
                                </a:ln>
                              </pic:spPr>
                            </pic:pic>
                          </a:graphicData>
                        </a:graphic>
                      </wp:inline>
                    </w:drawing>
                  </w:r>
                </w:p>
              </w:tc>
              <w:tc>
                <w:tcPr>
                  <w:tcW w:w="3798" w:type="dxa"/>
                  <w:shd w:val="clear" w:color="auto" w:fill="FFFFFF"/>
                  <w:tcMar>
                    <w:bottom w:w="170" w:type="dxa"/>
                  </w:tcMar>
                </w:tcPr>
                <w:p w14:paraId="5EAA3922"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pt"/>
                      <w:rFonts w:ascii="Trebuchet MS" w:hAnsi="Trebuchet MS"/>
                      <w:b/>
                      <w:bCs/>
                      <w:color w:val="auto"/>
                      <w:sz w:val="13"/>
                      <w:szCs w:val="13"/>
                      <w:lang w:val="pl"/>
                    </w:rPr>
                    <w:t>Pawilon G</w:t>
                  </w:r>
                </w:p>
                <w:p w14:paraId="435EACBC" w14:textId="77777777" w:rsidR="00207571" w:rsidRPr="009F0C4D"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lang w:val="pl-PL"/>
                    </w:rPr>
                  </w:pPr>
                  <w:r>
                    <w:rPr>
                      <w:rStyle w:val="Teksttreci2Tahoma65ptBezpogrubienia"/>
                      <w:rFonts w:ascii="Trebuchet MS" w:hAnsi="Trebuchet MS"/>
                      <w:color w:val="auto"/>
                      <w:lang w:val="pl"/>
                    </w:rPr>
                    <w:t>Pokaz trofeów międzynarodowych i węgierskich</w:t>
                  </w:r>
                </w:p>
              </w:tc>
            </w:tr>
            <w:tr w:rsidR="00207571" w:rsidRPr="0043031B" w14:paraId="36FDC602" w14:textId="77777777" w:rsidTr="00363321">
              <w:tc>
                <w:tcPr>
                  <w:tcW w:w="340" w:type="dxa"/>
                  <w:shd w:val="clear" w:color="auto" w:fill="FFFFFF"/>
                </w:tcPr>
                <w:p w14:paraId="2F7E9B42" w14:textId="77777777" w:rsidR="00207571" w:rsidRPr="0043031B"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rStyle w:val="Teksttreci2Tahoma6pt0"/>
                      <w:rFonts w:ascii="Trebuchet MS" w:hAnsi="Trebuchet MS"/>
                      <w:b/>
                      <w:bCs/>
                      <w:color w:val="auto"/>
                      <w:sz w:val="13"/>
                      <w:szCs w:val="13"/>
                    </w:rPr>
                  </w:pPr>
                  <w:r>
                    <w:rPr>
                      <w:noProof/>
                      <w:color w:val="auto"/>
                      <w:sz w:val="24"/>
                      <w:lang w:val="pl-PL" w:eastAsia="pl-PL" w:bidi="ar-SA"/>
                    </w:rPr>
                    <w:drawing>
                      <wp:inline distT="0" distB="0" distL="0" distR="0" wp14:anchorId="5A4753A9" wp14:editId="7D616F81">
                        <wp:extent cx="153035" cy="150638"/>
                        <wp:effectExtent l="0" t="0" r="0" b="0"/>
                        <wp:docPr id="8" name="Obraz 8" descr="C:\Users\dysia\Desktop\Prace\LIDEX\BIURO\22-06-247934-kk\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dysia\Desktop\Prace\LIDEX\BIURO\22-06-247934-kk\media\image4.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94928" r="-1"/>
                                <a:stretch/>
                              </pic:blipFill>
                              <pic:spPr bwMode="auto">
                                <a:xfrm>
                                  <a:off x="0" y="0"/>
                                  <a:ext cx="153035" cy="1506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98" w:type="dxa"/>
                  <w:shd w:val="clear" w:color="auto" w:fill="FFFFFF"/>
                  <w:tcMar>
                    <w:bottom w:w="170" w:type="dxa"/>
                  </w:tcMar>
                </w:tcPr>
                <w:p w14:paraId="2716F690" w14:textId="77777777" w:rsidR="00207571" w:rsidRPr="0043031B" w:rsidRDefault="00207571" w:rsidP="00363321">
                  <w:pPr>
                    <w:pStyle w:val="Teksttreci20"/>
                    <w:shd w:val="clear" w:color="auto" w:fill="auto"/>
                    <w:tabs>
                      <w:tab w:val="left" w:pos="357"/>
                      <w:tab w:val="left" w:pos="714"/>
                      <w:tab w:val="left" w:pos="1072"/>
                      <w:tab w:val="left" w:pos="1429"/>
                      <w:tab w:val="left" w:pos="1786"/>
                      <w:tab w:val="left" w:pos="2143"/>
                    </w:tabs>
                    <w:spacing w:line="276" w:lineRule="auto"/>
                    <w:ind w:firstLine="0"/>
                    <w:jc w:val="left"/>
                    <w:rPr>
                      <w:color w:val="auto"/>
                      <w:sz w:val="13"/>
                      <w:szCs w:val="13"/>
                    </w:rPr>
                  </w:pPr>
                  <w:r>
                    <w:rPr>
                      <w:rStyle w:val="Teksttreci2Tahoma6pt0"/>
                      <w:rFonts w:ascii="Trebuchet MS" w:hAnsi="Trebuchet MS"/>
                      <w:b/>
                      <w:bCs/>
                      <w:color w:val="auto"/>
                      <w:sz w:val="13"/>
                      <w:szCs w:val="13"/>
                      <w:lang w:val="pl"/>
                    </w:rPr>
                    <w:t>Magazyn</w:t>
                  </w:r>
                </w:p>
              </w:tc>
            </w:tr>
          </w:tbl>
          <w:p w14:paraId="40A21072" w14:textId="77777777" w:rsidR="00207571" w:rsidRDefault="00207571" w:rsidP="000654C1">
            <w:pPr>
              <w:tabs>
                <w:tab w:val="left" w:pos="357"/>
                <w:tab w:val="left" w:pos="714"/>
                <w:tab w:val="left" w:pos="1072"/>
                <w:tab w:val="left" w:pos="1429"/>
                <w:tab w:val="left" w:pos="1786"/>
                <w:tab w:val="left" w:pos="2143"/>
              </w:tabs>
              <w:spacing w:line="276" w:lineRule="auto"/>
              <w:rPr>
                <w:rFonts w:ascii="Trebuchet MS" w:hAnsi="Trebuchet MS"/>
                <w:color w:val="auto"/>
                <w:sz w:val="13"/>
                <w:szCs w:val="13"/>
              </w:rPr>
            </w:pPr>
          </w:p>
        </w:tc>
      </w:tr>
    </w:tbl>
    <w:p w14:paraId="3A53FFBC" w14:textId="77777777" w:rsidR="001964CD" w:rsidRDefault="001964CD" w:rsidP="000654C1">
      <w:pPr>
        <w:tabs>
          <w:tab w:val="left" w:pos="357"/>
          <w:tab w:val="left" w:pos="714"/>
          <w:tab w:val="left" w:pos="1072"/>
          <w:tab w:val="left" w:pos="1429"/>
          <w:tab w:val="left" w:pos="1786"/>
          <w:tab w:val="left" w:pos="2143"/>
        </w:tabs>
        <w:spacing w:line="276" w:lineRule="auto"/>
        <w:rPr>
          <w:rFonts w:ascii="Trebuchet MS" w:hAnsi="Trebuchet MS"/>
          <w:color w:val="auto"/>
          <w:sz w:val="16"/>
          <w:szCs w:val="16"/>
        </w:rPr>
      </w:pPr>
    </w:p>
    <w:p w14:paraId="4386AF48" w14:textId="77777777" w:rsidR="001964CD" w:rsidRDefault="001964CD">
      <w:pPr>
        <w:rPr>
          <w:rFonts w:ascii="Trebuchet MS" w:hAnsi="Trebuchet MS"/>
          <w:color w:val="auto"/>
          <w:sz w:val="16"/>
          <w:szCs w:val="16"/>
        </w:rPr>
      </w:pPr>
      <w:r>
        <w:rPr>
          <w:rFonts w:ascii="Trebuchet MS" w:hAnsi="Trebuchet MS"/>
          <w:color w:val="auto"/>
          <w:sz w:val="16"/>
          <w:szCs w:val="16"/>
          <w:lang w:val="pl"/>
        </w:rPr>
        <w:br w:type="page"/>
      </w:r>
    </w:p>
    <w:p w14:paraId="20FF2AC9" w14:textId="77777777" w:rsidR="00DC27E3" w:rsidRPr="00C32583" w:rsidRDefault="005F7438" w:rsidP="00E46DB1">
      <w:pPr>
        <w:pStyle w:val="Nagwek1"/>
        <w:rPr>
          <w:sz w:val="24"/>
        </w:rPr>
      </w:pPr>
      <w:bookmarkStart w:id="3" w:name="bookmark1"/>
      <w:bookmarkStart w:id="4" w:name="_Toc75515989"/>
      <w:r>
        <w:rPr>
          <w:sz w:val="24"/>
          <w:lang w:val="pl"/>
        </w:rPr>
        <w:lastRenderedPageBreak/>
        <w:t>II.</w:t>
      </w:r>
      <w:r>
        <w:rPr>
          <w:sz w:val="24"/>
          <w:lang w:val="pl"/>
        </w:rPr>
        <w:tab/>
        <w:t>Profil internetowy wystawców</w:t>
      </w:r>
      <w:bookmarkEnd w:id="3"/>
      <w:bookmarkEnd w:id="4"/>
    </w:p>
    <w:p w14:paraId="78191B63" w14:textId="77777777" w:rsidR="00DC27E3" w:rsidRPr="009F0C4D" w:rsidRDefault="00832AF6" w:rsidP="00DC1451">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t xml:space="preserve">Składanie zamówień na usługi związane z wystawami wystawców odbywa się poprzez interfejs internetowy miejsca organizacji wydarzenia, HUNGEXPO Zrt. </w:t>
      </w:r>
      <w:hyperlink r:id="rId12" w:history="1">
        <w:r>
          <w:rPr>
            <w:rStyle w:val="Hipercze"/>
            <w:b w:val="0"/>
            <w:bCs w:val="0"/>
            <w:color w:val="auto"/>
            <w:sz w:val="24"/>
            <w:lang w:val="pl"/>
          </w:rPr>
          <w:t>(https://HUNGEXPO.hu/en/exhibitors-zone/)</w:t>
        </w:r>
      </w:hyperlink>
      <w:r>
        <w:rPr>
          <w:rStyle w:val="Teksttreci2Bezpogrubienia"/>
          <w:color w:val="auto"/>
          <w:sz w:val="24"/>
          <w:lang w:val="pl"/>
        </w:rPr>
        <w:t>. Pomoc dotyczącą korzystania z interfejsu można znaleźć pod poniższym adresem:</w:t>
      </w:r>
    </w:p>
    <w:p w14:paraId="763C91E8" w14:textId="77777777" w:rsidR="00DC1451" w:rsidRPr="00C32583" w:rsidRDefault="00530A84" w:rsidP="00DC1451">
      <w:pPr>
        <w:pStyle w:val="Teksttreci20"/>
        <w:shd w:val="clear" w:color="auto" w:fill="auto"/>
        <w:tabs>
          <w:tab w:val="left" w:pos="357"/>
          <w:tab w:val="left" w:pos="714"/>
          <w:tab w:val="left" w:pos="1072"/>
          <w:tab w:val="left" w:pos="1429"/>
          <w:tab w:val="left" w:pos="1786"/>
          <w:tab w:val="left" w:pos="2143"/>
        </w:tabs>
        <w:spacing w:after="240" w:line="276" w:lineRule="auto"/>
        <w:ind w:left="357" w:firstLine="0"/>
        <w:jc w:val="left"/>
        <w:rPr>
          <w:rStyle w:val="Teksttreci2Bezpogrubienia0"/>
          <w:color w:val="auto"/>
          <w:sz w:val="24"/>
        </w:rPr>
      </w:pPr>
      <w:hyperlink r:id="rId13" w:history="1">
        <w:r w:rsidR="00832AF6" w:rsidRPr="009F0C4D">
          <w:rPr>
            <w:rStyle w:val="Hipercze"/>
            <w:b w:val="0"/>
            <w:bCs w:val="0"/>
            <w:color w:val="auto"/>
            <w:sz w:val="24"/>
          </w:rPr>
          <w:t>http://cdn.HUNGEXPO.hu/HUNGEXPO/documents/iEBMS user guide.pdf</w:t>
        </w:r>
      </w:hyperlink>
      <w:r w:rsidR="00832AF6" w:rsidRPr="009F0C4D">
        <w:rPr>
          <w:rStyle w:val="Teksttreci2Bezpogrubienia0"/>
          <w:color w:val="auto"/>
          <w:sz w:val="24"/>
        </w:rPr>
        <w:t xml:space="preserve"> </w:t>
      </w:r>
    </w:p>
    <w:p w14:paraId="0CB675AF" w14:textId="77777777" w:rsidR="00DC27E3" w:rsidRPr="009F0C4D" w:rsidRDefault="00832AF6" w:rsidP="00DC1451">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t>Korzystanie z interfejsu odbywa się następująco</w:t>
      </w:r>
      <w:r>
        <w:rPr>
          <w:rStyle w:val="Teksttreci2Bezpogrubienia1"/>
          <w:color w:val="auto"/>
          <w:sz w:val="24"/>
          <w:lang w:val="pl"/>
        </w:rPr>
        <w:t>:</w:t>
      </w:r>
    </w:p>
    <w:p w14:paraId="4ECD6C8D" w14:textId="77777777" w:rsidR="00DC27E3" w:rsidRPr="009F0C4D" w:rsidRDefault="00832AF6" w:rsidP="00E46DB1">
      <w:pPr>
        <w:pStyle w:val="Teksttreci20"/>
        <w:shd w:val="clear" w:color="auto" w:fill="auto"/>
        <w:tabs>
          <w:tab w:val="left" w:pos="357"/>
          <w:tab w:val="left" w:pos="714"/>
          <w:tab w:val="left" w:pos="1072"/>
          <w:tab w:val="left" w:pos="1429"/>
          <w:tab w:val="left" w:pos="1786"/>
          <w:tab w:val="left" w:pos="2143"/>
        </w:tabs>
        <w:spacing w:after="240" w:line="276" w:lineRule="auto"/>
        <w:ind w:left="357" w:firstLine="0"/>
        <w:jc w:val="left"/>
        <w:rPr>
          <w:color w:val="auto"/>
          <w:sz w:val="24"/>
          <w:lang w:val="pl-PL"/>
        </w:rPr>
      </w:pPr>
      <w:r>
        <w:rPr>
          <w:rStyle w:val="Teksttreci2Bezpogrubienia"/>
          <w:color w:val="auto"/>
          <w:sz w:val="24"/>
          <w:lang w:val="pl"/>
        </w:rPr>
        <w:t>HUNGEXPO prześle Podmiotowi ponoszącemu koszty nazwę użytkownika i kod na adres e-mail podany podczas zapisów na wystawę przez Internet. Nazwa użytkownika pozwala wejść do interfejsu internetowego HUNGEXPO Zrt.</w:t>
      </w:r>
    </w:p>
    <w:p w14:paraId="39CA3CFB" w14:textId="77777777" w:rsidR="00DC27E3" w:rsidRPr="009F0C4D" w:rsidRDefault="00832AF6" w:rsidP="00DC1451">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t>W interfejsie dostępne są następujące opcje</w:t>
      </w:r>
      <w:r>
        <w:rPr>
          <w:rStyle w:val="Teksttreci2Bezpogrubienia1"/>
          <w:color w:val="auto"/>
          <w:sz w:val="24"/>
          <w:lang w:val="pl"/>
        </w:rPr>
        <w:t>:</w:t>
      </w:r>
    </w:p>
    <w:p w14:paraId="1E924845" w14:textId="77777777" w:rsidR="00DC27E3" w:rsidRPr="00C32583" w:rsidRDefault="00832AF6" w:rsidP="00DC1451">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071" w:hanging="357"/>
        <w:jc w:val="left"/>
        <w:rPr>
          <w:color w:val="auto"/>
          <w:sz w:val="24"/>
        </w:rPr>
      </w:pPr>
      <w:r>
        <w:rPr>
          <w:rStyle w:val="Teksttreci2Bezpogrubienia"/>
          <w:color w:val="auto"/>
          <w:sz w:val="24"/>
          <w:lang w:val="pl"/>
        </w:rPr>
        <w:t>dostęp do informacji</w:t>
      </w:r>
    </w:p>
    <w:p w14:paraId="6CEB45CC" w14:textId="77777777" w:rsidR="00DC27E3" w:rsidRPr="00C32583" w:rsidRDefault="00832AF6" w:rsidP="00DC1451">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071" w:hanging="357"/>
        <w:jc w:val="left"/>
        <w:rPr>
          <w:color w:val="auto"/>
          <w:sz w:val="24"/>
        </w:rPr>
      </w:pPr>
      <w:r>
        <w:rPr>
          <w:rStyle w:val="Teksttreci2Bezpogrubienia"/>
          <w:color w:val="auto"/>
          <w:sz w:val="24"/>
          <w:lang w:val="pl"/>
        </w:rPr>
        <w:t>zamawianie usług</w:t>
      </w:r>
    </w:p>
    <w:p w14:paraId="18E18EEF" w14:textId="77777777" w:rsidR="00DC27E3" w:rsidRPr="009F0C4D" w:rsidRDefault="00832AF6" w:rsidP="00DC1451">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071" w:hanging="357"/>
        <w:jc w:val="left"/>
        <w:rPr>
          <w:color w:val="auto"/>
          <w:sz w:val="24"/>
          <w:lang w:val="pl-PL"/>
        </w:rPr>
      </w:pPr>
      <w:r>
        <w:rPr>
          <w:rStyle w:val="Teksttreci2Bezpogrubienia"/>
          <w:color w:val="auto"/>
          <w:sz w:val="24"/>
          <w:lang w:val="pl"/>
        </w:rPr>
        <w:t>wczytywanie planów projektowe Państwa stoiska/instalacji (jeśli instalacja nie jest budowana przez HUNGEXPO Zrt.)</w:t>
      </w:r>
    </w:p>
    <w:p w14:paraId="203528FD" w14:textId="77777777" w:rsidR="00DC27E3" w:rsidRPr="00C32583" w:rsidRDefault="00832AF6" w:rsidP="00DC1451">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071" w:hanging="357"/>
        <w:jc w:val="left"/>
        <w:rPr>
          <w:color w:val="auto"/>
          <w:sz w:val="24"/>
        </w:rPr>
      </w:pPr>
      <w:r>
        <w:rPr>
          <w:rStyle w:val="Teksttreci2Bezpogrubienia"/>
          <w:color w:val="auto"/>
          <w:sz w:val="24"/>
          <w:lang w:val="pl"/>
        </w:rPr>
        <w:t>śledzenie statusu płatności</w:t>
      </w:r>
    </w:p>
    <w:p w14:paraId="3272344C" w14:textId="77777777" w:rsidR="00DC27E3" w:rsidRPr="009F0C4D" w:rsidRDefault="00832AF6" w:rsidP="00E46DB1">
      <w:pPr>
        <w:pStyle w:val="Teksttreci20"/>
        <w:numPr>
          <w:ilvl w:val="0"/>
          <w:numId w:val="3"/>
        </w:numPr>
        <w:shd w:val="clear" w:color="auto" w:fill="auto"/>
        <w:tabs>
          <w:tab w:val="left" w:pos="357"/>
          <w:tab w:val="left" w:pos="714"/>
          <w:tab w:val="left" w:pos="1072"/>
          <w:tab w:val="left" w:pos="1429"/>
          <w:tab w:val="left" w:pos="1786"/>
          <w:tab w:val="left" w:pos="2143"/>
        </w:tabs>
        <w:spacing w:after="240" w:line="276" w:lineRule="auto"/>
        <w:ind w:left="1071" w:hanging="357"/>
        <w:jc w:val="left"/>
        <w:rPr>
          <w:color w:val="auto"/>
          <w:sz w:val="24"/>
          <w:lang w:val="pl-PL"/>
        </w:rPr>
      </w:pPr>
      <w:r>
        <w:rPr>
          <w:rStyle w:val="Teksttreci2Bezpogrubienia"/>
          <w:color w:val="auto"/>
          <w:sz w:val="24"/>
          <w:lang w:val="pl"/>
        </w:rPr>
        <w:t>kiedy status jest zielony, przepustki na fazę budowy/demontażu i parking będą dostępne w Internecie</w:t>
      </w:r>
    </w:p>
    <w:p w14:paraId="624D1EE6" w14:textId="77777777" w:rsidR="00DC27E3" w:rsidRPr="00C32583" w:rsidRDefault="00832AF6" w:rsidP="00E46DB1">
      <w:pPr>
        <w:pStyle w:val="Teksttreci20"/>
        <w:shd w:val="clear" w:color="auto" w:fill="auto"/>
        <w:tabs>
          <w:tab w:val="left" w:pos="357"/>
          <w:tab w:val="left" w:pos="714"/>
          <w:tab w:val="left" w:pos="1072"/>
          <w:tab w:val="left" w:pos="1429"/>
          <w:tab w:val="left" w:pos="1786"/>
          <w:tab w:val="left" w:pos="2143"/>
        </w:tabs>
        <w:spacing w:after="240" w:line="276" w:lineRule="auto"/>
        <w:ind w:firstLine="0"/>
        <w:jc w:val="left"/>
        <w:rPr>
          <w:color w:val="auto"/>
          <w:sz w:val="24"/>
        </w:rPr>
      </w:pPr>
      <w:r>
        <w:rPr>
          <w:rStyle w:val="Teksttreci2Bezpogrubienia"/>
          <w:color w:val="auto"/>
          <w:sz w:val="24"/>
          <w:lang w:val="pl"/>
        </w:rPr>
        <w:t>Warunki uzyskania zielonego statusu:</w:t>
      </w:r>
    </w:p>
    <w:p w14:paraId="43A74ED9" w14:textId="77777777" w:rsidR="00DC27E3" w:rsidRPr="009F0C4D" w:rsidRDefault="00832AF6" w:rsidP="00D856FA">
      <w:pPr>
        <w:pStyle w:val="Teksttreci20"/>
        <w:numPr>
          <w:ilvl w:val="0"/>
          <w:numId w:val="4"/>
        </w:numPr>
        <w:shd w:val="clear" w:color="auto" w:fill="auto"/>
        <w:tabs>
          <w:tab w:val="left" w:pos="357"/>
          <w:tab w:val="left" w:pos="714"/>
          <w:tab w:val="left" w:pos="1072"/>
          <w:tab w:val="left" w:pos="1429"/>
          <w:tab w:val="left" w:pos="1786"/>
          <w:tab w:val="left" w:pos="2143"/>
        </w:tabs>
        <w:spacing w:line="276" w:lineRule="auto"/>
        <w:ind w:left="1071" w:hanging="357"/>
        <w:jc w:val="left"/>
        <w:rPr>
          <w:color w:val="auto"/>
          <w:sz w:val="24"/>
          <w:lang w:val="pl-PL"/>
        </w:rPr>
      </w:pPr>
      <w:r>
        <w:rPr>
          <w:rStyle w:val="Teksttreci2Bezpogrubienia"/>
          <w:color w:val="auto"/>
          <w:sz w:val="24"/>
          <w:lang w:val="pl"/>
        </w:rPr>
        <w:t>Płatność za wszelkie usługi, które zostały zamówione, kaucja (jeśli budowa stoiska/instalacji nie jest realizowana przez HUNGEXPO Zrt.).</w:t>
      </w:r>
    </w:p>
    <w:p w14:paraId="0488A6E3" w14:textId="77777777" w:rsidR="00DC27E3" w:rsidRPr="009F0C4D" w:rsidRDefault="00832AF6" w:rsidP="00D856FA">
      <w:pPr>
        <w:pStyle w:val="Teksttreci20"/>
        <w:numPr>
          <w:ilvl w:val="0"/>
          <w:numId w:val="4"/>
        </w:numPr>
        <w:shd w:val="clear" w:color="auto" w:fill="auto"/>
        <w:tabs>
          <w:tab w:val="left" w:pos="357"/>
          <w:tab w:val="left" w:pos="714"/>
          <w:tab w:val="left" w:pos="1072"/>
          <w:tab w:val="left" w:pos="1429"/>
          <w:tab w:val="left" w:pos="1786"/>
          <w:tab w:val="left" w:pos="2143"/>
        </w:tabs>
        <w:spacing w:line="276" w:lineRule="auto"/>
        <w:ind w:left="1071" w:hanging="357"/>
        <w:jc w:val="left"/>
        <w:rPr>
          <w:color w:val="auto"/>
          <w:sz w:val="24"/>
          <w:lang w:val="pl-PL"/>
        </w:rPr>
      </w:pPr>
      <w:r>
        <w:rPr>
          <w:rStyle w:val="Teksttreci2Bezpogrubienia"/>
          <w:color w:val="auto"/>
          <w:sz w:val="24"/>
          <w:lang w:val="pl"/>
        </w:rPr>
        <w:t>W przypadku budowy pojedynczej instalacji (wczytanie planów projektowe stoisk/instalacji niebudowanych przez HUNGEXPO Zrt.) zatwierdzone plany projektowe stoisk/instalacji.</w:t>
      </w:r>
    </w:p>
    <w:p w14:paraId="097713F5" w14:textId="77777777" w:rsidR="00DC27E3" w:rsidRPr="009F0C4D" w:rsidRDefault="005F7438" w:rsidP="00792F5F">
      <w:pPr>
        <w:pStyle w:val="Nagwek1"/>
        <w:rPr>
          <w:sz w:val="24"/>
          <w:lang w:val="pl-PL"/>
        </w:rPr>
      </w:pPr>
      <w:bookmarkStart w:id="5" w:name="bookmark2"/>
      <w:bookmarkStart w:id="6" w:name="_Toc75515990"/>
      <w:r>
        <w:rPr>
          <w:sz w:val="24"/>
          <w:lang w:val="pl"/>
        </w:rPr>
        <w:t>III.</w:t>
      </w:r>
      <w:r>
        <w:rPr>
          <w:sz w:val="24"/>
          <w:lang w:val="pl"/>
        </w:rPr>
        <w:tab/>
        <w:t>Dokumentacja projektowa</w:t>
      </w:r>
      <w:bookmarkEnd w:id="5"/>
      <w:bookmarkEnd w:id="6"/>
    </w:p>
    <w:p w14:paraId="3845480A" w14:textId="77777777" w:rsidR="00DC27E3" w:rsidRPr="009F0C4D" w:rsidRDefault="00832AF6" w:rsidP="00BD3237">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t>Ważnym krokiem uczestnictwa w wystawie jest prezentacja szczegółowego planu projektowego stoiska/instalacji. Poziom szczegółowości planów powinien być co najmniej tak duży, jak planów przedkładanych w celu uzyskania zgody od organów nadzoru budowlanego.</w:t>
      </w:r>
    </w:p>
    <w:p w14:paraId="54E97DA6" w14:textId="77777777" w:rsidR="00DC27E3" w:rsidRPr="009F0C4D" w:rsidRDefault="00832AF6" w:rsidP="00BD3237">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t xml:space="preserve">Jeśli stoisko/instalacja nie są budowane/konstruowane przez HUNGEXPO Zrt., </w:t>
      </w:r>
      <w:r>
        <w:rPr>
          <w:rStyle w:val="Teksttreci2Bezpogrubienia"/>
          <w:color w:val="auto"/>
          <w:sz w:val="24"/>
          <w:lang w:val="pl"/>
        </w:rPr>
        <w:lastRenderedPageBreak/>
        <w:t>treść i forma planów dla pojedynczego stoiska/instalacji muszą być zgodne z węgierskimi wytycznymi dotyczącymi projektowania i regulacjami technicznymi, standardami Unii Europejskiej i Węgier, a także rozdziałami dotyczącymi bezpieczeństwa w miejscu pracy i przepisów przeciwpożarowych w Regulaminie operacyjnym HUNGEXPO Zrt.</w:t>
      </w:r>
    </w:p>
    <w:p w14:paraId="1C86373A" w14:textId="77777777" w:rsidR="00DC27E3" w:rsidRPr="009F0C4D" w:rsidRDefault="00DC27E3" w:rsidP="00BD3237">
      <w:pPr>
        <w:pStyle w:val="Teksttreci20"/>
        <w:shd w:val="clear" w:color="auto" w:fill="auto"/>
        <w:tabs>
          <w:tab w:val="left" w:pos="357"/>
          <w:tab w:val="left" w:pos="714"/>
          <w:tab w:val="left" w:pos="1072"/>
          <w:tab w:val="left" w:pos="1429"/>
          <w:tab w:val="left" w:pos="1786"/>
          <w:tab w:val="left" w:pos="2143"/>
        </w:tabs>
        <w:spacing w:after="240" w:line="276" w:lineRule="auto"/>
        <w:ind w:left="357" w:firstLine="0"/>
        <w:jc w:val="left"/>
        <w:rPr>
          <w:color w:val="auto"/>
          <w:sz w:val="24"/>
          <w:lang w:val="pl-PL"/>
        </w:rPr>
      </w:pPr>
    </w:p>
    <w:p w14:paraId="64017174" w14:textId="77777777" w:rsidR="00DC27E3" w:rsidRPr="009F0C4D" w:rsidRDefault="00832AF6" w:rsidP="00BD3237">
      <w:pPr>
        <w:pStyle w:val="Teksttreci20"/>
        <w:shd w:val="clear" w:color="auto" w:fill="auto"/>
        <w:tabs>
          <w:tab w:val="left" w:pos="357"/>
          <w:tab w:val="left" w:pos="714"/>
          <w:tab w:val="left" w:pos="1072"/>
          <w:tab w:val="left" w:pos="1429"/>
          <w:tab w:val="left" w:pos="1786"/>
          <w:tab w:val="left" w:pos="2143"/>
        </w:tabs>
        <w:spacing w:after="240" w:line="276" w:lineRule="auto"/>
        <w:ind w:left="357" w:firstLine="0"/>
        <w:jc w:val="left"/>
        <w:rPr>
          <w:color w:val="auto"/>
          <w:sz w:val="24"/>
          <w:lang w:val="pl-PL"/>
        </w:rPr>
      </w:pPr>
      <w:r>
        <w:rPr>
          <w:rStyle w:val="Teksttreci2Bezpogrubienia"/>
          <w:color w:val="auto"/>
          <w:sz w:val="24"/>
          <w:lang w:val="pl"/>
        </w:rPr>
        <w:t>Przed rozpoczęciem prac budowlanych na potrzeby wydarzenia plany powinny zostać wczytane do systemu internetowego, na podstawie których może być prowadzony proces udzielania zgód.</w:t>
      </w:r>
    </w:p>
    <w:p w14:paraId="266A50A0" w14:textId="77777777" w:rsidR="00DC27E3" w:rsidRPr="009F0C4D" w:rsidRDefault="00832AF6" w:rsidP="00BD3237">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t>Akceptowane będą tylko plany stoisk/instalacji wczytane do systemu internetowego przed upływem terminu.</w:t>
      </w:r>
    </w:p>
    <w:p w14:paraId="57A3C9AA" w14:textId="77777777" w:rsidR="00DC27E3" w:rsidRPr="009F0C4D" w:rsidRDefault="00832AF6" w:rsidP="00BD3237">
      <w:pPr>
        <w:pStyle w:val="Teksttreci20"/>
        <w:shd w:val="clear" w:color="auto" w:fill="auto"/>
        <w:tabs>
          <w:tab w:val="left" w:pos="357"/>
          <w:tab w:val="left" w:pos="714"/>
          <w:tab w:val="left" w:pos="1072"/>
          <w:tab w:val="left" w:pos="1429"/>
          <w:tab w:val="left" w:pos="1786"/>
          <w:tab w:val="left" w:pos="2143"/>
        </w:tabs>
        <w:spacing w:after="240" w:line="276" w:lineRule="auto"/>
        <w:ind w:left="357" w:firstLine="0"/>
        <w:jc w:val="left"/>
        <w:rPr>
          <w:color w:val="auto"/>
          <w:sz w:val="24"/>
          <w:lang w:val="pl-PL"/>
        </w:rPr>
      </w:pPr>
      <w:r>
        <w:rPr>
          <w:rStyle w:val="Teksttreci2Bezpogrubienia"/>
          <w:color w:val="auto"/>
          <w:sz w:val="24"/>
          <w:lang w:val="pl"/>
        </w:rPr>
        <w:t>Za plany projektowe stoisk/instalacji przedłożone na inne sposoby lub po upływie terminu (faks, e-mail itp.) trzeba będzie uiścić opłatę za ocenę w wysokości 25 000 HUF (+VAT).</w:t>
      </w:r>
    </w:p>
    <w:p w14:paraId="417C59CC" w14:textId="77777777" w:rsidR="00DC27E3" w:rsidRPr="00C32583" w:rsidRDefault="00832AF6" w:rsidP="00BD3237">
      <w:pPr>
        <w:pStyle w:val="Teksttreci20"/>
        <w:shd w:val="clear" w:color="auto" w:fill="auto"/>
        <w:tabs>
          <w:tab w:val="left" w:pos="357"/>
          <w:tab w:val="left" w:pos="714"/>
          <w:tab w:val="left" w:pos="1072"/>
          <w:tab w:val="left" w:pos="1429"/>
          <w:tab w:val="left" w:pos="1786"/>
          <w:tab w:val="left" w:pos="2143"/>
        </w:tabs>
        <w:spacing w:after="240" w:line="276" w:lineRule="auto"/>
        <w:ind w:left="357" w:firstLine="0"/>
        <w:jc w:val="left"/>
        <w:rPr>
          <w:color w:val="auto"/>
          <w:sz w:val="24"/>
        </w:rPr>
      </w:pPr>
      <w:r>
        <w:rPr>
          <w:rStyle w:val="Teksttreci21"/>
          <w:b/>
          <w:bCs/>
          <w:color w:val="auto"/>
          <w:sz w:val="24"/>
          <w:lang w:val="pl"/>
        </w:rPr>
        <w:t>DOKUMENTY, KTÓRE NALEŻY PRZEDŁOŻYĆ:</w:t>
      </w:r>
    </w:p>
    <w:p w14:paraId="5A8DB52F" w14:textId="77777777" w:rsidR="00DC27E3" w:rsidRPr="009F0C4D" w:rsidRDefault="00832AF6" w:rsidP="00CD7894">
      <w:pPr>
        <w:pStyle w:val="Teksttreci20"/>
        <w:numPr>
          <w:ilvl w:val="0"/>
          <w:numId w:val="5"/>
        </w:numPr>
        <w:shd w:val="clear" w:color="auto" w:fill="auto"/>
        <w:tabs>
          <w:tab w:val="left" w:pos="357"/>
          <w:tab w:val="left" w:pos="714"/>
          <w:tab w:val="left" w:pos="1072"/>
          <w:tab w:val="left" w:pos="1429"/>
          <w:tab w:val="left" w:pos="1786"/>
          <w:tab w:val="left" w:pos="2143"/>
        </w:tabs>
        <w:spacing w:after="240" w:line="276" w:lineRule="auto"/>
        <w:ind w:left="714" w:hanging="357"/>
        <w:jc w:val="left"/>
        <w:rPr>
          <w:color w:val="auto"/>
          <w:sz w:val="24"/>
          <w:lang w:val="pl-PL"/>
        </w:rPr>
      </w:pPr>
      <w:r>
        <w:rPr>
          <w:rStyle w:val="Teksttreci2Bezpogrubienia"/>
          <w:color w:val="auto"/>
          <w:sz w:val="24"/>
          <w:lang w:val="pl"/>
        </w:rPr>
        <w:t>Plan obiektu, plan piętra przedstawiający umeblowanie i wyposażenie, rysunki fasady</w:t>
      </w:r>
    </w:p>
    <w:p w14:paraId="096CB042" w14:textId="77777777" w:rsidR="00DC27E3" w:rsidRPr="009F0C4D" w:rsidRDefault="00832AF6" w:rsidP="00CD7894">
      <w:pPr>
        <w:pStyle w:val="Teksttreci20"/>
        <w:numPr>
          <w:ilvl w:val="0"/>
          <w:numId w:val="5"/>
        </w:numPr>
        <w:shd w:val="clear" w:color="auto" w:fill="auto"/>
        <w:tabs>
          <w:tab w:val="left" w:pos="357"/>
          <w:tab w:val="left" w:pos="714"/>
          <w:tab w:val="left" w:pos="1072"/>
          <w:tab w:val="left" w:pos="1429"/>
          <w:tab w:val="left" w:pos="1786"/>
          <w:tab w:val="left" w:pos="2143"/>
        </w:tabs>
        <w:spacing w:after="240" w:line="276" w:lineRule="auto"/>
        <w:ind w:left="714" w:hanging="357"/>
        <w:jc w:val="left"/>
        <w:rPr>
          <w:color w:val="auto"/>
          <w:sz w:val="24"/>
          <w:lang w:val="pl-PL"/>
        </w:rPr>
      </w:pPr>
      <w:r>
        <w:rPr>
          <w:rStyle w:val="Teksttreci2Bezpogrubienia"/>
          <w:color w:val="auto"/>
          <w:sz w:val="24"/>
          <w:lang w:val="pl"/>
        </w:rPr>
        <w:t>Szczegółowy opis techniczny, który musi zawierać:</w:t>
      </w:r>
    </w:p>
    <w:p w14:paraId="29B281D6" w14:textId="77777777" w:rsidR="00DC27E3" w:rsidRPr="00C32583" w:rsidRDefault="00832AF6" w:rsidP="00CD7894">
      <w:pPr>
        <w:pStyle w:val="Teksttreci20"/>
        <w:numPr>
          <w:ilvl w:val="0"/>
          <w:numId w:val="6"/>
        </w:numPr>
        <w:shd w:val="clear" w:color="auto" w:fill="auto"/>
        <w:tabs>
          <w:tab w:val="left" w:pos="357"/>
          <w:tab w:val="left" w:pos="714"/>
          <w:tab w:val="left" w:pos="1072"/>
          <w:tab w:val="left" w:pos="1429"/>
          <w:tab w:val="left" w:pos="1786"/>
          <w:tab w:val="left" w:pos="2143"/>
        </w:tabs>
        <w:spacing w:after="240" w:line="276" w:lineRule="auto"/>
        <w:ind w:left="714" w:firstLine="0"/>
        <w:jc w:val="left"/>
        <w:rPr>
          <w:color w:val="auto"/>
          <w:sz w:val="24"/>
        </w:rPr>
      </w:pPr>
      <w:r>
        <w:rPr>
          <w:rStyle w:val="Teksttreci2Bezpogrubienia2"/>
          <w:color w:val="auto"/>
          <w:sz w:val="24"/>
          <w:lang w:val="pl"/>
        </w:rPr>
        <w:t>Plan elektryczny dla stoiska/instalacji</w:t>
      </w:r>
    </w:p>
    <w:p w14:paraId="402BA883" w14:textId="77777777" w:rsidR="00DC27E3" w:rsidRPr="00C32583" w:rsidRDefault="00832AF6" w:rsidP="00CD7894">
      <w:pPr>
        <w:pStyle w:val="Teksttreci20"/>
        <w:shd w:val="clear" w:color="auto" w:fill="auto"/>
        <w:tabs>
          <w:tab w:val="left" w:pos="357"/>
          <w:tab w:val="left" w:pos="714"/>
          <w:tab w:val="left" w:pos="1072"/>
          <w:tab w:val="left" w:pos="1429"/>
          <w:tab w:val="left" w:pos="1786"/>
          <w:tab w:val="left" w:pos="2143"/>
        </w:tabs>
        <w:spacing w:after="240" w:line="276" w:lineRule="auto"/>
        <w:ind w:left="1431" w:hanging="360"/>
        <w:jc w:val="left"/>
        <w:rPr>
          <w:color w:val="auto"/>
          <w:sz w:val="24"/>
        </w:rPr>
      </w:pPr>
      <w:r>
        <w:rPr>
          <w:color w:val="auto"/>
          <w:sz w:val="24"/>
          <w:lang w:val="pl"/>
        </w:rPr>
        <w:t>Informacje i zasady budowy:</w:t>
      </w:r>
    </w:p>
    <w:p w14:paraId="65EC8526" w14:textId="77777777" w:rsidR="00DC27E3" w:rsidRPr="009F0C4D" w:rsidRDefault="00832AF6" w:rsidP="00CD7894">
      <w:pPr>
        <w:pStyle w:val="Teksttreci20"/>
        <w:numPr>
          <w:ilvl w:val="0"/>
          <w:numId w:val="10"/>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Sieć elektryczna konstrukcji tymczasowych może być zgodna ze standardem MT 380V Cu lub MT 1 kV Cu dla konstrukcji zewnętrznych lub równoważnego projektu z miedzianym okablowaniem. Minimalna dozwolona powierzchnia przekroju kabla wynosi 1,5 milimetra kwadratowego w halach lub 2,5 milimetra kwadratowego w obszarach zewnętrznych.</w:t>
      </w:r>
    </w:p>
    <w:p w14:paraId="3DBD01A9" w14:textId="77777777" w:rsidR="00DC27E3" w:rsidRPr="009F0C4D" w:rsidRDefault="00832AF6" w:rsidP="00CD7894">
      <w:pPr>
        <w:pStyle w:val="Teksttreci20"/>
        <w:numPr>
          <w:ilvl w:val="0"/>
          <w:numId w:val="10"/>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 xml:space="preserve">Zakończenia skręconych przewodów muszą być ocynkowane i przymocowane do miejsca. Kable nieskręcone lub niemocowane nie mogą być wykorzystywane na terenie HUNGEXPO Ltd., a sieci </w:t>
      </w:r>
      <w:r>
        <w:rPr>
          <w:rStyle w:val="Teksttreci2Bezpogrubienia"/>
          <w:color w:val="auto"/>
          <w:sz w:val="24"/>
          <w:lang w:val="pl"/>
        </w:rPr>
        <w:lastRenderedPageBreak/>
        <w:t>zawierające takie okablowanie nie mogą być pod napięciem.</w:t>
      </w:r>
    </w:p>
    <w:p w14:paraId="16F577BB" w14:textId="77777777" w:rsidR="00DC27E3" w:rsidRPr="009F0C4D" w:rsidRDefault="00832AF6" w:rsidP="00CD7894">
      <w:pPr>
        <w:pStyle w:val="Teksttreci20"/>
        <w:numPr>
          <w:ilvl w:val="0"/>
          <w:numId w:val="10"/>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Pod skrzynkami elektrycznymi umocowanymi do łatwopalnych konstrukcji należy zainstalować arkusze izolacji termicznej.</w:t>
      </w:r>
    </w:p>
    <w:p w14:paraId="61FEF169" w14:textId="77777777" w:rsidR="00DC27E3" w:rsidRPr="009F0C4D" w:rsidRDefault="00832AF6" w:rsidP="00CD7894">
      <w:pPr>
        <w:pStyle w:val="Teksttreci20"/>
        <w:numPr>
          <w:ilvl w:val="0"/>
          <w:numId w:val="10"/>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Urządzenia chłodzące mogą być uruchamiane tylko na oddzielnym obwodzie z możliwością odłączenia od źródła prądu.</w:t>
      </w:r>
    </w:p>
    <w:p w14:paraId="0C8036FE" w14:textId="77777777" w:rsidR="00DC27E3" w:rsidRPr="009F0C4D" w:rsidRDefault="00832AF6" w:rsidP="00CD7894">
      <w:pPr>
        <w:pStyle w:val="Teksttreci20"/>
        <w:numPr>
          <w:ilvl w:val="0"/>
          <w:numId w:val="10"/>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Nie trzeba składać żadnych dodatkowych planów elektrycznych, jeśli zapotrzebowanie Wystawcy na energię elektryczną, w tym zapotrzebowanie na energię eksponatów na obszarze stoiska/instalacji, jest nie większe niż 5 kW (3x10 A).</w:t>
      </w:r>
    </w:p>
    <w:p w14:paraId="2DCA6CB1" w14:textId="77777777" w:rsidR="00DC27E3" w:rsidRPr="009F0C4D" w:rsidRDefault="00832AF6" w:rsidP="00CD7894">
      <w:pPr>
        <w:pStyle w:val="Teksttreci20"/>
        <w:numPr>
          <w:ilvl w:val="0"/>
          <w:numId w:val="10"/>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Wnioski o źródło zasilania w nocy należy złożyć do właściwego przedstawiciela organizacyjnego przed wydarzeniem, muszą one zawierać listę wszystkich urządzeń, które wymagają nocnego zasilania. Urządzenia takie (np. lodówki) wymagają instalacji oddzielnego obwodu przed włącznikiem głównym. (Na potrzeby wystaw Wystawca musi zapewnić środki do odcięcia źródła zasilania oświetlenia stoiska/instalacji oraz urządzeń elektrycznych na stoisku/instalacji podczas trwania wydarzenia. Ze względów bezpieczeństwa HUNGEXPO Zrt. całkowicie wyłączy systemy elektryczne tunelów użytkowych, z wyjątkiem sekcji stanowiących źródło zasilania w nocy).</w:t>
      </w:r>
    </w:p>
    <w:p w14:paraId="49B8818A" w14:textId="77777777" w:rsidR="00DC27E3" w:rsidRPr="00C32583" w:rsidRDefault="00832AF6" w:rsidP="006537C7">
      <w:pPr>
        <w:pStyle w:val="Teksttreci20"/>
        <w:shd w:val="clear" w:color="auto" w:fill="auto"/>
        <w:tabs>
          <w:tab w:val="left" w:pos="357"/>
          <w:tab w:val="left" w:pos="714"/>
          <w:tab w:val="left" w:pos="1072"/>
          <w:tab w:val="left" w:pos="1429"/>
          <w:tab w:val="left" w:pos="1786"/>
          <w:tab w:val="left" w:pos="2143"/>
        </w:tabs>
        <w:spacing w:after="240" w:line="276" w:lineRule="auto"/>
        <w:ind w:left="1431" w:hanging="360"/>
        <w:jc w:val="left"/>
        <w:rPr>
          <w:color w:val="auto"/>
          <w:sz w:val="24"/>
        </w:rPr>
      </w:pPr>
      <w:r>
        <w:rPr>
          <w:color w:val="auto"/>
          <w:sz w:val="24"/>
          <w:lang w:val="pl"/>
        </w:rPr>
        <w:t>Plan elektryczny musi zawierać:</w:t>
      </w:r>
    </w:p>
    <w:p w14:paraId="464E70A9" w14:textId="77777777" w:rsidR="00DC27E3" w:rsidRPr="009F0C4D" w:rsidRDefault="00832AF6" w:rsidP="006537C7">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lang w:val="pl-PL"/>
        </w:rPr>
      </w:pPr>
      <w:r>
        <w:rPr>
          <w:rStyle w:val="Teksttreci2Bezpogrubienia"/>
          <w:color w:val="auto"/>
          <w:sz w:val="24"/>
          <w:lang w:val="pl"/>
        </w:rPr>
        <w:t>jednokreskowe schematy połączeń elektrycznych z danymi o wydajności</w:t>
      </w:r>
    </w:p>
    <w:p w14:paraId="4A44E1F4" w14:textId="77777777" w:rsidR="00DC27E3" w:rsidRPr="00C32583" w:rsidRDefault="00832AF6" w:rsidP="006537C7">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rPr>
      </w:pPr>
      <w:r>
        <w:rPr>
          <w:rStyle w:val="Teksttreci2Bezpogrubienia"/>
          <w:color w:val="auto"/>
          <w:sz w:val="24"/>
          <w:lang w:val="pl"/>
        </w:rPr>
        <w:t>opis techniczny</w:t>
      </w:r>
    </w:p>
    <w:p w14:paraId="4F9D3052" w14:textId="77777777" w:rsidR="00DC27E3" w:rsidRPr="00C32583" w:rsidRDefault="00832AF6" w:rsidP="006537C7">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rPr>
      </w:pPr>
      <w:r>
        <w:rPr>
          <w:rStyle w:val="Teksttreci2Bezpogrubienia"/>
          <w:color w:val="auto"/>
          <w:sz w:val="24"/>
          <w:lang w:val="pl"/>
        </w:rPr>
        <w:t>opis ochrony przed porażeniem elektrycznym</w:t>
      </w:r>
    </w:p>
    <w:p w14:paraId="5C539C18" w14:textId="77777777" w:rsidR="00DC27E3" w:rsidRPr="00C32583" w:rsidRDefault="00832AF6" w:rsidP="006537C7">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rPr>
      </w:pPr>
      <w:r>
        <w:rPr>
          <w:rStyle w:val="Teksttreci2Bezpogrubienia"/>
          <w:color w:val="auto"/>
          <w:sz w:val="24"/>
          <w:lang w:val="pl"/>
        </w:rPr>
        <w:t>opis systemów przeciwpożarowych i bezpieczeństwa</w:t>
      </w:r>
    </w:p>
    <w:p w14:paraId="0E982A8D" w14:textId="77777777" w:rsidR="00DC27E3" w:rsidRPr="009F0C4D" w:rsidRDefault="00832AF6" w:rsidP="006537C7">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lang w:val="pl-PL"/>
        </w:rPr>
      </w:pPr>
      <w:r>
        <w:rPr>
          <w:rStyle w:val="Teksttreci2Bezpogrubienia"/>
          <w:color w:val="auto"/>
          <w:sz w:val="24"/>
          <w:lang w:val="pl"/>
        </w:rPr>
        <w:t>szczegółowy opis parametrów specjalnych urządzeń elektrycznych</w:t>
      </w:r>
    </w:p>
    <w:p w14:paraId="7EA510ED" w14:textId="77777777" w:rsidR="00DC27E3" w:rsidRPr="00C32583" w:rsidRDefault="00832AF6" w:rsidP="006537C7">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rPr>
      </w:pPr>
      <w:r>
        <w:rPr>
          <w:rStyle w:val="Teksttreci2Bezpogrubienia"/>
          <w:color w:val="auto"/>
          <w:sz w:val="24"/>
          <w:lang w:val="pl"/>
        </w:rPr>
        <w:t>parametry rozruchowe silników powyżej 5 kW</w:t>
      </w:r>
    </w:p>
    <w:p w14:paraId="1D874CA9" w14:textId="77777777" w:rsidR="00DC27E3" w:rsidRPr="009F0C4D" w:rsidRDefault="00832AF6" w:rsidP="00AF3482">
      <w:pPr>
        <w:pStyle w:val="Teksttreci20"/>
        <w:numPr>
          <w:ilvl w:val="0"/>
          <w:numId w:val="7"/>
        </w:numPr>
        <w:shd w:val="clear" w:color="auto" w:fill="auto"/>
        <w:tabs>
          <w:tab w:val="left" w:pos="357"/>
          <w:tab w:val="left" w:pos="714"/>
          <w:tab w:val="left" w:pos="1072"/>
          <w:tab w:val="left" w:pos="1429"/>
          <w:tab w:val="left" w:pos="1786"/>
          <w:tab w:val="left" w:pos="2143"/>
        </w:tabs>
        <w:spacing w:after="240" w:line="276" w:lineRule="auto"/>
        <w:ind w:left="1789" w:hanging="360"/>
        <w:jc w:val="left"/>
        <w:rPr>
          <w:color w:val="auto"/>
          <w:sz w:val="24"/>
          <w:lang w:val="pl-PL"/>
        </w:rPr>
      </w:pPr>
      <w:r>
        <w:rPr>
          <w:rStyle w:val="Teksttreci2Bezpogrubienia"/>
          <w:color w:val="auto"/>
          <w:sz w:val="24"/>
          <w:lang w:val="pl"/>
        </w:rPr>
        <w:t>oświadczenia inżyniera zawierające imię i nazwisko inżyniera, numer licencji i podpis</w:t>
      </w:r>
    </w:p>
    <w:p w14:paraId="6A94ACE9" w14:textId="77777777" w:rsidR="00DC27E3" w:rsidRPr="009F0C4D" w:rsidRDefault="00832AF6" w:rsidP="00AF3482">
      <w:pPr>
        <w:pStyle w:val="Teksttreci20"/>
        <w:numPr>
          <w:ilvl w:val="0"/>
          <w:numId w:val="6"/>
        </w:numPr>
        <w:shd w:val="clear" w:color="auto" w:fill="auto"/>
        <w:tabs>
          <w:tab w:val="left" w:pos="357"/>
          <w:tab w:val="left" w:pos="714"/>
          <w:tab w:val="left" w:pos="1072"/>
          <w:tab w:val="left" w:pos="1429"/>
          <w:tab w:val="left" w:pos="1786"/>
          <w:tab w:val="left" w:pos="2143"/>
        </w:tabs>
        <w:spacing w:after="240" w:line="276" w:lineRule="auto"/>
        <w:ind w:left="714" w:firstLine="0"/>
        <w:jc w:val="left"/>
        <w:rPr>
          <w:color w:val="auto"/>
          <w:sz w:val="24"/>
          <w:lang w:val="pl-PL"/>
        </w:rPr>
      </w:pPr>
      <w:r>
        <w:rPr>
          <w:rStyle w:val="Teksttreci2Bezpogrubienia2"/>
          <w:color w:val="auto"/>
          <w:sz w:val="24"/>
          <w:lang w:val="pl"/>
        </w:rPr>
        <w:lastRenderedPageBreak/>
        <w:t>Plan inżynierii usług budowlanych zawierający:</w:t>
      </w:r>
    </w:p>
    <w:p w14:paraId="64BA455A" w14:textId="77777777" w:rsidR="00DC27E3" w:rsidRPr="009F0C4D" w:rsidRDefault="00832AF6" w:rsidP="00AF3482">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lang w:val="pl-PL"/>
        </w:rPr>
      </w:pPr>
      <w:r>
        <w:rPr>
          <w:rStyle w:val="Teksttreci2Bezpogrubienia"/>
          <w:color w:val="auto"/>
          <w:sz w:val="24"/>
          <w:lang w:val="pl"/>
        </w:rPr>
        <w:t>plan technologiczny (np. dla działających maszyn)</w:t>
      </w:r>
    </w:p>
    <w:p w14:paraId="59037E50" w14:textId="77777777" w:rsidR="00DC27E3" w:rsidRPr="00C32583" w:rsidRDefault="00832AF6" w:rsidP="00AF3482">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rPr>
      </w:pPr>
      <w:r>
        <w:rPr>
          <w:rStyle w:val="Teksttreci2Bezpogrubienia"/>
          <w:color w:val="auto"/>
          <w:sz w:val="24"/>
          <w:lang w:val="pl"/>
        </w:rPr>
        <w:t>opis techniczny</w:t>
      </w:r>
    </w:p>
    <w:p w14:paraId="76119D20" w14:textId="77777777" w:rsidR="00DC27E3" w:rsidRPr="009F0C4D" w:rsidRDefault="00832AF6" w:rsidP="00AF3482">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lang w:val="pl-PL"/>
        </w:rPr>
      </w:pPr>
      <w:r>
        <w:rPr>
          <w:rStyle w:val="Teksttreci2Bezpogrubienia"/>
          <w:color w:val="auto"/>
          <w:sz w:val="24"/>
          <w:lang w:val="pl"/>
        </w:rPr>
        <w:t>oświadczenia inżyniera zawierające imię i nazwisko inżyniera, numer licencji i podpis</w:t>
      </w:r>
    </w:p>
    <w:p w14:paraId="1CC5BB34" w14:textId="77777777" w:rsidR="00DC27E3" w:rsidRPr="009F0C4D" w:rsidRDefault="00832AF6" w:rsidP="00AF3482">
      <w:pPr>
        <w:pStyle w:val="Teksttreci20"/>
        <w:shd w:val="clear" w:color="auto" w:fill="auto"/>
        <w:tabs>
          <w:tab w:val="left" w:pos="357"/>
          <w:tab w:val="left" w:pos="714"/>
          <w:tab w:val="left" w:pos="1072"/>
          <w:tab w:val="left" w:pos="1429"/>
          <w:tab w:val="left" w:pos="1786"/>
          <w:tab w:val="left" w:pos="2143"/>
        </w:tabs>
        <w:spacing w:after="240" w:line="276" w:lineRule="auto"/>
        <w:ind w:left="1786" w:hanging="357"/>
        <w:jc w:val="left"/>
        <w:rPr>
          <w:color w:val="auto"/>
          <w:sz w:val="24"/>
          <w:lang w:val="pl-PL"/>
        </w:rPr>
      </w:pPr>
      <w:r>
        <w:rPr>
          <w:rStyle w:val="Teksttreci2Bezpogrubienia"/>
          <w:color w:val="auto"/>
          <w:sz w:val="24"/>
          <w:lang w:val="pl"/>
        </w:rPr>
        <w:t xml:space="preserve">• </w:t>
      </w:r>
      <w:r>
        <w:rPr>
          <w:rStyle w:val="Teksttreci2Bezpogrubienia"/>
          <w:color w:val="auto"/>
          <w:sz w:val="24"/>
          <w:lang w:val="pl"/>
        </w:rPr>
        <w:tab/>
        <w:t>inżynieria usług budowlanych musi być zgodna ze specyfikacjami MSZ 2364.</w:t>
      </w:r>
    </w:p>
    <w:p w14:paraId="68AB86FD" w14:textId="77777777" w:rsidR="00DC27E3" w:rsidRPr="00C32583" w:rsidRDefault="00832AF6" w:rsidP="00E402C2">
      <w:pPr>
        <w:pStyle w:val="Teksttreci20"/>
        <w:numPr>
          <w:ilvl w:val="0"/>
          <w:numId w:val="6"/>
        </w:numPr>
        <w:shd w:val="clear" w:color="auto" w:fill="auto"/>
        <w:tabs>
          <w:tab w:val="left" w:pos="357"/>
          <w:tab w:val="left" w:pos="714"/>
          <w:tab w:val="left" w:pos="1072"/>
          <w:tab w:val="left" w:pos="1429"/>
          <w:tab w:val="left" w:pos="1786"/>
          <w:tab w:val="left" w:pos="2143"/>
        </w:tabs>
        <w:spacing w:after="240" w:line="276" w:lineRule="auto"/>
        <w:ind w:left="714" w:firstLine="0"/>
        <w:jc w:val="left"/>
        <w:rPr>
          <w:color w:val="auto"/>
          <w:sz w:val="24"/>
        </w:rPr>
      </w:pPr>
      <w:r>
        <w:rPr>
          <w:rStyle w:val="Teksttreci2Bezpogrubienia2"/>
          <w:color w:val="auto"/>
          <w:sz w:val="24"/>
          <w:lang w:val="pl"/>
        </w:rPr>
        <w:t>Plan dla obiektów podwieszonych</w:t>
      </w:r>
    </w:p>
    <w:p w14:paraId="17669498" w14:textId="77777777" w:rsidR="00DC27E3" w:rsidRPr="00C32583" w:rsidRDefault="00832AF6" w:rsidP="00560CBB">
      <w:pPr>
        <w:pStyle w:val="Teksttreci20"/>
        <w:shd w:val="clear" w:color="auto" w:fill="auto"/>
        <w:tabs>
          <w:tab w:val="left" w:pos="357"/>
          <w:tab w:val="left" w:pos="714"/>
          <w:tab w:val="left" w:pos="1072"/>
          <w:tab w:val="left" w:pos="1429"/>
          <w:tab w:val="left" w:pos="1786"/>
          <w:tab w:val="left" w:pos="2143"/>
        </w:tabs>
        <w:spacing w:after="240" w:line="276" w:lineRule="auto"/>
        <w:ind w:left="1431" w:hanging="360"/>
        <w:jc w:val="left"/>
        <w:rPr>
          <w:color w:val="auto"/>
          <w:sz w:val="24"/>
        </w:rPr>
      </w:pPr>
      <w:r>
        <w:rPr>
          <w:color w:val="auto"/>
          <w:sz w:val="24"/>
          <w:lang w:val="pl"/>
        </w:rPr>
        <w:t>Informacje i zasady budowy:</w:t>
      </w:r>
    </w:p>
    <w:p w14:paraId="555F4849" w14:textId="77777777" w:rsidR="00DC27E3" w:rsidRPr="009F0C4D" w:rsidRDefault="00832AF6" w:rsidP="002B421C">
      <w:pPr>
        <w:pStyle w:val="Teksttreci20"/>
        <w:numPr>
          <w:ilvl w:val="1"/>
          <w:numId w:val="12"/>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Podczas instalacji systemu podwieszenia konstruktor stoiska/instalacji musi zapewnić ochronę wykończenia powierzchni konstrukcji wsporczej oraz kabli i urządzeń konstrukcji. Wykonawca budowy stoiska/instalacji ponosi odpowiedzialność za wszelkie szkody wynikające z zaniedbania, działania umyślnego lub pracy niezgodnej z prawem.</w:t>
      </w:r>
    </w:p>
    <w:p w14:paraId="4364F3C8" w14:textId="77777777" w:rsidR="00DC27E3" w:rsidRPr="009F0C4D" w:rsidRDefault="00832AF6" w:rsidP="002B421C">
      <w:pPr>
        <w:pStyle w:val="Teksttreci20"/>
        <w:numPr>
          <w:ilvl w:val="1"/>
          <w:numId w:val="12"/>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Surowo zabrania się wiercenia dziur lub naruszania integralności konstrukcji wsporczej budynku.</w:t>
      </w:r>
    </w:p>
    <w:p w14:paraId="12E922A4" w14:textId="77777777" w:rsidR="00DC27E3" w:rsidRPr="009F0C4D" w:rsidRDefault="00832AF6" w:rsidP="002B421C">
      <w:pPr>
        <w:pStyle w:val="Teksttreci20"/>
        <w:numPr>
          <w:ilvl w:val="1"/>
          <w:numId w:val="12"/>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Ogólne obciążenia podwieszone z kratki pod sufitem pawilonu nie może przekraczać 10 kg/metr kwadratowy, a żadne obciążenie punktowe nie może przekraczać 150 kg.</w:t>
      </w:r>
    </w:p>
    <w:p w14:paraId="14E29F09" w14:textId="77777777" w:rsidR="00DC27E3" w:rsidRPr="009F0C4D" w:rsidRDefault="00832AF6" w:rsidP="002B421C">
      <w:pPr>
        <w:pStyle w:val="Teksttreci20"/>
        <w:numPr>
          <w:ilvl w:val="1"/>
          <w:numId w:val="12"/>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Dla obiektów podwieszonych z kratki pod sufitem pawilonu, jeśli obciążenie punktowe jest większe niż 30 kg, może one zostać podwieszone tylko pod przecięciem pomiędzy belkami strukturalnymi lub w odległości 10 cm od takiego przecięcia. Obciążenie punktowe mniejsze niż 30 kg może być umiejscowione w dowolnym miejscu.</w:t>
      </w:r>
    </w:p>
    <w:p w14:paraId="54FBCB40" w14:textId="77777777" w:rsidR="00DC27E3" w:rsidRPr="009F0C4D" w:rsidRDefault="00832AF6" w:rsidP="002B421C">
      <w:pPr>
        <w:pStyle w:val="Teksttreci20"/>
        <w:numPr>
          <w:ilvl w:val="1"/>
          <w:numId w:val="12"/>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Podwieszenia dwukierunkowe (w kształcie Y) z kratki pod sufitem pawilonu muszą spełniać powyższe zasady, a kąt pomiędzy pochyłymi elementami podwieszenia nie może być większy niż 90 stopni.</w:t>
      </w:r>
    </w:p>
    <w:p w14:paraId="5AB12BD1" w14:textId="77777777" w:rsidR="00DC27E3" w:rsidRPr="009F0C4D" w:rsidRDefault="00832AF6" w:rsidP="002B421C">
      <w:pPr>
        <w:pStyle w:val="Teksttreci20"/>
        <w:numPr>
          <w:ilvl w:val="1"/>
          <w:numId w:val="12"/>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 xml:space="preserve">Obciążenia do 300 kg mogą być zawieszane pod przecięciami kratki </w:t>
      </w:r>
      <w:r>
        <w:rPr>
          <w:rStyle w:val="Teksttreci2Bezpogrubienia"/>
          <w:color w:val="auto"/>
          <w:sz w:val="24"/>
          <w:lang w:val="pl"/>
        </w:rPr>
        <w:lastRenderedPageBreak/>
        <w:t>pod warunkiem, że ogólne obciążenie jest nie większe niż 10 kg/metr kwadratowy.</w:t>
      </w:r>
    </w:p>
    <w:p w14:paraId="59EADB66" w14:textId="77777777" w:rsidR="00DC27E3" w:rsidRPr="009F0C4D" w:rsidRDefault="00832AF6" w:rsidP="002B421C">
      <w:pPr>
        <w:pStyle w:val="Teksttreci20"/>
        <w:numPr>
          <w:ilvl w:val="1"/>
          <w:numId w:val="12"/>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Najwyższy punkt podwieszonego elementu nie może przekroczyć maksymalnej wysokości konstrukcji określonej dla danej hali.</w:t>
      </w:r>
    </w:p>
    <w:p w14:paraId="21EFB62B" w14:textId="77777777" w:rsidR="00DC27E3" w:rsidRPr="009F0C4D" w:rsidRDefault="00832AF6" w:rsidP="002B421C">
      <w:pPr>
        <w:pStyle w:val="Teksttreci20"/>
        <w:numPr>
          <w:ilvl w:val="1"/>
          <w:numId w:val="12"/>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Elementy mogą być podwieszane tylko w obrębie 1 metra w kierunku sąsiednich stoisk/instalacji za zgodą sąsiedniego Wystawcy.</w:t>
      </w:r>
    </w:p>
    <w:p w14:paraId="042C487F" w14:textId="77777777" w:rsidR="00DC27E3" w:rsidRPr="009F0C4D" w:rsidRDefault="00832AF6" w:rsidP="004B2E63">
      <w:pPr>
        <w:pStyle w:val="Teksttreci20"/>
        <w:shd w:val="clear" w:color="auto" w:fill="auto"/>
        <w:tabs>
          <w:tab w:val="left" w:pos="357"/>
          <w:tab w:val="left" w:pos="714"/>
          <w:tab w:val="left" w:pos="1072"/>
          <w:tab w:val="left" w:pos="1429"/>
          <w:tab w:val="left" w:pos="1786"/>
          <w:tab w:val="left" w:pos="2143"/>
        </w:tabs>
        <w:spacing w:after="240" w:line="276" w:lineRule="auto"/>
        <w:ind w:left="1431" w:hanging="360"/>
        <w:jc w:val="left"/>
        <w:rPr>
          <w:color w:val="auto"/>
          <w:sz w:val="24"/>
          <w:lang w:val="pl-PL"/>
        </w:rPr>
      </w:pPr>
      <w:r>
        <w:rPr>
          <w:color w:val="auto"/>
          <w:sz w:val="24"/>
          <w:lang w:val="pl"/>
        </w:rPr>
        <w:t>Treść pozwolenia na podwieszone elementy:</w:t>
      </w:r>
    </w:p>
    <w:p w14:paraId="31E5DE72" w14:textId="77777777" w:rsidR="00DC27E3" w:rsidRPr="009F0C4D" w:rsidRDefault="00832AF6" w:rsidP="004B2E63">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lang w:val="pl-PL"/>
        </w:rPr>
      </w:pPr>
      <w:r>
        <w:rPr>
          <w:rStyle w:val="Teksttreci2Bezpogrubienia"/>
          <w:color w:val="auto"/>
          <w:sz w:val="24"/>
          <w:lang w:val="pl"/>
        </w:rPr>
        <w:t>opis elementu, który ma zostać podwieszony (materiał, waga)</w:t>
      </w:r>
    </w:p>
    <w:p w14:paraId="5A9378A1" w14:textId="77777777" w:rsidR="00DC27E3" w:rsidRPr="00C32583" w:rsidRDefault="00832AF6" w:rsidP="004B2E63">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rPr>
      </w:pPr>
      <w:r>
        <w:rPr>
          <w:rStyle w:val="Teksttreci2Bezpogrubienia"/>
          <w:color w:val="auto"/>
          <w:sz w:val="24"/>
          <w:lang w:val="pl"/>
        </w:rPr>
        <w:t>liczba punktów podwieszenia</w:t>
      </w:r>
    </w:p>
    <w:p w14:paraId="6687A1B0" w14:textId="77777777" w:rsidR="00DC27E3" w:rsidRPr="00C32583" w:rsidRDefault="00832AF6" w:rsidP="004B2E63">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rPr>
      </w:pPr>
      <w:r>
        <w:rPr>
          <w:rStyle w:val="Teksttreci2Bezpogrubienia"/>
          <w:color w:val="auto"/>
          <w:sz w:val="24"/>
          <w:lang w:val="pl"/>
        </w:rPr>
        <w:t>rysunki przedstawiające rozkład ułatwiające zrozumienie</w:t>
      </w:r>
    </w:p>
    <w:p w14:paraId="7C52B7AC" w14:textId="77777777" w:rsidR="00DC27E3" w:rsidRPr="009F0C4D" w:rsidRDefault="00832AF6" w:rsidP="004B2E63">
      <w:pPr>
        <w:pStyle w:val="Teksttreci20"/>
        <w:numPr>
          <w:ilvl w:val="0"/>
          <w:numId w:val="7"/>
        </w:numPr>
        <w:shd w:val="clear" w:color="auto" w:fill="auto"/>
        <w:tabs>
          <w:tab w:val="left" w:pos="357"/>
          <w:tab w:val="left" w:pos="714"/>
          <w:tab w:val="left" w:pos="1072"/>
          <w:tab w:val="left" w:pos="1429"/>
          <w:tab w:val="left" w:pos="1786"/>
          <w:tab w:val="left" w:pos="2143"/>
        </w:tabs>
        <w:spacing w:after="240" w:line="276" w:lineRule="auto"/>
        <w:ind w:left="1786" w:hanging="357"/>
        <w:jc w:val="left"/>
        <w:rPr>
          <w:color w:val="auto"/>
          <w:sz w:val="24"/>
          <w:lang w:val="pl-PL"/>
        </w:rPr>
      </w:pPr>
      <w:r>
        <w:rPr>
          <w:rStyle w:val="Teksttreci2Bezpogrubienia"/>
          <w:color w:val="auto"/>
          <w:sz w:val="24"/>
          <w:lang w:val="pl"/>
        </w:rPr>
        <w:t>oświadczenie o stabilności elementu, który ma zostać podwieszony</w:t>
      </w:r>
    </w:p>
    <w:p w14:paraId="0C5D406B" w14:textId="77777777" w:rsidR="00DC27E3" w:rsidRPr="009F0C4D" w:rsidRDefault="00832AF6" w:rsidP="00B54D99">
      <w:pPr>
        <w:pStyle w:val="Teksttreci20"/>
        <w:numPr>
          <w:ilvl w:val="0"/>
          <w:numId w:val="6"/>
        </w:numPr>
        <w:shd w:val="clear" w:color="auto" w:fill="auto"/>
        <w:tabs>
          <w:tab w:val="left" w:pos="357"/>
          <w:tab w:val="left" w:pos="714"/>
          <w:tab w:val="left" w:pos="1072"/>
          <w:tab w:val="left" w:pos="1429"/>
          <w:tab w:val="left" w:pos="1786"/>
          <w:tab w:val="left" w:pos="2143"/>
        </w:tabs>
        <w:spacing w:after="240" w:line="276" w:lineRule="auto"/>
        <w:ind w:left="1074" w:hanging="360"/>
        <w:jc w:val="left"/>
        <w:rPr>
          <w:color w:val="auto"/>
          <w:sz w:val="24"/>
          <w:lang w:val="pl-PL"/>
        </w:rPr>
      </w:pPr>
      <w:r>
        <w:rPr>
          <w:rStyle w:val="Teksttreci2Bezpogrubienia2"/>
          <w:color w:val="auto"/>
          <w:sz w:val="24"/>
          <w:lang w:val="pl"/>
        </w:rPr>
        <w:t>Zaopatrzenie w wodę i lokalizacja instalacji, plan odprowadzania ścieków</w:t>
      </w:r>
    </w:p>
    <w:p w14:paraId="707CF0F5" w14:textId="77777777" w:rsidR="00DC27E3" w:rsidRPr="00C32583" w:rsidRDefault="00832AF6" w:rsidP="00B54D99">
      <w:pPr>
        <w:pStyle w:val="Teksttreci20"/>
        <w:shd w:val="clear" w:color="auto" w:fill="auto"/>
        <w:tabs>
          <w:tab w:val="left" w:pos="357"/>
          <w:tab w:val="left" w:pos="714"/>
          <w:tab w:val="left" w:pos="1072"/>
          <w:tab w:val="left" w:pos="1429"/>
          <w:tab w:val="left" w:pos="1786"/>
          <w:tab w:val="left" w:pos="2143"/>
        </w:tabs>
        <w:spacing w:after="240" w:line="276" w:lineRule="auto"/>
        <w:ind w:left="1431" w:hanging="360"/>
        <w:jc w:val="left"/>
        <w:rPr>
          <w:color w:val="auto"/>
          <w:sz w:val="24"/>
        </w:rPr>
      </w:pPr>
      <w:r>
        <w:rPr>
          <w:color w:val="auto"/>
          <w:sz w:val="24"/>
          <w:lang w:val="pl"/>
        </w:rPr>
        <w:t>Informacje i zasady budowy:</w:t>
      </w:r>
    </w:p>
    <w:p w14:paraId="0434C7AA" w14:textId="77777777" w:rsidR="00DC27E3" w:rsidRPr="009F0C4D" w:rsidRDefault="00832AF6" w:rsidP="00B54D99">
      <w:pPr>
        <w:pStyle w:val="Teksttreci20"/>
        <w:numPr>
          <w:ilvl w:val="1"/>
          <w:numId w:val="13"/>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Zaopatrzenie w wodę odbywa się poprzez rury na poziomie podłogi ze złączami 1/2” pod ciśnieniem 0,2 MPa (2 bary) na otworach w podłodze.</w:t>
      </w:r>
    </w:p>
    <w:p w14:paraId="77DC8485" w14:textId="77777777" w:rsidR="00DC27E3" w:rsidRPr="009F0C4D" w:rsidRDefault="00832AF6" w:rsidP="00B54D99">
      <w:pPr>
        <w:pStyle w:val="Teksttreci20"/>
        <w:numPr>
          <w:ilvl w:val="1"/>
          <w:numId w:val="13"/>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Połączenia kanalizacji mają złącza 3/4” / 32 mm. System ściekowy może obsługiwać tylko strumień wody z instalacji do mycia rąk i nie nie nadaje się do obsługi strumienia ścieków z mycia naczyń, w którym produkowany jest tłuszcz lub większe cząsteczki odpadów. Takie potrzeby muszą zostać spełnione przy użyciu indywidualnych rozwiązań technicznych na koszt Wystawcy.</w:t>
      </w:r>
    </w:p>
    <w:p w14:paraId="61D4D242" w14:textId="77777777" w:rsidR="00DC27E3" w:rsidRPr="009F0C4D" w:rsidRDefault="00832AF6" w:rsidP="00B54D99">
      <w:pPr>
        <w:pStyle w:val="Teksttreci20"/>
        <w:numPr>
          <w:ilvl w:val="1"/>
          <w:numId w:val="13"/>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 xml:space="preserve">Wystawca lub jego podwykonawca muszą zapewnić dostęp do punktów podłączeń na poziomie podłogi, w tym celu nie zastawia punktów lub wycina dziury w podium, zewnętrznych obudowach lub konstrukcjach. Wystawca ponosi odpowiedzialność za wszelkie koszty i szkody wynikające z niewypełnienia tego obowiązku lub za </w:t>
      </w:r>
      <w:r>
        <w:rPr>
          <w:rStyle w:val="Teksttreci2Bezpogrubienia"/>
          <w:color w:val="auto"/>
          <w:sz w:val="24"/>
          <w:lang w:val="pl"/>
        </w:rPr>
        <w:lastRenderedPageBreak/>
        <w:t>zasłonięcie podłączeń do mediów i procedur usuwania problemów.</w:t>
      </w:r>
    </w:p>
    <w:p w14:paraId="3C931634" w14:textId="77777777" w:rsidR="00DC27E3" w:rsidRPr="009F0C4D" w:rsidRDefault="00832AF6" w:rsidP="00B54D99">
      <w:pPr>
        <w:pStyle w:val="Teksttreci20"/>
        <w:numPr>
          <w:ilvl w:val="1"/>
          <w:numId w:val="13"/>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Do systemu kanalizacji można podłączyć wyłącznie urządzenia do wody wyposażone w syfon kanalizacyjny.</w:t>
      </w:r>
    </w:p>
    <w:p w14:paraId="71C795C4" w14:textId="77777777" w:rsidR="00DC27E3" w:rsidRPr="009F0C4D" w:rsidRDefault="00832AF6" w:rsidP="00B54D99">
      <w:pPr>
        <w:pStyle w:val="Teksttreci20"/>
        <w:numPr>
          <w:ilvl w:val="1"/>
          <w:numId w:val="13"/>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Dla maszyn wykorzystujących wodę pod specjalnym ciśnieniem do planów technicznych należy dołączyć opisy technologiczne lub przekazać je do odpowiedniego przedstawiciela organizatora wydarzenia.</w:t>
      </w:r>
    </w:p>
    <w:p w14:paraId="10C967FB" w14:textId="77777777" w:rsidR="00DC27E3" w:rsidRPr="009F0C4D" w:rsidRDefault="00832AF6" w:rsidP="00B54D99">
      <w:pPr>
        <w:pStyle w:val="Teksttreci20"/>
        <w:numPr>
          <w:ilvl w:val="0"/>
          <w:numId w:val="6"/>
        </w:numPr>
        <w:shd w:val="clear" w:color="auto" w:fill="auto"/>
        <w:tabs>
          <w:tab w:val="left" w:pos="357"/>
          <w:tab w:val="left" w:pos="714"/>
          <w:tab w:val="left" w:pos="1072"/>
          <w:tab w:val="left" w:pos="1429"/>
          <w:tab w:val="left" w:pos="1786"/>
          <w:tab w:val="left" w:pos="2143"/>
        </w:tabs>
        <w:spacing w:after="240" w:line="276" w:lineRule="auto"/>
        <w:ind w:left="714" w:firstLine="0"/>
        <w:jc w:val="left"/>
        <w:rPr>
          <w:color w:val="auto"/>
          <w:sz w:val="24"/>
          <w:lang w:val="pl-PL"/>
        </w:rPr>
      </w:pPr>
      <w:r>
        <w:rPr>
          <w:rStyle w:val="Teksttreci2Bezpogrubienia2"/>
          <w:color w:val="auto"/>
          <w:sz w:val="24"/>
          <w:lang w:val="pl"/>
        </w:rPr>
        <w:t>Specjalna dokumentacja dla stoisk/instalacji wielopoziomowych</w:t>
      </w:r>
    </w:p>
    <w:p w14:paraId="19A6D1B1" w14:textId="77777777" w:rsidR="00DC27E3" w:rsidRPr="00C32583" w:rsidRDefault="00832AF6" w:rsidP="00B54D99">
      <w:pPr>
        <w:pStyle w:val="Teksttreci20"/>
        <w:shd w:val="clear" w:color="auto" w:fill="auto"/>
        <w:tabs>
          <w:tab w:val="left" w:pos="357"/>
          <w:tab w:val="left" w:pos="714"/>
          <w:tab w:val="left" w:pos="1072"/>
          <w:tab w:val="left" w:pos="1429"/>
          <w:tab w:val="left" w:pos="1786"/>
          <w:tab w:val="left" w:pos="2143"/>
        </w:tabs>
        <w:spacing w:after="240" w:line="276" w:lineRule="auto"/>
        <w:ind w:left="1431" w:hanging="360"/>
        <w:jc w:val="left"/>
        <w:rPr>
          <w:color w:val="auto"/>
          <w:sz w:val="24"/>
        </w:rPr>
      </w:pPr>
      <w:r>
        <w:rPr>
          <w:color w:val="auto"/>
          <w:sz w:val="24"/>
          <w:lang w:val="pl"/>
        </w:rPr>
        <w:t>Informacje i zasady budowy:</w:t>
      </w:r>
    </w:p>
    <w:p w14:paraId="2FC72E0C" w14:textId="77777777" w:rsidR="00DC27E3" w:rsidRPr="009F0C4D" w:rsidRDefault="00832AF6" w:rsidP="005E1231">
      <w:pPr>
        <w:pStyle w:val="Teksttreci20"/>
        <w:numPr>
          <w:ilvl w:val="1"/>
          <w:numId w:val="14"/>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Wewnętrzne stoiska/instalacje wielopoziomowe muszą posiadać powierzchnię co najmniej 50 metrów kwadratowych, a plany techniczne muszą potwierdzać, że obciążenie ogniowe nie przekracza 650 MJ/metr kwadratowy podczas budowy, w tym eksponaty, materiały do budowy stoiska i dodatkowe materiały wymagane do funkcjonowania, broszury itp.</w:t>
      </w:r>
    </w:p>
    <w:p w14:paraId="073E456D" w14:textId="77777777" w:rsidR="00DC27E3" w:rsidRPr="009F0C4D" w:rsidRDefault="00832AF6" w:rsidP="005E1231">
      <w:pPr>
        <w:pStyle w:val="Teksttreci20"/>
        <w:numPr>
          <w:ilvl w:val="1"/>
          <w:numId w:val="14"/>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Wolna przestrzeń ponad głowami musi wynosić co najmniej 2,50 metra. Obciążenie robocze konstrukcji podłogi górnego poziomu nie może być mniejsze niż wartość odpowiednia dla jego sposobu wykorzystania (biuro lub magazyn) określonego w regulacjach budowlanych obowiązujących na Węgrzech. Stabilność konstrukcji musi być poświadczona oddzielną opinią eksperta wydaną przez inżyniera budownictwa, a czas ewakuacji z górnego poziomu musi być potwierdzony przez obliczenia, które muszą zawierać imię i nazwisko oraz numer licencji architekta.</w:t>
      </w:r>
    </w:p>
    <w:p w14:paraId="7AFA0983" w14:textId="77777777" w:rsidR="00DC27E3" w:rsidRPr="009F0C4D" w:rsidRDefault="00832AF6" w:rsidP="007B0AB7">
      <w:pPr>
        <w:pStyle w:val="Teksttreci20"/>
        <w:shd w:val="clear" w:color="auto" w:fill="auto"/>
        <w:tabs>
          <w:tab w:val="left" w:pos="357"/>
          <w:tab w:val="left" w:pos="714"/>
          <w:tab w:val="left" w:pos="1072"/>
          <w:tab w:val="left" w:pos="1429"/>
          <w:tab w:val="left" w:pos="1786"/>
          <w:tab w:val="left" w:pos="2143"/>
        </w:tabs>
        <w:spacing w:after="240" w:line="276" w:lineRule="auto"/>
        <w:ind w:left="1431" w:hanging="360"/>
        <w:jc w:val="left"/>
        <w:rPr>
          <w:color w:val="auto"/>
          <w:sz w:val="24"/>
          <w:lang w:val="pl-PL"/>
        </w:rPr>
      </w:pPr>
      <w:r>
        <w:rPr>
          <w:color w:val="auto"/>
          <w:sz w:val="24"/>
          <w:lang w:val="pl"/>
        </w:rPr>
        <w:t>Treść planów budowlanych dla stoisk/instalacji wielopoziomowych:</w:t>
      </w:r>
    </w:p>
    <w:p w14:paraId="654BD927" w14:textId="77777777" w:rsidR="00DC27E3" w:rsidRPr="009F0C4D" w:rsidRDefault="00832AF6" w:rsidP="007B0AB7">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lang w:val="pl-PL"/>
        </w:rPr>
      </w:pPr>
      <w:r>
        <w:rPr>
          <w:rStyle w:val="Teksttreci2Bezpogrubienia"/>
          <w:color w:val="auto"/>
          <w:sz w:val="24"/>
          <w:lang w:val="pl"/>
        </w:rPr>
        <w:t>opinia eksperta wydana przez inżyniera budowlanego zawierająca imię i nazwisko inżyniera budowlanego, numer licencji i podpis</w:t>
      </w:r>
    </w:p>
    <w:p w14:paraId="29D6A308" w14:textId="77777777" w:rsidR="00DC27E3" w:rsidRPr="00C32583" w:rsidRDefault="00832AF6" w:rsidP="007B0AB7">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rPr>
      </w:pPr>
      <w:r>
        <w:rPr>
          <w:rStyle w:val="Teksttreci2Bezpogrubienia"/>
          <w:color w:val="auto"/>
          <w:sz w:val="24"/>
          <w:lang w:val="pl"/>
        </w:rPr>
        <w:t>obliczenia dotyczące ewakuacji</w:t>
      </w:r>
    </w:p>
    <w:p w14:paraId="2A393908" w14:textId="77777777" w:rsidR="00DC27E3" w:rsidRPr="009F0C4D" w:rsidRDefault="00832AF6" w:rsidP="007B0AB7">
      <w:pPr>
        <w:pStyle w:val="Teksttreci20"/>
        <w:numPr>
          <w:ilvl w:val="0"/>
          <w:numId w:val="7"/>
        </w:numPr>
        <w:shd w:val="clear" w:color="auto" w:fill="auto"/>
        <w:tabs>
          <w:tab w:val="left" w:pos="357"/>
          <w:tab w:val="left" w:pos="714"/>
          <w:tab w:val="left" w:pos="1072"/>
          <w:tab w:val="left" w:pos="1429"/>
          <w:tab w:val="left" w:pos="1786"/>
          <w:tab w:val="left" w:pos="2143"/>
        </w:tabs>
        <w:spacing w:after="240" w:line="276" w:lineRule="auto"/>
        <w:ind w:left="1786" w:hanging="357"/>
        <w:jc w:val="left"/>
        <w:rPr>
          <w:color w:val="auto"/>
          <w:sz w:val="24"/>
          <w:lang w:val="pl-PL"/>
        </w:rPr>
      </w:pPr>
      <w:r>
        <w:rPr>
          <w:rStyle w:val="Teksttreci2Bezpogrubienia"/>
          <w:color w:val="auto"/>
          <w:sz w:val="24"/>
          <w:lang w:val="pl"/>
        </w:rPr>
        <w:t xml:space="preserve">dodatkowe rysunki niezbędne do zrozumienia i oceny wszystkich </w:t>
      </w:r>
      <w:r>
        <w:rPr>
          <w:rStyle w:val="Teksttreci2Bezpogrubienia"/>
          <w:color w:val="auto"/>
          <w:sz w:val="24"/>
          <w:lang w:val="pl"/>
        </w:rPr>
        <w:lastRenderedPageBreak/>
        <w:t>poszczególnych oddzielnych konstrukcji</w:t>
      </w:r>
    </w:p>
    <w:p w14:paraId="704DBA8D" w14:textId="77777777" w:rsidR="00DC27E3" w:rsidRPr="009F0C4D" w:rsidRDefault="00832AF6" w:rsidP="00DE6243">
      <w:pPr>
        <w:pStyle w:val="Teksttreci20"/>
        <w:numPr>
          <w:ilvl w:val="0"/>
          <w:numId w:val="6"/>
        </w:numPr>
        <w:shd w:val="clear" w:color="auto" w:fill="auto"/>
        <w:tabs>
          <w:tab w:val="left" w:pos="357"/>
          <w:tab w:val="left" w:pos="714"/>
          <w:tab w:val="left" w:pos="1072"/>
          <w:tab w:val="left" w:pos="1429"/>
          <w:tab w:val="left" w:pos="1786"/>
          <w:tab w:val="left" w:pos="2143"/>
        </w:tabs>
        <w:spacing w:after="240" w:line="276" w:lineRule="auto"/>
        <w:ind w:left="714" w:firstLine="0"/>
        <w:jc w:val="left"/>
        <w:rPr>
          <w:color w:val="auto"/>
          <w:sz w:val="24"/>
          <w:lang w:val="pl-PL"/>
        </w:rPr>
      </w:pPr>
      <w:r>
        <w:rPr>
          <w:rStyle w:val="Teksttreci2Bezpogrubienia2"/>
          <w:color w:val="auto"/>
          <w:sz w:val="24"/>
          <w:lang w:val="pl"/>
        </w:rPr>
        <w:t>Dokumentacja/deklaracje związane z przepisami przeciwpożarowymi</w:t>
      </w:r>
    </w:p>
    <w:p w14:paraId="70FA9A79" w14:textId="77777777" w:rsidR="00DC27E3" w:rsidRPr="00C32583" w:rsidRDefault="00832AF6" w:rsidP="00DE6243">
      <w:pPr>
        <w:pStyle w:val="Teksttreci20"/>
        <w:shd w:val="clear" w:color="auto" w:fill="auto"/>
        <w:tabs>
          <w:tab w:val="left" w:pos="357"/>
          <w:tab w:val="left" w:pos="714"/>
          <w:tab w:val="left" w:pos="1072"/>
          <w:tab w:val="left" w:pos="1429"/>
          <w:tab w:val="left" w:pos="1786"/>
          <w:tab w:val="left" w:pos="2143"/>
        </w:tabs>
        <w:spacing w:after="240" w:line="276" w:lineRule="auto"/>
        <w:ind w:left="1431" w:hanging="360"/>
        <w:jc w:val="left"/>
        <w:rPr>
          <w:color w:val="auto"/>
          <w:sz w:val="24"/>
        </w:rPr>
      </w:pPr>
      <w:r>
        <w:rPr>
          <w:color w:val="auto"/>
          <w:sz w:val="24"/>
          <w:lang w:val="pl"/>
        </w:rPr>
        <w:t>Informacje i zasady budowy:</w:t>
      </w:r>
    </w:p>
    <w:p w14:paraId="5904F97C" w14:textId="77777777" w:rsidR="00DC27E3" w:rsidRPr="009F0C4D" w:rsidRDefault="00832AF6" w:rsidP="00DE6243">
      <w:pPr>
        <w:pStyle w:val="Teksttreci20"/>
        <w:numPr>
          <w:ilvl w:val="1"/>
          <w:numId w:val="15"/>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Na obszarach zewnętrznych w każdej instalacji i konstrukcji stoisk – standardowego lub unikatowego projektu – musi znajdować się 1 gaśnica, której pojemność gaśnicza jest stosowna do rozmiaru zajmowanego obszaru. Gaśnica musi posiadać certyfikat i być ważna zgodnie ze stosownymi przepisami.</w:t>
      </w:r>
    </w:p>
    <w:p w14:paraId="2EE3E8AF" w14:textId="77777777" w:rsidR="00DC27E3" w:rsidRPr="009F0C4D" w:rsidRDefault="00832AF6" w:rsidP="00DE6243">
      <w:pPr>
        <w:pStyle w:val="Teksttreci20"/>
        <w:numPr>
          <w:ilvl w:val="1"/>
          <w:numId w:val="15"/>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Materiały instalacyjne muszą mieć co najmniej parametry B1 -S1 -d0.</w:t>
      </w:r>
    </w:p>
    <w:p w14:paraId="786244DB" w14:textId="77777777" w:rsidR="00DC27E3" w:rsidRPr="009F0C4D" w:rsidRDefault="00832AF6" w:rsidP="00DE6243">
      <w:pPr>
        <w:pStyle w:val="Teksttreci20"/>
        <w:numPr>
          <w:ilvl w:val="1"/>
          <w:numId w:val="15"/>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Po opuszczeniu stoiska/instalacji Wystawca lub jego podwykonawca jest odpowiedzialny za ich zamknięcie, pozostawienie dróg dostępu niezastawionych, odłączenie mediów (woda, gaz), odłączenie urządzeń elektrycznych z prądu, zapewnienie dostępu do sprzętu przeciwpożarowego i sprawdzenie, że powyższe zadania zostały wykonane.</w:t>
      </w:r>
    </w:p>
    <w:p w14:paraId="6CF88A1B" w14:textId="77777777" w:rsidR="00DC27E3" w:rsidRPr="009F0C4D" w:rsidRDefault="00832AF6" w:rsidP="00DE6243">
      <w:pPr>
        <w:pStyle w:val="Teksttreci20"/>
        <w:numPr>
          <w:ilvl w:val="1"/>
          <w:numId w:val="15"/>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Regularne działanie urządzeń na paliwo stałe lub gaz wykorzystywanych do prezentacji (piekarniki, kuchenki gazowe itp.) może odbywać się tylko na obszarach zewnętrznych.</w:t>
      </w:r>
    </w:p>
    <w:p w14:paraId="15D71417" w14:textId="77777777" w:rsidR="00DC27E3" w:rsidRPr="009F0C4D" w:rsidRDefault="00832AF6" w:rsidP="00DE6243">
      <w:pPr>
        <w:pStyle w:val="Teksttreci20"/>
        <w:numPr>
          <w:ilvl w:val="1"/>
          <w:numId w:val="15"/>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Na obszarach zewnętrznych urządzenia takie mogą być wykorzystywane na otwartym powietrzu lub w konstrukcjach tymczasowych.</w:t>
      </w:r>
    </w:p>
    <w:p w14:paraId="772A6795" w14:textId="77777777" w:rsidR="00DC27E3" w:rsidRPr="009F0C4D" w:rsidRDefault="00832AF6" w:rsidP="00DE6243">
      <w:pPr>
        <w:pStyle w:val="Teksttreci20"/>
        <w:numPr>
          <w:ilvl w:val="1"/>
          <w:numId w:val="15"/>
        </w:numPr>
        <w:shd w:val="clear" w:color="auto" w:fill="auto"/>
        <w:tabs>
          <w:tab w:val="left" w:pos="357"/>
          <w:tab w:val="left" w:pos="714"/>
          <w:tab w:val="left" w:pos="1072"/>
          <w:tab w:val="left" w:pos="1429"/>
          <w:tab w:val="left" w:pos="1786"/>
          <w:tab w:val="left" w:pos="2143"/>
        </w:tabs>
        <w:spacing w:after="240" w:line="276" w:lineRule="auto"/>
        <w:ind w:left="1429" w:hanging="357"/>
        <w:jc w:val="left"/>
        <w:rPr>
          <w:color w:val="auto"/>
          <w:sz w:val="24"/>
          <w:lang w:val="pl-PL"/>
        </w:rPr>
      </w:pPr>
      <w:r>
        <w:rPr>
          <w:rStyle w:val="Teksttreci2Bezpogrubienia"/>
          <w:color w:val="auto"/>
          <w:sz w:val="24"/>
          <w:lang w:val="pl"/>
        </w:rPr>
        <w:t>W obu przypadkach należy przestrzegać zasad i regulacji ich działania, w szczególności w odniesieniu do wydzielania spalin.</w:t>
      </w:r>
    </w:p>
    <w:p w14:paraId="30D4A5EF" w14:textId="77777777" w:rsidR="00DC27E3" w:rsidRPr="009F0C4D" w:rsidRDefault="00832AF6" w:rsidP="00CE4C5F">
      <w:pPr>
        <w:pStyle w:val="Teksttreci20"/>
        <w:numPr>
          <w:ilvl w:val="1"/>
          <w:numId w:val="15"/>
        </w:numPr>
        <w:shd w:val="clear" w:color="auto" w:fill="auto"/>
        <w:tabs>
          <w:tab w:val="left" w:pos="357"/>
          <w:tab w:val="left" w:pos="714"/>
          <w:tab w:val="left" w:pos="1072"/>
          <w:tab w:val="left" w:pos="1429"/>
          <w:tab w:val="left" w:pos="1786"/>
          <w:tab w:val="left" w:pos="2143"/>
        </w:tabs>
        <w:spacing w:line="276" w:lineRule="auto"/>
        <w:ind w:left="1429" w:hanging="357"/>
        <w:jc w:val="left"/>
        <w:rPr>
          <w:color w:val="auto"/>
          <w:sz w:val="24"/>
          <w:lang w:val="pl-PL"/>
        </w:rPr>
      </w:pPr>
      <w:r>
        <w:rPr>
          <w:rStyle w:val="Teksttreci2Bezpogrubienia"/>
          <w:color w:val="auto"/>
          <w:sz w:val="24"/>
          <w:lang w:val="pl"/>
        </w:rPr>
        <w:t>Zabrania się instalować, przechowywać czy wykorzystywać następujących materiałów w halach wystawowych lub przylegających pomieszczeniach oraz na obszarach zewnętrznych, nawet tymczasowo:</w:t>
      </w:r>
    </w:p>
    <w:p w14:paraId="68EE7D64" w14:textId="77777777" w:rsidR="00DC27E3" w:rsidRPr="00C32583" w:rsidRDefault="00832AF6" w:rsidP="00C22113">
      <w:pPr>
        <w:pStyle w:val="Teksttreci20"/>
        <w:numPr>
          <w:ilvl w:val="0"/>
          <w:numId w:val="16"/>
        </w:numPr>
        <w:shd w:val="clear" w:color="auto" w:fill="auto"/>
        <w:tabs>
          <w:tab w:val="left" w:pos="357"/>
          <w:tab w:val="left" w:pos="714"/>
          <w:tab w:val="left" w:pos="1072"/>
          <w:tab w:val="left" w:pos="1429"/>
          <w:tab w:val="left" w:pos="1786"/>
          <w:tab w:val="left" w:pos="2143"/>
        </w:tabs>
        <w:spacing w:line="276" w:lineRule="auto"/>
        <w:ind w:left="2143" w:hanging="357"/>
        <w:jc w:val="left"/>
        <w:rPr>
          <w:color w:val="auto"/>
          <w:sz w:val="24"/>
        </w:rPr>
      </w:pPr>
      <w:r>
        <w:rPr>
          <w:rStyle w:val="Teksttreci2Bezpogrubienia"/>
          <w:color w:val="auto"/>
          <w:sz w:val="24"/>
          <w:lang w:val="pl"/>
        </w:rPr>
        <w:t>urządzenia łatwopalne i wybuchowe</w:t>
      </w:r>
    </w:p>
    <w:p w14:paraId="204D4EAE" w14:textId="77777777" w:rsidR="00DC27E3" w:rsidRPr="009F0C4D" w:rsidRDefault="00832AF6" w:rsidP="00C22113">
      <w:pPr>
        <w:pStyle w:val="Teksttreci20"/>
        <w:numPr>
          <w:ilvl w:val="0"/>
          <w:numId w:val="16"/>
        </w:numPr>
        <w:shd w:val="clear" w:color="auto" w:fill="auto"/>
        <w:tabs>
          <w:tab w:val="left" w:pos="357"/>
          <w:tab w:val="left" w:pos="714"/>
          <w:tab w:val="left" w:pos="1072"/>
          <w:tab w:val="left" w:pos="1429"/>
          <w:tab w:val="left" w:pos="1786"/>
          <w:tab w:val="left" w:pos="2143"/>
        </w:tabs>
        <w:spacing w:line="276" w:lineRule="auto"/>
        <w:ind w:left="2143" w:hanging="357"/>
        <w:jc w:val="left"/>
        <w:rPr>
          <w:color w:val="auto"/>
          <w:sz w:val="24"/>
          <w:lang w:val="pl-PL"/>
        </w:rPr>
      </w:pPr>
      <w:r>
        <w:rPr>
          <w:rStyle w:val="Teksttreci2Bezpogrubienia"/>
          <w:color w:val="auto"/>
          <w:sz w:val="24"/>
          <w:lang w:val="pl"/>
        </w:rPr>
        <w:t>łatwopalne ciecze (farby, rozcieńczacze, benzyna itp.)</w:t>
      </w:r>
    </w:p>
    <w:p w14:paraId="50D02B86" w14:textId="77777777" w:rsidR="00DC27E3" w:rsidRPr="00C32583" w:rsidRDefault="00832AF6" w:rsidP="00C22113">
      <w:pPr>
        <w:pStyle w:val="Teksttreci20"/>
        <w:numPr>
          <w:ilvl w:val="0"/>
          <w:numId w:val="16"/>
        </w:numPr>
        <w:shd w:val="clear" w:color="auto" w:fill="auto"/>
        <w:tabs>
          <w:tab w:val="left" w:pos="357"/>
          <w:tab w:val="left" w:pos="714"/>
          <w:tab w:val="left" w:pos="1072"/>
          <w:tab w:val="left" w:pos="1429"/>
          <w:tab w:val="left" w:pos="1786"/>
          <w:tab w:val="left" w:pos="2143"/>
        </w:tabs>
        <w:spacing w:line="276" w:lineRule="auto"/>
        <w:ind w:left="2143" w:hanging="357"/>
        <w:jc w:val="left"/>
        <w:rPr>
          <w:color w:val="auto"/>
          <w:sz w:val="24"/>
        </w:rPr>
      </w:pPr>
      <w:r>
        <w:rPr>
          <w:rStyle w:val="Teksttreci2Bezpogrubienia"/>
          <w:color w:val="auto"/>
          <w:sz w:val="24"/>
          <w:lang w:val="pl"/>
        </w:rPr>
        <w:lastRenderedPageBreak/>
        <w:t>materiały samozapalne</w:t>
      </w:r>
    </w:p>
    <w:p w14:paraId="5D228400" w14:textId="77777777" w:rsidR="00DC27E3" w:rsidRPr="009F0C4D" w:rsidRDefault="00832AF6" w:rsidP="00C22113">
      <w:pPr>
        <w:pStyle w:val="Teksttreci20"/>
        <w:numPr>
          <w:ilvl w:val="0"/>
          <w:numId w:val="16"/>
        </w:numPr>
        <w:shd w:val="clear" w:color="auto" w:fill="auto"/>
        <w:tabs>
          <w:tab w:val="left" w:pos="357"/>
          <w:tab w:val="left" w:pos="714"/>
          <w:tab w:val="left" w:pos="1072"/>
          <w:tab w:val="left" w:pos="1429"/>
          <w:tab w:val="left" w:pos="1786"/>
          <w:tab w:val="left" w:pos="2143"/>
        </w:tabs>
        <w:spacing w:line="276" w:lineRule="auto"/>
        <w:ind w:left="2143" w:hanging="357"/>
        <w:jc w:val="left"/>
        <w:rPr>
          <w:color w:val="auto"/>
          <w:sz w:val="24"/>
          <w:lang w:val="pl-PL"/>
        </w:rPr>
      </w:pPr>
      <w:r>
        <w:rPr>
          <w:rStyle w:val="Teksttreci2Bezpogrubienia"/>
          <w:color w:val="auto"/>
          <w:sz w:val="24"/>
          <w:lang w:val="pl"/>
        </w:rPr>
        <w:t>materiały, które mogą doprowadzić do pożaru lub wybuchu w związku z reakcją chemiczną z innymi materiałami</w:t>
      </w:r>
    </w:p>
    <w:p w14:paraId="102EE96A" w14:textId="77777777" w:rsidR="00DC27E3" w:rsidRPr="009F0C4D" w:rsidRDefault="00832AF6" w:rsidP="00C22113">
      <w:pPr>
        <w:pStyle w:val="Teksttreci20"/>
        <w:numPr>
          <w:ilvl w:val="0"/>
          <w:numId w:val="16"/>
        </w:numPr>
        <w:shd w:val="clear" w:color="auto" w:fill="auto"/>
        <w:tabs>
          <w:tab w:val="left" w:pos="357"/>
          <w:tab w:val="left" w:pos="714"/>
          <w:tab w:val="left" w:pos="1072"/>
          <w:tab w:val="left" w:pos="1429"/>
          <w:tab w:val="left" w:pos="1786"/>
          <w:tab w:val="left" w:pos="2143"/>
        </w:tabs>
        <w:spacing w:after="240" w:line="276" w:lineRule="auto"/>
        <w:ind w:left="2143" w:hanging="357"/>
        <w:jc w:val="left"/>
        <w:rPr>
          <w:color w:val="auto"/>
          <w:sz w:val="24"/>
          <w:lang w:val="pl-PL"/>
        </w:rPr>
      </w:pPr>
      <w:r>
        <w:rPr>
          <w:rStyle w:val="Teksttreci2Bezpogrubienia"/>
          <w:color w:val="auto"/>
          <w:sz w:val="24"/>
          <w:lang w:val="pl"/>
        </w:rPr>
        <w:t>zbiorniki pod ciśnieniem (LPG, tlen, azot itp.)</w:t>
      </w:r>
    </w:p>
    <w:p w14:paraId="72BD532F" w14:textId="77777777" w:rsidR="00DC27E3" w:rsidRPr="00C32583" w:rsidRDefault="00832AF6" w:rsidP="00B800DC">
      <w:pPr>
        <w:pStyle w:val="Teksttreci20"/>
        <w:shd w:val="clear" w:color="auto" w:fill="auto"/>
        <w:tabs>
          <w:tab w:val="left" w:pos="357"/>
          <w:tab w:val="left" w:pos="714"/>
          <w:tab w:val="left" w:pos="1072"/>
          <w:tab w:val="left" w:pos="1429"/>
          <w:tab w:val="left" w:pos="1786"/>
          <w:tab w:val="left" w:pos="2143"/>
        </w:tabs>
        <w:spacing w:after="240" w:line="276" w:lineRule="auto"/>
        <w:ind w:left="1431" w:hanging="360"/>
        <w:jc w:val="left"/>
        <w:rPr>
          <w:color w:val="auto"/>
          <w:sz w:val="24"/>
        </w:rPr>
      </w:pPr>
      <w:r>
        <w:rPr>
          <w:color w:val="auto"/>
          <w:sz w:val="24"/>
          <w:lang w:val="pl"/>
        </w:rPr>
        <w:t>Treść planu ochrony przeciwpożarowej:</w:t>
      </w:r>
    </w:p>
    <w:p w14:paraId="642D1D72" w14:textId="77777777" w:rsidR="00DC27E3" w:rsidRPr="009F0C4D" w:rsidRDefault="00832AF6" w:rsidP="00B800DC">
      <w:pPr>
        <w:pStyle w:val="Teksttreci20"/>
        <w:numPr>
          <w:ilvl w:val="0"/>
          <w:numId w:val="7"/>
        </w:numPr>
        <w:shd w:val="clear" w:color="auto" w:fill="auto"/>
        <w:tabs>
          <w:tab w:val="left" w:pos="357"/>
          <w:tab w:val="left" w:pos="714"/>
          <w:tab w:val="left" w:pos="1072"/>
          <w:tab w:val="left" w:pos="1429"/>
          <w:tab w:val="left" w:pos="1786"/>
          <w:tab w:val="left" w:pos="2143"/>
        </w:tabs>
        <w:spacing w:after="240" w:line="276" w:lineRule="auto"/>
        <w:ind w:left="1786" w:hanging="357"/>
        <w:jc w:val="left"/>
        <w:rPr>
          <w:color w:val="auto"/>
          <w:sz w:val="24"/>
          <w:lang w:val="pl-PL"/>
        </w:rPr>
      </w:pPr>
      <w:r>
        <w:rPr>
          <w:rStyle w:val="Teksttreci2Bezpogrubienia"/>
          <w:color w:val="auto"/>
          <w:sz w:val="24"/>
          <w:lang w:val="pl"/>
        </w:rPr>
        <w:t>Dla wszystkich instalacji, dekoracji i poszczególnych stoisk/instalacji Wystawca musi dostarczyć dokument, który musi zawierać nazwę konstrukcji instalacji, klasyfikację zagrożenia pożarowego elementów konstrukcji oraz certyfikat bezpieczeństwa pożarowego.</w:t>
      </w:r>
    </w:p>
    <w:p w14:paraId="31CF837E" w14:textId="77777777" w:rsidR="00DC27E3" w:rsidRPr="009F0C4D" w:rsidRDefault="00832AF6" w:rsidP="00B800DC">
      <w:pPr>
        <w:pStyle w:val="Teksttreci20"/>
        <w:numPr>
          <w:ilvl w:val="0"/>
          <w:numId w:val="7"/>
        </w:numPr>
        <w:shd w:val="clear" w:color="auto" w:fill="auto"/>
        <w:tabs>
          <w:tab w:val="left" w:pos="357"/>
          <w:tab w:val="left" w:pos="714"/>
          <w:tab w:val="left" w:pos="1072"/>
          <w:tab w:val="left" w:pos="1429"/>
          <w:tab w:val="left" w:pos="1786"/>
          <w:tab w:val="left" w:pos="2143"/>
        </w:tabs>
        <w:spacing w:after="240" w:line="276" w:lineRule="auto"/>
        <w:ind w:left="1786" w:hanging="357"/>
        <w:jc w:val="left"/>
        <w:rPr>
          <w:color w:val="auto"/>
          <w:sz w:val="24"/>
          <w:lang w:val="pl-PL"/>
        </w:rPr>
      </w:pPr>
      <w:r>
        <w:rPr>
          <w:rStyle w:val="Teksttreci2Bezpogrubienia"/>
          <w:color w:val="auto"/>
          <w:sz w:val="24"/>
          <w:lang w:val="pl"/>
        </w:rPr>
        <w:t>W szczególnie uzasadnionych przypadkach Dział Ochrony Przeciwpożarowej może wydać pozwolenia na przechowywanie pewnych materiałów w odpowiedzi na pisemny wniosek. Wnioski takie muszą zawierać opis sposobu przechowania, miejsce wykorzystania, ilość i parametry materiałów, które mają być przechowywane i wykorzystywane, a także środki ochrony przeciwpożarowej. Wniosek należy złożyć nie później niż 48 godzin przed rozpoczęciem przechowywania lub wykorzystywania materiału.</w:t>
      </w:r>
    </w:p>
    <w:p w14:paraId="00F453E4" w14:textId="77777777" w:rsidR="00DC27E3" w:rsidRPr="009F0C4D" w:rsidRDefault="00832AF6" w:rsidP="00B800DC">
      <w:pPr>
        <w:pStyle w:val="Teksttreci20"/>
        <w:shd w:val="clear" w:color="auto" w:fill="auto"/>
        <w:tabs>
          <w:tab w:val="left" w:pos="357"/>
          <w:tab w:val="left" w:pos="714"/>
          <w:tab w:val="left" w:pos="1072"/>
          <w:tab w:val="left" w:pos="1429"/>
          <w:tab w:val="left" w:pos="1786"/>
          <w:tab w:val="left" w:pos="2143"/>
        </w:tabs>
        <w:spacing w:line="276" w:lineRule="auto"/>
        <w:ind w:left="1786" w:hanging="357"/>
        <w:jc w:val="left"/>
        <w:rPr>
          <w:color w:val="auto"/>
          <w:sz w:val="24"/>
          <w:lang w:val="pl-PL"/>
        </w:rPr>
      </w:pPr>
      <w:r>
        <w:rPr>
          <w:rStyle w:val="Teksttreci2Bezpogrubienia"/>
          <w:color w:val="auto"/>
          <w:sz w:val="24"/>
          <w:lang w:val="pl"/>
        </w:rPr>
        <w:t xml:space="preserve">• </w:t>
      </w:r>
      <w:r>
        <w:rPr>
          <w:rStyle w:val="Teksttreci2Bezpogrubienia"/>
          <w:color w:val="auto"/>
          <w:sz w:val="24"/>
          <w:lang w:val="pl"/>
        </w:rPr>
        <w:tab/>
        <w:t>Dla łatwopalnych instalacji stoisk, konstrukcji stoisk, tekstyliów, papieru, trzciny, wykładzin i dekoracji Wystawca musi podjąć środki opóźniające palność przed ich instalacją.</w:t>
      </w:r>
    </w:p>
    <w:p w14:paraId="38430082" w14:textId="77777777" w:rsidR="00DC27E3" w:rsidRPr="009F0C4D" w:rsidRDefault="00832AF6" w:rsidP="00B800DC">
      <w:pPr>
        <w:pStyle w:val="Teksttreci20"/>
        <w:shd w:val="clear" w:color="auto" w:fill="auto"/>
        <w:tabs>
          <w:tab w:val="left" w:pos="357"/>
          <w:tab w:val="left" w:pos="714"/>
          <w:tab w:val="left" w:pos="1072"/>
          <w:tab w:val="left" w:pos="1429"/>
          <w:tab w:val="left" w:pos="1786"/>
          <w:tab w:val="left" w:pos="2143"/>
        </w:tabs>
        <w:spacing w:after="240" w:line="276" w:lineRule="auto"/>
        <w:ind w:left="1786" w:firstLine="0"/>
        <w:jc w:val="left"/>
        <w:rPr>
          <w:color w:val="auto"/>
          <w:sz w:val="24"/>
          <w:lang w:val="pl-PL"/>
        </w:rPr>
      </w:pPr>
      <w:r>
        <w:rPr>
          <w:rStyle w:val="Teksttreci2Bezpogrubienia"/>
          <w:color w:val="auto"/>
          <w:sz w:val="24"/>
          <w:lang w:val="pl"/>
        </w:rPr>
        <w:t>Oświadczenia o opóźniaczach palenia, certyfikaty kontroli bezpieczeństwa pożarowego oraz oświadczenia o skuteczności materiałów opóźniających palność należy przedłożyć do Działu Bezpieczeństwa Pożarowego na dzień przed wydarzeniem.</w:t>
      </w:r>
    </w:p>
    <w:p w14:paraId="7D775B48" w14:textId="77777777" w:rsidR="00DC27E3" w:rsidRPr="00C32583" w:rsidRDefault="00832AF6" w:rsidP="00F34E8A">
      <w:pPr>
        <w:pStyle w:val="Teksttreci20"/>
        <w:numPr>
          <w:ilvl w:val="0"/>
          <w:numId w:val="5"/>
        </w:numPr>
        <w:shd w:val="clear" w:color="auto" w:fill="auto"/>
        <w:tabs>
          <w:tab w:val="left" w:pos="357"/>
          <w:tab w:val="left" w:pos="714"/>
          <w:tab w:val="left" w:pos="1072"/>
          <w:tab w:val="left" w:pos="1429"/>
          <w:tab w:val="left" w:pos="1786"/>
          <w:tab w:val="left" w:pos="2143"/>
        </w:tabs>
        <w:spacing w:after="240" w:line="276" w:lineRule="auto"/>
        <w:ind w:left="357" w:firstLine="0"/>
        <w:jc w:val="left"/>
        <w:rPr>
          <w:color w:val="auto"/>
          <w:sz w:val="24"/>
        </w:rPr>
      </w:pPr>
      <w:r>
        <w:rPr>
          <w:rStyle w:val="Teksttreci2Bezpogrubienia"/>
          <w:color w:val="auto"/>
          <w:sz w:val="24"/>
          <w:lang w:val="pl"/>
        </w:rPr>
        <w:t>Oświadczenie projektanta stoiska/instalacji</w:t>
      </w:r>
    </w:p>
    <w:p w14:paraId="66F5DF93" w14:textId="77777777" w:rsidR="00DC27E3" w:rsidRPr="00C32583" w:rsidRDefault="00832AF6" w:rsidP="00F34E8A">
      <w:pPr>
        <w:pStyle w:val="Teksttreci20"/>
        <w:shd w:val="clear" w:color="auto" w:fill="auto"/>
        <w:tabs>
          <w:tab w:val="left" w:pos="357"/>
          <w:tab w:val="left" w:pos="714"/>
          <w:tab w:val="left" w:pos="1072"/>
          <w:tab w:val="left" w:pos="1429"/>
          <w:tab w:val="left" w:pos="1786"/>
          <w:tab w:val="left" w:pos="2143"/>
        </w:tabs>
        <w:spacing w:after="240" w:line="276" w:lineRule="auto"/>
        <w:ind w:left="714" w:firstLine="0"/>
        <w:jc w:val="left"/>
        <w:rPr>
          <w:color w:val="auto"/>
          <w:sz w:val="24"/>
        </w:rPr>
      </w:pPr>
      <w:r>
        <w:rPr>
          <w:rStyle w:val="Teksttreci2Bezpogrubienia"/>
          <w:color w:val="auto"/>
          <w:sz w:val="24"/>
          <w:lang w:val="pl"/>
        </w:rPr>
        <w:t xml:space="preserve">Plany budowlane i specjalistyczne mogą zostać przygotowane tylko przez certyfikowanych i upoważnionych architektów. Wystawca musi przedłożyć oświadczenie projektanta stoiska/instalacji, które musi zawierać jego imię i nazwisko, numer licencji i podpis. Niepodanie numeru licencji projektanta </w:t>
      </w:r>
      <w:r>
        <w:rPr>
          <w:rStyle w:val="Teksttreci2Bezpogrubienia"/>
          <w:color w:val="auto"/>
          <w:sz w:val="24"/>
          <w:lang w:val="pl"/>
        </w:rPr>
        <w:lastRenderedPageBreak/>
        <w:t>może prowadzić do cofnięcia zgody.</w:t>
      </w:r>
    </w:p>
    <w:p w14:paraId="018F0583" w14:textId="77777777" w:rsidR="00DC27E3" w:rsidRPr="00C32583" w:rsidRDefault="00832AF6" w:rsidP="00F34E8A">
      <w:pPr>
        <w:pStyle w:val="Teksttreci20"/>
        <w:numPr>
          <w:ilvl w:val="0"/>
          <w:numId w:val="5"/>
        </w:numPr>
        <w:shd w:val="clear" w:color="auto" w:fill="auto"/>
        <w:tabs>
          <w:tab w:val="left" w:pos="357"/>
          <w:tab w:val="left" w:pos="714"/>
          <w:tab w:val="left" w:pos="1072"/>
          <w:tab w:val="left" w:pos="1429"/>
          <w:tab w:val="left" w:pos="1786"/>
          <w:tab w:val="left" w:pos="2143"/>
        </w:tabs>
        <w:spacing w:after="240" w:line="276" w:lineRule="auto"/>
        <w:ind w:left="357" w:firstLine="0"/>
        <w:jc w:val="left"/>
        <w:rPr>
          <w:color w:val="auto"/>
          <w:sz w:val="24"/>
        </w:rPr>
      </w:pPr>
      <w:r>
        <w:rPr>
          <w:rStyle w:val="Teksttreci2Bezpogrubienia"/>
          <w:color w:val="auto"/>
          <w:sz w:val="24"/>
          <w:lang w:val="pl"/>
        </w:rPr>
        <w:t>Układ maszyn</w:t>
      </w:r>
    </w:p>
    <w:p w14:paraId="66D336C6" w14:textId="77777777" w:rsidR="00DC27E3" w:rsidRPr="009F0C4D" w:rsidRDefault="00832AF6" w:rsidP="00F34E8A">
      <w:pPr>
        <w:pStyle w:val="Teksttreci20"/>
        <w:shd w:val="clear" w:color="auto" w:fill="auto"/>
        <w:tabs>
          <w:tab w:val="left" w:pos="357"/>
          <w:tab w:val="left" w:pos="714"/>
          <w:tab w:val="left" w:pos="1072"/>
          <w:tab w:val="left" w:pos="1429"/>
          <w:tab w:val="left" w:pos="1786"/>
          <w:tab w:val="left" w:pos="2143"/>
        </w:tabs>
        <w:spacing w:after="240" w:line="276" w:lineRule="auto"/>
        <w:ind w:left="714" w:firstLine="0"/>
        <w:jc w:val="left"/>
        <w:rPr>
          <w:color w:val="auto"/>
          <w:sz w:val="24"/>
          <w:lang w:val="pl-PL"/>
        </w:rPr>
      </w:pPr>
      <w:r>
        <w:rPr>
          <w:rStyle w:val="Teksttreci2Bezpogrubienia"/>
          <w:color w:val="auto"/>
          <w:sz w:val="24"/>
          <w:lang w:val="pl"/>
        </w:rPr>
        <w:t>Jeśli na stoisku/instalacji mają być używane maszyny, należy dostarczyć rysunki techniczne, które zawierają układ maszyn, ich parametry techniczne i technologię ich działania.</w:t>
      </w:r>
    </w:p>
    <w:p w14:paraId="4FE92F02" w14:textId="77777777" w:rsidR="00DC27E3" w:rsidRPr="00C32583" w:rsidRDefault="00832AF6" w:rsidP="00F34E8A">
      <w:pPr>
        <w:pStyle w:val="Teksttreci20"/>
        <w:numPr>
          <w:ilvl w:val="0"/>
          <w:numId w:val="5"/>
        </w:numPr>
        <w:shd w:val="clear" w:color="auto" w:fill="auto"/>
        <w:tabs>
          <w:tab w:val="left" w:pos="357"/>
          <w:tab w:val="left" w:pos="714"/>
          <w:tab w:val="left" w:pos="1072"/>
          <w:tab w:val="left" w:pos="1429"/>
          <w:tab w:val="left" w:pos="1786"/>
          <w:tab w:val="left" w:pos="2143"/>
        </w:tabs>
        <w:spacing w:after="240" w:line="276" w:lineRule="auto"/>
        <w:ind w:left="357" w:firstLine="0"/>
        <w:jc w:val="left"/>
        <w:rPr>
          <w:color w:val="auto"/>
          <w:sz w:val="24"/>
        </w:rPr>
      </w:pPr>
      <w:r>
        <w:rPr>
          <w:rStyle w:val="Teksttreci2Bezpogrubienia"/>
          <w:color w:val="auto"/>
          <w:sz w:val="24"/>
          <w:lang w:val="pl"/>
        </w:rPr>
        <w:t>Deklaracja dotycząca bezpieczeństwa pracy</w:t>
      </w:r>
    </w:p>
    <w:p w14:paraId="5B3EEB5C" w14:textId="22AB3810" w:rsidR="00B941FD" w:rsidRPr="009F0C4D" w:rsidRDefault="00832AF6" w:rsidP="009D68EC">
      <w:pPr>
        <w:pStyle w:val="Teksttreci20"/>
        <w:shd w:val="clear" w:color="auto" w:fill="auto"/>
        <w:tabs>
          <w:tab w:val="left" w:pos="357"/>
          <w:tab w:val="left" w:pos="714"/>
          <w:tab w:val="left" w:pos="1072"/>
          <w:tab w:val="left" w:pos="1429"/>
          <w:tab w:val="left" w:pos="1786"/>
          <w:tab w:val="left" w:pos="2143"/>
        </w:tabs>
        <w:spacing w:after="240" w:line="276" w:lineRule="auto"/>
        <w:ind w:left="714" w:firstLine="0"/>
        <w:jc w:val="left"/>
        <w:rPr>
          <w:rStyle w:val="Teksttreci2Bezpogrubienia"/>
          <w:b/>
          <w:bCs/>
          <w:color w:val="auto"/>
          <w:sz w:val="24"/>
          <w:lang w:val="pl-PL"/>
        </w:rPr>
      </w:pPr>
      <w:r>
        <w:rPr>
          <w:rStyle w:val="Teksttreci2Bezpogrubienia"/>
          <w:color w:val="auto"/>
          <w:sz w:val="24"/>
          <w:lang w:val="pl"/>
        </w:rPr>
        <w:t>Wystawca lub jego podwykonawca musi wydać pisemne oświadczenie o przestrzeganiu i spełnieniu wymagań dotyczących bezpieczeństwa pracy.</w:t>
      </w:r>
    </w:p>
    <w:p w14:paraId="17D81E23" w14:textId="77777777" w:rsidR="00DC27E3" w:rsidRPr="009F0C4D" w:rsidRDefault="007D581C" w:rsidP="00792F5F">
      <w:pPr>
        <w:pStyle w:val="Nagwek1"/>
        <w:rPr>
          <w:sz w:val="24"/>
          <w:lang w:val="pl-PL"/>
        </w:rPr>
      </w:pPr>
      <w:bookmarkStart w:id="7" w:name="bookmark3"/>
      <w:bookmarkStart w:id="8" w:name="_Toc75515991"/>
      <w:r>
        <w:rPr>
          <w:sz w:val="24"/>
          <w:lang w:val="pl"/>
        </w:rPr>
        <w:t>IV.</w:t>
      </w:r>
      <w:r>
        <w:rPr>
          <w:sz w:val="24"/>
          <w:lang w:val="pl"/>
        </w:rPr>
        <w:tab/>
        <w:t>Kaucja:</w:t>
      </w:r>
      <w:bookmarkEnd w:id="7"/>
      <w:bookmarkEnd w:id="8"/>
    </w:p>
    <w:p w14:paraId="5908E5E7" w14:textId="77777777" w:rsidR="00DC27E3" w:rsidRPr="009F0C4D" w:rsidRDefault="00832AF6" w:rsidP="002163EE">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t>HUNGEXPO Zrt. wymaga uiszczenia kaucji za budowę stoiska w celu zabezpieczenia swoich aktywów (zwanej dalej „kaucją”).</w:t>
      </w:r>
    </w:p>
    <w:p w14:paraId="4568A9CE" w14:textId="77777777" w:rsidR="00DC27E3" w:rsidRPr="009F0C4D" w:rsidRDefault="00832AF6" w:rsidP="002163EE">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t>Kaucja jest płacona przez każdego zewnętrznego wykonawcę oraz wystawców budujących swoje stoisko i powierzchnię wystawienniczą (zwaną dalej „Powierzchnią wystawienniczą”).</w:t>
      </w:r>
    </w:p>
    <w:p w14:paraId="5B472A56" w14:textId="77777777" w:rsidR="00DC27E3" w:rsidRPr="009F0C4D" w:rsidRDefault="00832AF6" w:rsidP="002163EE">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t>Kaucja nie jest płacona przez wystawców, którzy zlecają budowę swojego standardowego lub unikatowego stoiska/instalacji HUNGEXPO Zrt. Kaucja ma na celu zrekompensowanie wszelkich szkód spowodowanych na Powierzchni wystawienniczej i/lub w konstrukcjach (naprawa, wymiana). HUNGEXPO Zrt. może potrącić od kaucji wszelkie kwoty wydane na naprawę szkody.</w:t>
      </w:r>
    </w:p>
    <w:p w14:paraId="543011AA" w14:textId="77777777" w:rsidR="00DC27E3" w:rsidRPr="009F0C4D" w:rsidRDefault="00832AF6" w:rsidP="007E43D0">
      <w:pPr>
        <w:pStyle w:val="Teksttreci20"/>
        <w:shd w:val="clear" w:color="auto" w:fill="auto"/>
        <w:tabs>
          <w:tab w:val="left" w:pos="357"/>
          <w:tab w:val="left" w:pos="714"/>
          <w:tab w:val="left" w:pos="1072"/>
          <w:tab w:val="left" w:pos="1429"/>
          <w:tab w:val="left" w:pos="1786"/>
          <w:tab w:val="left" w:pos="2143"/>
        </w:tabs>
        <w:spacing w:after="120" w:line="276" w:lineRule="auto"/>
        <w:ind w:left="357" w:firstLine="0"/>
        <w:jc w:val="left"/>
        <w:rPr>
          <w:color w:val="auto"/>
          <w:sz w:val="24"/>
          <w:lang w:val="pl-PL"/>
        </w:rPr>
      </w:pPr>
      <w:r>
        <w:rPr>
          <w:rStyle w:val="Teksttreci2Bezpogrubienia"/>
          <w:color w:val="auto"/>
          <w:sz w:val="24"/>
          <w:lang w:val="pl"/>
        </w:rPr>
        <w:t>Kaucja jest płacona tylko przelewem bankowym. HUNGEXPO Zrt. zwróci kaucję w całości po okresie demontażu, jeśli Powierzchnia wystawiennicza zostanie oddana w nieuszkodzonym stanie. Jeśli wystawca posiada jakiekolwiek inne nieuregulowane zobowiązanie finansowe wobec HUNGEXPO Zrt, HUNGEXPO może zatrzymać kwotę kaucji aż do zapłacenia zaległej sumy.</w:t>
      </w:r>
    </w:p>
    <w:p w14:paraId="53227A3A" w14:textId="77777777" w:rsidR="00DC27E3" w:rsidRPr="009F0C4D" w:rsidRDefault="00832AF6" w:rsidP="007E43D0">
      <w:pPr>
        <w:pStyle w:val="Teksttreci20"/>
        <w:shd w:val="clear" w:color="auto" w:fill="auto"/>
        <w:tabs>
          <w:tab w:val="left" w:pos="357"/>
          <w:tab w:val="left" w:pos="714"/>
          <w:tab w:val="left" w:pos="1072"/>
          <w:tab w:val="left" w:pos="1429"/>
          <w:tab w:val="left" w:pos="1786"/>
          <w:tab w:val="left" w:pos="2143"/>
        </w:tabs>
        <w:spacing w:after="120" w:line="276" w:lineRule="auto"/>
        <w:ind w:left="357" w:firstLine="0"/>
        <w:jc w:val="left"/>
        <w:rPr>
          <w:color w:val="auto"/>
          <w:sz w:val="24"/>
          <w:lang w:val="pl-PL"/>
        </w:rPr>
      </w:pPr>
      <w:r>
        <w:rPr>
          <w:rStyle w:val="Teksttreci2Bezpogrubienia"/>
          <w:color w:val="auto"/>
          <w:sz w:val="24"/>
          <w:lang w:val="pl"/>
        </w:rPr>
        <w:t>Kwota kaucji:</w:t>
      </w:r>
    </w:p>
    <w:p w14:paraId="6CB7EA3F" w14:textId="77777777" w:rsidR="00DC27E3" w:rsidRPr="009F0C4D" w:rsidRDefault="00832AF6" w:rsidP="00FF30DF">
      <w:pPr>
        <w:pStyle w:val="Teksttreci20"/>
        <w:shd w:val="clear" w:color="auto" w:fill="auto"/>
        <w:tabs>
          <w:tab w:val="left" w:pos="357"/>
          <w:tab w:val="left" w:pos="714"/>
          <w:tab w:val="left" w:pos="1072"/>
          <w:tab w:val="left" w:pos="1429"/>
          <w:tab w:val="left" w:pos="1786"/>
          <w:tab w:val="left" w:pos="2143"/>
        </w:tabs>
        <w:spacing w:after="360" w:line="276" w:lineRule="auto"/>
        <w:ind w:left="1429" w:firstLine="0"/>
        <w:jc w:val="left"/>
        <w:rPr>
          <w:color w:val="auto"/>
          <w:sz w:val="24"/>
          <w:szCs w:val="24"/>
          <w:lang w:val="pl-PL"/>
        </w:rPr>
      </w:pPr>
      <w:r>
        <w:rPr>
          <w:rStyle w:val="Teksttreci2Bezpogrubienia"/>
          <w:color w:val="auto"/>
          <w:sz w:val="24"/>
          <w:szCs w:val="24"/>
          <w:lang w:val="pl"/>
        </w:rPr>
        <w:t>4 000 HUF/m</w:t>
      </w:r>
      <w:r>
        <w:rPr>
          <w:rStyle w:val="Teksttreci24ptBezpogrubienia"/>
          <w:color w:val="auto"/>
          <w:sz w:val="24"/>
          <w:szCs w:val="24"/>
          <w:vertAlign w:val="superscript"/>
          <w:lang w:val="pl"/>
        </w:rPr>
        <w:t>2</w:t>
      </w:r>
      <w:r>
        <w:rPr>
          <w:rStyle w:val="Teksttreci2Bezpogrubienia"/>
          <w:color w:val="auto"/>
          <w:sz w:val="24"/>
          <w:szCs w:val="24"/>
          <w:lang w:val="pl"/>
        </w:rPr>
        <w:t>, minimalnie 100 000 HUF, maksymalnie HUF 300 000 HUF lub 14 EUR/m</w:t>
      </w:r>
      <w:r>
        <w:rPr>
          <w:rStyle w:val="Teksttreci24ptBezpogrubienia"/>
          <w:color w:val="auto"/>
          <w:sz w:val="24"/>
          <w:szCs w:val="24"/>
          <w:vertAlign w:val="superscript"/>
          <w:lang w:val="pl"/>
        </w:rPr>
        <w:t>2</w:t>
      </w:r>
      <w:r>
        <w:rPr>
          <w:rStyle w:val="Teksttreci2Bezpogrubienia"/>
          <w:color w:val="auto"/>
          <w:sz w:val="24"/>
          <w:szCs w:val="24"/>
          <w:lang w:val="pl"/>
        </w:rPr>
        <w:t>, minimalnie 344 EUR, maksymalnie 1 034 EUR.</w:t>
      </w:r>
    </w:p>
    <w:p w14:paraId="66A2514B" w14:textId="77777777" w:rsidR="00DC27E3" w:rsidRPr="009F0C4D" w:rsidRDefault="00832AF6" w:rsidP="007E43D0">
      <w:pPr>
        <w:pStyle w:val="Teksttreci20"/>
        <w:shd w:val="clear" w:color="auto" w:fill="auto"/>
        <w:tabs>
          <w:tab w:val="left" w:pos="357"/>
          <w:tab w:val="left" w:pos="714"/>
          <w:tab w:val="left" w:pos="1072"/>
          <w:tab w:val="left" w:pos="1429"/>
          <w:tab w:val="left" w:pos="1786"/>
          <w:tab w:val="left" w:pos="2143"/>
        </w:tabs>
        <w:spacing w:after="120" w:line="276" w:lineRule="auto"/>
        <w:ind w:left="357" w:firstLine="0"/>
        <w:jc w:val="left"/>
        <w:rPr>
          <w:color w:val="auto"/>
          <w:sz w:val="24"/>
          <w:lang w:val="pl-PL"/>
        </w:rPr>
      </w:pPr>
      <w:r>
        <w:rPr>
          <w:rStyle w:val="Teksttreci2Bezpogrubienia"/>
          <w:color w:val="auto"/>
          <w:sz w:val="24"/>
          <w:lang w:val="pl"/>
        </w:rPr>
        <w:t>Dokładna kwota kaucji jest podana w piśmie o kaucji, które jest wysyłane automatycznie przez system.</w:t>
      </w:r>
    </w:p>
    <w:p w14:paraId="7C15A55A" w14:textId="77777777" w:rsidR="00DC27E3" w:rsidRPr="009F0C4D" w:rsidRDefault="00832AF6" w:rsidP="000D31B0">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lastRenderedPageBreak/>
        <w:t>Wystawca lub jego wykonawca ma obowiązek objęcia w posiadanie powierzchni przydzielonej dla jego stoiska/instalacji przed rozpoczęciem wystawy i oddanie jej do ochrony pawilonu, kiedy wystawa się zakończy. Kaucja zostanie zwrócona tylko, jeśli stoisko/instalacja zostanie zwrócona HUNGEXPO Zrt. przed końcem okresu demontażu.</w:t>
      </w:r>
    </w:p>
    <w:p w14:paraId="6575583E" w14:textId="77777777" w:rsidR="00DC27E3" w:rsidRPr="009F0C4D" w:rsidRDefault="00832AF6" w:rsidP="000D31B0">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t>Jeśli wykonawca lub wystawca opuści terytorium HUNGEXPO Zrt. podczas określonego okresu demontażu bez przekazania powierzchni stoiska/instalacji i bez internetowego potwierdzenia od Koordynatora wydarzenia HUNGEXPO Zrt., straci wówczas kaucję.</w:t>
      </w:r>
    </w:p>
    <w:p w14:paraId="61C727C0" w14:textId="77777777" w:rsidR="00DC27E3" w:rsidRPr="009F0C4D" w:rsidRDefault="00832AF6" w:rsidP="007E43D0">
      <w:pPr>
        <w:pStyle w:val="Teksttreci20"/>
        <w:shd w:val="clear" w:color="auto" w:fill="auto"/>
        <w:tabs>
          <w:tab w:val="left" w:pos="357"/>
          <w:tab w:val="left" w:pos="714"/>
          <w:tab w:val="left" w:pos="1072"/>
          <w:tab w:val="left" w:pos="1429"/>
          <w:tab w:val="left" w:pos="1786"/>
          <w:tab w:val="left" w:pos="2143"/>
        </w:tabs>
        <w:spacing w:after="120" w:line="276" w:lineRule="auto"/>
        <w:ind w:left="357" w:firstLine="0"/>
        <w:jc w:val="left"/>
        <w:rPr>
          <w:color w:val="auto"/>
          <w:sz w:val="24"/>
          <w:lang w:val="pl-PL"/>
        </w:rPr>
      </w:pPr>
      <w:r>
        <w:rPr>
          <w:rStyle w:val="Teksttreci2Bezpogrubienia"/>
          <w:color w:val="auto"/>
          <w:sz w:val="24"/>
          <w:lang w:val="pl"/>
        </w:rPr>
        <w:t>Zwrot kaucji – w całości lub w części w przypadku uszkodzenia lub braku zgodności – będzie miał miejsce po okresie demontażu, za zgodą Koordynatora wydarzenia.</w:t>
      </w:r>
    </w:p>
    <w:p w14:paraId="304CD9CD" w14:textId="77777777" w:rsidR="00DC27E3" w:rsidRPr="009F0C4D" w:rsidRDefault="007D581C" w:rsidP="00792F5F">
      <w:pPr>
        <w:pStyle w:val="Nagwek1"/>
        <w:rPr>
          <w:sz w:val="24"/>
          <w:lang w:val="pl-PL"/>
        </w:rPr>
      </w:pPr>
      <w:bookmarkStart w:id="9" w:name="bookmark4"/>
      <w:bookmarkStart w:id="10" w:name="_Toc75515992"/>
      <w:r>
        <w:rPr>
          <w:sz w:val="24"/>
          <w:lang w:val="pl"/>
        </w:rPr>
        <w:t>V.</w:t>
      </w:r>
      <w:r>
        <w:rPr>
          <w:sz w:val="24"/>
          <w:lang w:val="pl"/>
        </w:rPr>
        <w:tab/>
        <w:t>Usługi świadczone wyłącznie przez miejsce organizacji</w:t>
      </w:r>
      <w:bookmarkEnd w:id="9"/>
      <w:bookmarkEnd w:id="10"/>
    </w:p>
    <w:p w14:paraId="0F4C5A47" w14:textId="77777777" w:rsidR="00DC27E3" w:rsidRPr="009F0C4D" w:rsidRDefault="00832AF6" w:rsidP="007A02B8">
      <w:pPr>
        <w:pStyle w:val="Teksttreci20"/>
        <w:shd w:val="clear" w:color="auto" w:fill="auto"/>
        <w:tabs>
          <w:tab w:val="left" w:pos="357"/>
          <w:tab w:val="left" w:pos="714"/>
          <w:tab w:val="left" w:pos="1072"/>
          <w:tab w:val="left" w:pos="1429"/>
          <w:tab w:val="left" w:pos="1786"/>
          <w:tab w:val="left" w:pos="2143"/>
        </w:tabs>
        <w:spacing w:after="360" w:line="276" w:lineRule="auto"/>
        <w:ind w:left="357" w:firstLine="0"/>
        <w:jc w:val="left"/>
        <w:rPr>
          <w:color w:val="auto"/>
          <w:sz w:val="24"/>
          <w:lang w:val="pl-PL"/>
        </w:rPr>
      </w:pPr>
      <w:r>
        <w:rPr>
          <w:rStyle w:val="Teksttreci2Bezpogrubienia"/>
          <w:color w:val="auto"/>
          <w:sz w:val="24"/>
          <w:lang w:val="pl"/>
        </w:rPr>
        <w:t>Na terenach HUNGEXPO Zrt. Wystawca może zamówić od HUNGEXPO Zrt. wyłącznie następujące usługi. Wszelkie osoby wykonujące takie czynności, które nie zostały zatrudnione przez HUNGEXPO Zrt. mogą zostać usunięte z terenów HUNGEXPO Zrt., a przeciwko nim i wystawcy korzystającemu z ich usług mogą zostać wniesione roszczenia.</w:t>
      </w:r>
    </w:p>
    <w:p w14:paraId="7F30103C" w14:textId="77777777" w:rsidR="00DC27E3" w:rsidRPr="009F0C4D" w:rsidRDefault="00832AF6" w:rsidP="007A02B8">
      <w:pPr>
        <w:pStyle w:val="Teksttreci20"/>
        <w:shd w:val="clear" w:color="auto" w:fill="auto"/>
        <w:tabs>
          <w:tab w:val="left" w:pos="357"/>
          <w:tab w:val="left" w:pos="714"/>
          <w:tab w:val="left" w:pos="1072"/>
          <w:tab w:val="left" w:pos="1429"/>
          <w:tab w:val="left" w:pos="1786"/>
          <w:tab w:val="left" w:pos="2143"/>
        </w:tabs>
        <w:spacing w:after="120" w:line="276" w:lineRule="auto"/>
        <w:ind w:left="357" w:firstLine="0"/>
        <w:jc w:val="left"/>
        <w:rPr>
          <w:color w:val="auto"/>
          <w:sz w:val="24"/>
          <w:lang w:val="pl-PL"/>
        </w:rPr>
      </w:pPr>
      <w:r>
        <w:rPr>
          <w:color w:val="auto"/>
          <w:sz w:val="24"/>
          <w:lang w:val="pl"/>
        </w:rPr>
        <w:t>Nieobowiązkowe sługi świadczone wyłącznie przez miejsce organizacji:</w:t>
      </w:r>
    </w:p>
    <w:p w14:paraId="71EBC1B5" w14:textId="77777777" w:rsidR="00DC27E3" w:rsidRPr="009F0C4D"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lang w:val="pl-PL"/>
        </w:rPr>
      </w:pPr>
      <w:r>
        <w:rPr>
          <w:rStyle w:val="Teksttreci2Bezpogrubienia"/>
          <w:color w:val="auto"/>
          <w:sz w:val="24"/>
          <w:lang w:val="pl"/>
        </w:rPr>
        <w:t>Catering, z wyjątkiem degustacji (patrz XI.4., aby uzyskać więcej informacji o degustacjach)</w:t>
      </w:r>
    </w:p>
    <w:p w14:paraId="7C733CF4" w14:textId="77777777" w:rsidR="00DC27E3" w:rsidRPr="009F0C4D"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lang w:val="pl-PL"/>
        </w:rPr>
      </w:pPr>
      <w:r>
        <w:rPr>
          <w:rStyle w:val="Teksttreci2Bezpogrubienia"/>
          <w:color w:val="auto"/>
          <w:sz w:val="24"/>
          <w:lang w:val="pl"/>
        </w:rPr>
        <w:t>Praca na elementach podwieszanych, olinowaniu, zasłonach</w:t>
      </w:r>
    </w:p>
    <w:p w14:paraId="6BF654C0" w14:textId="77777777" w:rsidR="00DC27E3" w:rsidRPr="00C32583"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rPr>
      </w:pPr>
      <w:r>
        <w:rPr>
          <w:rStyle w:val="Teksttreci2Bezpogrubienia"/>
          <w:color w:val="auto"/>
          <w:sz w:val="24"/>
          <w:lang w:val="pl"/>
        </w:rPr>
        <w:t>Wynajem sprzętu informatycznego i biurowego</w:t>
      </w:r>
    </w:p>
    <w:p w14:paraId="641E2A2E" w14:textId="77777777" w:rsidR="00DC27E3" w:rsidRPr="00C32583"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rPr>
      </w:pPr>
      <w:r>
        <w:rPr>
          <w:rStyle w:val="Teksttreci2Bezpogrubienia"/>
          <w:color w:val="auto"/>
          <w:sz w:val="24"/>
          <w:lang w:val="pl"/>
        </w:rPr>
        <w:t>Usługi telekomunikacyjne, Internet przewodowy</w:t>
      </w:r>
    </w:p>
    <w:p w14:paraId="74451E38" w14:textId="77777777" w:rsidR="00DC27E3" w:rsidRPr="009F0C4D"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lang w:val="pl-PL"/>
        </w:rPr>
      </w:pPr>
      <w:r>
        <w:rPr>
          <w:rStyle w:val="Teksttreci2Bezpogrubienia"/>
          <w:color w:val="auto"/>
          <w:sz w:val="24"/>
          <w:lang w:val="pl"/>
        </w:rPr>
        <w:t>Dostawa Internetu bezprzewodowego i powiązanego sprzętu</w:t>
      </w:r>
    </w:p>
    <w:p w14:paraId="1AA53FAF" w14:textId="77777777" w:rsidR="00DC27E3" w:rsidRPr="00C32583"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rPr>
      </w:pPr>
      <w:r>
        <w:rPr>
          <w:rStyle w:val="Teksttreci2Bezpogrubienia"/>
          <w:color w:val="auto"/>
          <w:sz w:val="24"/>
          <w:lang w:val="pl"/>
        </w:rPr>
        <w:t>Elektryczność i podłączenie wody</w:t>
      </w:r>
    </w:p>
    <w:p w14:paraId="5088E16F" w14:textId="77777777" w:rsidR="00DC27E3" w:rsidRPr="00C32583"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rPr>
      </w:pPr>
      <w:r>
        <w:rPr>
          <w:rStyle w:val="Teksttreci2Bezpogrubienia"/>
          <w:color w:val="auto"/>
          <w:sz w:val="24"/>
          <w:lang w:val="pl"/>
        </w:rPr>
        <w:t>Ogrodnictwo i sadzenie roślin</w:t>
      </w:r>
    </w:p>
    <w:p w14:paraId="2E3D3664" w14:textId="77777777" w:rsidR="00DC27E3" w:rsidRPr="009F0C4D"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lang w:val="pl-PL"/>
        </w:rPr>
      </w:pPr>
      <w:r>
        <w:rPr>
          <w:rStyle w:val="Teksttreci2Bezpogrubienia"/>
          <w:color w:val="auto"/>
          <w:sz w:val="24"/>
          <w:lang w:val="pl"/>
        </w:rPr>
        <w:t>Sprzedaż i promocja elementów identyfikacji medialnej i zewnętrznej na miejscu</w:t>
      </w:r>
    </w:p>
    <w:p w14:paraId="7D5C76B6" w14:textId="77777777" w:rsidR="00DC27E3" w:rsidRPr="00C32583"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rPr>
      </w:pPr>
      <w:r>
        <w:rPr>
          <w:rStyle w:val="Teksttreci2Bezpogrubienia"/>
          <w:color w:val="auto"/>
          <w:sz w:val="24"/>
          <w:lang w:val="pl"/>
        </w:rPr>
        <w:t>Usługi audiowizualne</w:t>
      </w:r>
    </w:p>
    <w:p w14:paraId="5F4322E5" w14:textId="77777777" w:rsidR="00DC27E3" w:rsidRPr="00C32583"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rPr>
      </w:pPr>
      <w:r>
        <w:rPr>
          <w:rStyle w:val="Teksttreci2Bezpogrubienia"/>
          <w:color w:val="auto"/>
          <w:sz w:val="24"/>
          <w:lang w:val="pl"/>
        </w:rPr>
        <w:t>Technologie konferencyjne</w:t>
      </w:r>
    </w:p>
    <w:p w14:paraId="2D9E91EB" w14:textId="77777777" w:rsidR="00DC27E3" w:rsidRPr="009F0C4D"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lang w:val="pl-PL"/>
        </w:rPr>
      </w:pPr>
      <w:r>
        <w:rPr>
          <w:rStyle w:val="Teksttreci2Bezpogrubienia"/>
          <w:color w:val="auto"/>
          <w:sz w:val="24"/>
          <w:lang w:val="pl"/>
        </w:rPr>
        <w:t xml:space="preserve">Logistyka na miejscu, przeładunek wózkami widłowymi, spedycja, </w:t>
      </w:r>
      <w:r>
        <w:rPr>
          <w:rStyle w:val="Teksttreci2Bezpogrubienia"/>
          <w:color w:val="auto"/>
          <w:sz w:val="24"/>
          <w:lang w:val="pl"/>
        </w:rPr>
        <w:lastRenderedPageBreak/>
        <w:t>dźwiganie</w:t>
      </w:r>
    </w:p>
    <w:p w14:paraId="3750BF56" w14:textId="77777777" w:rsidR="00DC27E3" w:rsidRPr="009F0C4D"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lang w:val="pl-PL"/>
        </w:rPr>
      </w:pPr>
      <w:r>
        <w:rPr>
          <w:rStyle w:val="Teksttreci2Bezpogrubienia"/>
          <w:color w:val="auto"/>
          <w:sz w:val="24"/>
          <w:lang w:val="pl"/>
        </w:rPr>
        <w:t>usługi budowania stoiska zamkniętego/instalacji i powiązane usługi</w:t>
      </w:r>
    </w:p>
    <w:p w14:paraId="2FC90D5A" w14:textId="77777777" w:rsidR="00DC27E3" w:rsidRPr="00C32583"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rPr>
      </w:pPr>
      <w:r>
        <w:rPr>
          <w:rStyle w:val="Teksttreci2Bezpogrubienia"/>
          <w:color w:val="auto"/>
          <w:sz w:val="24"/>
          <w:lang w:val="pl"/>
        </w:rPr>
        <w:t>Układanie wykładzin</w:t>
      </w:r>
    </w:p>
    <w:p w14:paraId="4F11F7A2" w14:textId="77777777" w:rsidR="00DC27E3" w:rsidRPr="00C32583"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rPr>
      </w:pPr>
      <w:r>
        <w:rPr>
          <w:rStyle w:val="Teksttreci2Bezpogrubienia"/>
          <w:color w:val="auto"/>
          <w:sz w:val="24"/>
          <w:lang w:val="pl"/>
        </w:rPr>
        <w:t>Usługi ochrony osobistej i mienia</w:t>
      </w:r>
    </w:p>
    <w:p w14:paraId="7F55D5B1" w14:textId="77777777" w:rsidR="00DC27E3" w:rsidRPr="00C32583" w:rsidRDefault="00832AF6" w:rsidP="007A02B8">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8" w:hanging="357"/>
        <w:jc w:val="left"/>
        <w:rPr>
          <w:color w:val="auto"/>
          <w:sz w:val="24"/>
        </w:rPr>
      </w:pPr>
      <w:r>
        <w:rPr>
          <w:rStyle w:val="Teksttreci2Bezpogrubienia"/>
          <w:color w:val="auto"/>
          <w:sz w:val="24"/>
          <w:lang w:val="pl"/>
        </w:rPr>
        <w:t>Ubezpieczenie od odpowiedzialności cywilnej</w:t>
      </w:r>
    </w:p>
    <w:p w14:paraId="1AF3F152" w14:textId="77777777" w:rsidR="00DC27E3" w:rsidRPr="00C32583" w:rsidRDefault="007D581C" w:rsidP="00792F5F">
      <w:pPr>
        <w:pStyle w:val="Nagwek1"/>
        <w:rPr>
          <w:sz w:val="24"/>
        </w:rPr>
      </w:pPr>
      <w:bookmarkStart w:id="11" w:name="bookmark5"/>
      <w:bookmarkStart w:id="12" w:name="_Toc75515993"/>
      <w:r>
        <w:rPr>
          <w:sz w:val="24"/>
          <w:lang w:val="pl"/>
        </w:rPr>
        <w:t>VI.</w:t>
      </w:r>
      <w:r>
        <w:rPr>
          <w:sz w:val="24"/>
          <w:lang w:val="pl"/>
        </w:rPr>
        <w:tab/>
        <w:t>Ubezpieczenie</w:t>
      </w:r>
      <w:bookmarkEnd w:id="11"/>
      <w:bookmarkEnd w:id="12"/>
    </w:p>
    <w:p w14:paraId="1B7DA0BF" w14:textId="77777777" w:rsidR="00DC27E3" w:rsidRPr="009F0C4D" w:rsidRDefault="00832AF6" w:rsidP="006253C5">
      <w:pPr>
        <w:pStyle w:val="Teksttreci20"/>
        <w:shd w:val="clear" w:color="auto" w:fill="auto"/>
        <w:tabs>
          <w:tab w:val="left" w:pos="357"/>
          <w:tab w:val="left" w:pos="714"/>
          <w:tab w:val="left" w:pos="1072"/>
          <w:tab w:val="left" w:pos="1429"/>
          <w:tab w:val="left" w:pos="1786"/>
          <w:tab w:val="left" w:pos="2143"/>
        </w:tabs>
        <w:spacing w:after="120" w:line="276" w:lineRule="auto"/>
        <w:ind w:left="357" w:firstLine="0"/>
        <w:jc w:val="left"/>
        <w:rPr>
          <w:color w:val="auto"/>
          <w:sz w:val="24"/>
          <w:lang w:val="pl-PL"/>
        </w:rPr>
      </w:pPr>
      <w:r>
        <w:rPr>
          <w:rStyle w:val="Teksttreci2Bezpogrubienia"/>
          <w:color w:val="auto"/>
          <w:sz w:val="24"/>
          <w:lang w:val="pl"/>
        </w:rPr>
        <w:t>Wystawca lub jego podwykonawca musi posiadać ważne ubezpieczenie od odpowiedzialności cywilnej od nieumyślnych i/lub nieprzewidzianych (przypadkowych) obrażeń spowodowanych w charakterze konstruktora (dekoratora, osoby odpowiedzialnej za demontaż itp.) lub od takich samych działań swoich podwykonawców przez cały okres wspomnianych działań prowadzonych na terenach HUNGEXPO Zrt. Jednakże istnienie wspomnianych ubezpieczeń oraz limitów odszkodowań w żaden sposób nie ogranicza odpowiedzialności Wystawcy.</w:t>
      </w:r>
    </w:p>
    <w:p w14:paraId="3D8C7D94" w14:textId="77777777" w:rsidR="00DC27E3" w:rsidRPr="009F0C4D" w:rsidRDefault="002F54A6" w:rsidP="00792F5F">
      <w:pPr>
        <w:pStyle w:val="Nagwek1"/>
        <w:rPr>
          <w:sz w:val="24"/>
          <w:lang w:val="pl-PL"/>
        </w:rPr>
      </w:pPr>
      <w:bookmarkStart w:id="13" w:name="bookmark6"/>
      <w:bookmarkStart w:id="14" w:name="_Toc75515994"/>
      <w:r>
        <w:rPr>
          <w:sz w:val="24"/>
          <w:lang w:val="pl"/>
        </w:rPr>
        <w:t>VII.</w:t>
      </w:r>
      <w:r>
        <w:rPr>
          <w:sz w:val="24"/>
          <w:lang w:val="pl"/>
        </w:rPr>
        <w:tab/>
        <w:t>Ochrona przed hałasem</w:t>
      </w:r>
      <w:bookmarkEnd w:id="13"/>
      <w:bookmarkEnd w:id="14"/>
    </w:p>
    <w:p w14:paraId="51BA6776" w14:textId="77777777" w:rsidR="00DC27E3" w:rsidRPr="009F0C4D" w:rsidRDefault="00832AF6" w:rsidP="006253C5">
      <w:pPr>
        <w:pStyle w:val="Teksttreci20"/>
        <w:shd w:val="clear" w:color="auto" w:fill="auto"/>
        <w:tabs>
          <w:tab w:val="left" w:pos="357"/>
          <w:tab w:val="left" w:pos="714"/>
          <w:tab w:val="left" w:pos="1072"/>
          <w:tab w:val="left" w:pos="1429"/>
          <w:tab w:val="left" w:pos="1786"/>
          <w:tab w:val="left" w:pos="2143"/>
        </w:tabs>
        <w:spacing w:after="120" w:line="276" w:lineRule="auto"/>
        <w:ind w:left="357" w:firstLine="0"/>
        <w:jc w:val="left"/>
        <w:rPr>
          <w:color w:val="auto"/>
          <w:sz w:val="24"/>
          <w:lang w:val="pl-PL"/>
        </w:rPr>
      </w:pPr>
      <w:r>
        <w:rPr>
          <w:rStyle w:val="Teksttreci2Bezpogrubienia"/>
          <w:color w:val="auto"/>
          <w:sz w:val="24"/>
          <w:lang w:val="pl"/>
        </w:rPr>
        <w:t>Bez względu na lokalizację (na przykład zamknięty salon wystawowy) i źródła (muzyka, pokaz, maszyna, urządzenie itp.) poziomy hałasu prezentacji nie mogą co do zasady przekraczać 80 dBA.</w:t>
      </w:r>
    </w:p>
    <w:p w14:paraId="77200BC1" w14:textId="77777777" w:rsidR="00DC27E3" w:rsidRPr="009F0C4D" w:rsidRDefault="00832AF6" w:rsidP="006253C5">
      <w:pPr>
        <w:pStyle w:val="Teksttreci20"/>
        <w:shd w:val="clear" w:color="auto" w:fill="auto"/>
        <w:tabs>
          <w:tab w:val="left" w:pos="357"/>
          <w:tab w:val="left" w:pos="714"/>
          <w:tab w:val="left" w:pos="1072"/>
          <w:tab w:val="left" w:pos="1429"/>
          <w:tab w:val="left" w:pos="1786"/>
          <w:tab w:val="left" w:pos="2143"/>
        </w:tabs>
        <w:spacing w:after="120" w:line="276" w:lineRule="auto"/>
        <w:ind w:left="357" w:firstLine="0"/>
        <w:jc w:val="left"/>
        <w:rPr>
          <w:color w:val="auto"/>
          <w:sz w:val="24"/>
          <w:lang w:val="pl-PL"/>
        </w:rPr>
      </w:pPr>
      <w:r>
        <w:rPr>
          <w:rStyle w:val="Teksttreci2Bezpogrubienia"/>
          <w:color w:val="auto"/>
          <w:sz w:val="24"/>
          <w:lang w:val="pl"/>
        </w:rPr>
        <w:t>Jeśli pomimo ostrzeżenia od przedstawiciela HUNGEXPO Zrt. Wystawca nie zaprzestanie działania generującego hałas, HUNGEXPO Zrt. może wyłączyć dopływ prądu do stoiska/instalacji. Wszystkie wynikające z tego zobowiązania są ponoszone wyłącznie przez Wystawcę. Wszelkie prezentacje wiążące się z wyższym poziomem hałasu mogą być realizowane za wcześniejszą pisemną zgodą HUNGEXPO Zrt. W takim przypadku Wystawca musi zapewnić konstrukcję chroniącą przed hałasem; poziom hałasu nie może przekraczać 85 dBA i może rozpoczynać się tylko 15 minut po każdej równej godzinie.</w:t>
      </w:r>
    </w:p>
    <w:p w14:paraId="236FEEEA" w14:textId="77777777" w:rsidR="00DC27E3" w:rsidRPr="009F0C4D" w:rsidRDefault="00832AF6" w:rsidP="006253C5">
      <w:pPr>
        <w:pStyle w:val="Teksttreci20"/>
        <w:shd w:val="clear" w:color="auto" w:fill="auto"/>
        <w:tabs>
          <w:tab w:val="left" w:pos="357"/>
          <w:tab w:val="left" w:pos="714"/>
          <w:tab w:val="left" w:pos="1072"/>
          <w:tab w:val="left" w:pos="1429"/>
          <w:tab w:val="left" w:pos="1786"/>
          <w:tab w:val="left" w:pos="2143"/>
        </w:tabs>
        <w:spacing w:after="120" w:line="276" w:lineRule="auto"/>
        <w:ind w:left="357" w:firstLine="0"/>
        <w:jc w:val="left"/>
        <w:rPr>
          <w:color w:val="auto"/>
          <w:sz w:val="24"/>
          <w:lang w:val="pl-PL"/>
        </w:rPr>
      </w:pPr>
      <w:r>
        <w:rPr>
          <w:rStyle w:val="Teksttreci2Bezpogrubienia"/>
          <w:color w:val="auto"/>
          <w:sz w:val="24"/>
          <w:lang w:val="pl"/>
        </w:rPr>
        <w:t>Zabrania się demonstrowania funkcjonowania jakiegokolwiek urządzenia emitującego hałas lub sygnały, które mogą spowodować alarm, np. wzywanie pomocy, alarmy ostrzegawcze, dym lub światła.</w:t>
      </w:r>
    </w:p>
    <w:p w14:paraId="182D4DF8" w14:textId="77777777" w:rsidR="00DC27E3" w:rsidRPr="009F0C4D" w:rsidRDefault="002F54A6" w:rsidP="00792F5F">
      <w:pPr>
        <w:pStyle w:val="Nagwek1"/>
        <w:rPr>
          <w:sz w:val="24"/>
          <w:lang w:val="pl-PL"/>
        </w:rPr>
      </w:pPr>
      <w:bookmarkStart w:id="15" w:name="bookmark7"/>
      <w:bookmarkStart w:id="16" w:name="_Toc75515995"/>
      <w:r>
        <w:rPr>
          <w:sz w:val="24"/>
          <w:lang w:val="pl"/>
        </w:rPr>
        <w:t>VIII.</w:t>
      </w:r>
      <w:r>
        <w:rPr>
          <w:sz w:val="24"/>
          <w:lang w:val="pl"/>
        </w:rPr>
        <w:tab/>
        <w:t>Sieć bezprzewodowa i usługi komunikacyjne</w:t>
      </w:r>
      <w:bookmarkEnd w:id="15"/>
      <w:bookmarkEnd w:id="16"/>
    </w:p>
    <w:p w14:paraId="1D14D719" w14:textId="77777777" w:rsidR="00DC27E3" w:rsidRPr="009F0C4D" w:rsidRDefault="00832AF6" w:rsidP="00874B09">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lastRenderedPageBreak/>
        <w:t>HUNGEXPO Zrt. udziela Compoffice-R Kft., RentIT.hu, jak również innym usługodawcom wyznaczonym przez HUNGEXPO Zrt., wyłączne koncesje na obsługę bezprzewodowych (np. WIFI, IEEE 802.11 a/b/g/n, WiMax itp.) usług i sieci komunikacji internetowej.</w:t>
      </w:r>
    </w:p>
    <w:p w14:paraId="438C8FCE" w14:textId="77777777" w:rsidR="00DC27E3" w:rsidRPr="009F0C4D" w:rsidRDefault="00832AF6" w:rsidP="00874B09">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lang w:val="pl-PL"/>
        </w:rPr>
      </w:pPr>
      <w:r>
        <w:rPr>
          <w:rStyle w:val="Teksttreci2Bezpogrubienia"/>
          <w:color w:val="auto"/>
          <w:sz w:val="24"/>
          <w:lang w:val="pl"/>
        </w:rPr>
        <w:t>Ze względu na interferencję wynikającą z nieskoordynowanego użycia różnych urządzeń zabrania się używania dedykowanych routerów Wi-Fi/punktów dostępu podczas wydarzeń.</w:t>
      </w:r>
    </w:p>
    <w:p w14:paraId="0275B4BF" w14:textId="77777777" w:rsidR="00DC27E3" w:rsidRPr="00C32583" w:rsidRDefault="00832AF6" w:rsidP="00860715">
      <w:pPr>
        <w:pStyle w:val="Teksttreci20"/>
        <w:shd w:val="clear" w:color="auto" w:fill="auto"/>
        <w:tabs>
          <w:tab w:val="left" w:pos="357"/>
          <w:tab w:val="left" w:pos="714"/>
          <w:tab w:val="left" w:pos="1072"/>
          <w:tab w:val="left" w:pos="1429"/>
          <w:tab w:val="left" w:pos="1786"/>
          <w:tab w:val="left" w:pos="2143"/>
        </w:tabs>
        <w:spacing w:line="276" w:lineRule="auto"/>
        <w:ind w:left="357" w:firstLine="0"/>
        <w:jc w:val="left"/>
        <w:rPr>
          <w:color w:val="auto"/>
          <w:sz w:val="24"/>
        </w:rPr>
      </w:pPr>
      <w:r>
        <w:rPr>
          <w:color w:val="auto"/>
          <w:sz w:val="24"/>
          <w:lang w:val="pl"/>
        </w:rPr>
        <w:t>Opis infrastruktury</w:t>
      </w:r>
    </w:p>
    <w:p w14:paraId="78A3ADDE" w14:textId="77777777" w:rsidR="00DC27E3" w:rsidRPr="009F0C4D" w:rsidRDefault="00832AF6" w:rsidP="003E2FBE">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9" w:hanging="357"/>
        <w:jc w:val="left"/>
        <w:rPr>
          <w:color w:val="auto"/>
          <w:sz w:val="24"/>
          <w:lang w:val="pl-PL"/>
        </w:rPr>
      </w:pPr>
      <w:r>
        <w:rPr>
          <w:rStyle w:val="Teksttreci2Bezpogrubienia"/>
          <w:color w:val="auto"/>
          <w:sz w:val="24"/>
          <w:lang w:val="pl"/>
        </w:rPr>
        <w:t>Główna przepustowość łącza internetowego w zakresie odbierania danych poprzez światłowód, 1/1 Gbps</w:t>
      </w:r>
    </w:p>
    <w:p w14:paraId="3A521D7B" w14:textId="77777777" w:rsidR="00DC27E3" w:rsidRPr="009F0C4D" w:rsidRDefault="00832AF6" w:rsidP="003E2FBE">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9" w:hanging="357"/>
        <w:jc w:val="left"/>
        <w:rPr>
          <w:color w:val="auto"/>
          <w:sz w:val="24"/>
          <w:lang w:val="pl-PL"/>
        </w:rPr>
      </w:pPr>
      <w:r>
        <w:rPr>
          <w:rStyle w:val="Teksttreci2Bezpogrubienia"/>
          <w:color w:val="auto"/>
          <w:sz w:val="24"/>
          <w:lang w:val="pl"/>
        </w:rPr>
        <w:t>Druga przepustowość łącza internetowego w zakresie odbierania danych poprzez radiolinię, 300/300 Gbps</w:t>
      </w:r>
    </w:p>
    <w:p w14:paraId="7B41BD97" w14:textId="77777777" w:rsidR="00DC27E3" w:rsidRPr="009F0C4D" w:rsidRDefault="00832AF6" w:rsidP="003E2FBE">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9" w:hanging="357"/>
        <w:jc w:val="left"/>
        <w:rPr>
          <w:color w:val="auto"/>
          <w:sz w:val="24"/>
          <w:lang w:val="pl-PL"/>
        </w:rPr>
      </w:pPr>
      <w:r>
        <w:rPr>
          <w:rStyle w:val="Teksttreci2Bezpogrubienia"/>
          <w:color w:val="auto"/>
          <w:sz w:val="24"/>
          <w:lang w:val="pl"/>
        </w:rPr>
        <w:t>Redundantny szkielet ze światłowodu i drutu miedzianego biegnie pomiędzy halami/budynkami</w:t>
      </w:r>
    </w:p>
    <w:p w14:paraId="241335C1" w14:textId="77777777" w:rsidR="00DC27E3" w:rsidRPr="009F0C4D" w:rsidRDefault="00832AF6" w:rsidP="003E2FBE">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9" w:hanging="357"/>
        <w:jc w:val="left"/>
        <w:rPr>
          <w:color w:val="auto"/>
          <w:sz w:val="24"/>
          <w:lang w:val="pl-PL"/>
        </w:rPr>
      </w:pPr>
      <w:r>
        <w:rPr>
          <w:rStyle w:val="Teksttreci2Bezpogrubienia"/>
          <w:color w:val="auto"/>
          <w:sz w:val="24"/>
          <w:lang w:val="pl"/>
        </w:rPr>
        <w:t>Zapora sieciowa Palo Alto PA-3020 z ciągłym monitorowaniem stanowi integralną część dedykowanego punktu dostępu Wi-Fi do obsługi urządzeń/maszyn wystawianych na stoiskach/instalacjach. W takich przypadkach wykorzystywane częstotliwości muszą zostać skonsultowane z HUNGEXPO Zrt. lub dostawcą usług informatycznych, co zapewni bezpieczeństwo i niezawodność sieci.</w:t>
      </w:r>
    </w:p>
    <w:p w14:paraId="1001F62C" w14:textId="77777777" w:rsidR="00DC27E3" w:rsidRPr="009F0C4D" w:rsidRDefault="00832AF6" w:rsidP="003E2FBE">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9" w:hanging="357"/>
        <w:jc w:val="left"/>
        <w:rPr>
          <w:color w:val="auto"/>
          <w:sz w:val="24"/>
          <w:lang w:val="pl-PL"/>
        </w:rPr>
      </w:pPr>
      <w:r>
        <w:rPr>
          <w:rStyle w:val="Teksttreci2Bezpogrubienia"/>
          <w:color w:val="auto"/>
          <w:sz w:val="24"/>
          <w:lang w:val="pl"/>
        </w:rPr>
        <w:t>Zarządzana infrastruktura sieciowa oparta na urządzeniach Cisco (rodzaje switchów Cisco Catalyst 2960, 3560) we wszystkich pawilonach zawiera zamykane skrzynki podłogowe na sieć kabli UTP kategorii 6 i 7.</w:t>
      </w:r>
    </w:p>
    <w:p w14:paraId="364DAD48" w14:textId="77777777" w:rsidR="00DC27E3" w:rsidRPr="009F0C4D" w:rsidRDefault="00832AF6" w:rsidP="003E2FBE">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9" w:hanging="357"/>
        <w:jc w:val="left"/>
        <w:rPr>
          <w:color w:val="auto"/>
          <w:sz w:val="24"/>
          <w:lang w:val="pl-PL"/>
        </w:rPr>
      </w:pPr>
      <w:r>
        <w:rPr>
          <w:rStyle w:val="Teksttreci2Bezpogrubienia"/>
          <w:color w:val="auto"/>
          <w:sz w:val="24"/>
          <w:lang w:val="pl"/>
        </w:rPr>
        <w:t>Infrastruktura sieciowa Ruckus ZoneFlex WIFI wysokiej jakości z kontrolerem ZD3000, obsługująca pasma częstotliwości 2,4 i 5 GHz (w Pawilonach A, F, G, na drodze dostępowej).</w:t>
      </w:r>
    </w:p>
    <w:p w14:paraId="5CFD7EF1" w14:textId="77777777" w:rsidR="00DC27E3" w:rsidRPr="009F0C4D" w:rsidRDefault="00832AF6" w:rsidP="003E2FBE">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9" w:hanging="357"/>
        <w:jc w:val="left"/>
        <w:rPr>
          <w:color w:val="auto"/>
          <w:sz w:val="24"/>
          <w:lang w:val="pl-PL"/>
        </w:rPr>
      </w:pPr>
      <w:r>
        <w:rPr>
          <w:rStyle w:val="Teksttreci2Bezpogrubienia"/>
          <w:color w:val="auto"/>
          <w:sz w:val="24"/>
          <w:lang w:val="pl"/>
        </w:rPr>
        <w:t>Indywidualne (ograniczona liczba!) SSID Wi-Fi, opcjonalne oddzielne dedykowane sieci VLAN, publiczne adresy IP itp.</w:t>
      </w:r>
    </w:p>
    <w:p w14:paraId="03FBD0F3" w14:textId="77777777" w:rsidR="00DC27E3" w:rsidRPr="009F0C4D" w:rsidRDefault="00832AF6" w:rsidP="003E2FBE">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9" w:hanging="357"/>
        <w:jc w:val="left"/>
        <w:rPr>
          <w:color w:val="auto"/>
          <w:sz w:val="24"/>
          <w:lang w:val="pl-PL"/>
        </w:rPr>
      </w:pPr>
      <w:r>
        <w:rPr>
          <w:rStyle w:val="Teksttreci2Bezpogrubienia"/>
          <w:color w:val="auto"/>
          <w:sz w:val="24"/>
          <w:lang w:val="pl"/>
        </w:rPr>
        <w:t>Inżynierowie i technicy na miejscu zagwarantują wysoki poziom wsparcia technicznego podczas różnych wydarzeń.</w:t>
      </w:r>
    </w:p>
    <w:p w14:paraId="6E8BB53E" w14:textId="1D928D17" w:rsidR="00DC27E3" w:rsidRPr="009D68EC" w:rsidRDefault="00832AF6" w:rsidP="003E2FBE">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9" w:hanging="357"/>
        <w:jc w:val="left"/>
        <w:rPr>
          <w:rStyle w:val="Teksttreci2Bezpogrubienia"/>
          <w:b/>
          <w:bCs/>
          <w:color w:val="auto"/>
          <w:sz w:val="24"/>
          <w:lang w:val="pl-PL"/>
        </w:rPr>
      </w:pPr>
      <w:r>
        <w:rPr>
          <w:rStyle w:val="Teksttreci2Bezpogrubienia"/>
          <w:color w:val="auto"/>
          <w:sz w:val="24"/>
          <w:lang w:val="pl"/>
        </w:rPr>
        <w:t>Korzystanie z Wi-Fi i urządzeń radiowych bez uprzedniej konsultacji jest zabronione, a HUNGEXPO Zrt. może usunąć takie urządzenia lub nakazać ich wyłączenie.</w:t>
      </w:r>
    </w:p>
    <w:p w14:paraId="1A3B6594" w14:textId="77777777" w:rsidR="009D68EC" w:rsidRPr="009F0C4D" w:rsidRDefault="009D68EC" w:rsidP="003E2FBE">
      <w:pPr>
        <w:pStyle w:val="Teksttreci20"/>
        <w:numPr>
          <w:ilvl w:val="0"/>
          <w:numId w:val="3"/>
        </w:numPr>
        <w:shd w:val="clear" w:color="auto" w:fill="auto"/>
        <w:tabs>
          <w:tab w:val="left" w:pos="357"/>
          <w:tab w:val="left" w:pos="714"/>
          <w:tab w:val="left" w:pos="1072"/>
          <w:tab w:val="left" w:pos="1429"/>
          <w:tab w:val="left" w:pos="1786"/>
          <w:tab w:val="left" w:pos="2143"/>
        </w:tabs>
        <w:spacing w:line="276" w:lineRule="auto"/>
        <w:ind w:left="1429" w:hanging="357"/>
        <w:jc w:val="left"/>
        <w:rPr>
          <w:color w:val="auto"/>
          <w:sz w:val="24"/>
          <w:lang w:val="pl-PL"/>
        </w:rPr>
      </w:pPr>
    </w:p>
    <w:p w14:paraId="00B509DB" w14:textId="77777777" w:rsidR="00DC27E3" w:rsidRPr="009F0C4D" w:rsidRDefault="002F54A6" w:rsidP="006309D8">
      <w:pPr>
        <w:pStyle w:val="Nagwek1"/>
        <w:rPr>
          <w:sz w:val="24"/>
          <w:lang w:val="pl-PL"/>
        </w:rPr>
      </w:pPr>
      <w:bookmarkStart w:id="17" w:name="bookmark8"/>
      <w:bookmarkStart w:id="18" w:name="_Toc75515996"/>
      <w:r>
        <w:rPr>
          <w:sz w:val="24"/>
          <w:lang w:val="pl"/>
        </w:rPr>
        <w:lastRenderedPageBreak/>
        <w:t>IX.</w:t>
      </w:r>
      <w:r>
        <w:rPr>
          <w:sz w:val="24"/>
          <w:lang w:val="pl"/>
        </w:rPr>
        <w:tab/>
        <w:t>Działanie urządzeń transmisji</w:t>
      </w:r>
      <w:bookmarkEnd w:id="17"/>
      <w:bookmarkEnd w:id="18"/>
    </w:p>
    <w:p w14:paraId="2A8E7C64" w14:textId="72217D45" w:rsidR="00ED5DCA" w:rsidRPr="009F0C4D" w:rsidRDefault="00832AF6" w:rsidP="009D68EC">
      <w:pPr>
        <w:pStyle w:val="Teksttreci20"/>
        <w:shd w:val="clear" w:color="auto" w:fill="auto"/>
        <w:tabs>
          <w:tab w:val="left" w:pos="357"/>
          <w:tab w:val="left" w:pos="714"/>
          <w:tab w:val="left" w:pos="1072"/>
          <w:tab w:val="left" w:pos="1429"/>
          <w:tab w:val="left" w:pos="1786"/>
          <w:tab w:val="left" w:pos="2143"/>
        </w:tabs>
        <w:spacing w:after="120" w:line="276" w:lineRule="auto"/>
        <w:ind w:left="357" w:firstLine="0"/>
        <w:jc w:val="left"/>
        <w:rPr>
          <w:rStyle w:val="Teksttreci2Bezpogrubienia"/>
          <w:b/>
          <w:bCs/>
          <w:color w:val="auto"/>
          <w:sz w:val="24"/>
          <w:lang w:val="pl-PL"/>
        </w:rPr>
      </w:pPr>
      <w:r>
        <w:rPr>
          <w:rStyle w:val="Teksttreci2Bezpogrubienia"/>
          <w:color w:val="auto"/>
          <w:sz w:val="24"/>
          <w:lang w:val="pl"/>
        </w:rPr>
        <w:t>Działanie dwustronnej łączności radiowej, urządzeń telewizji przemysłowej i bezprzewodowych urządzeń wymaga przedstawienia ważnych oficjalnych licencji organizującemu przedstawicielowi HUNGEXPO Ltd. wyznaczonemu na dane wydarzenie.</w:t>
      </w:r>
    </w:p>
    <w:p w14:paraId="3746D069" w14:textId="77777777" w:rsidR="00DC27E3" w:rsidRPr="009F0C4D" w:rsidRDefault="002F54A6" w:rsidP="006309D8">
      <w:pPr>
        <w:pStyle w:val="Nagwek1"/>
        <w:rPr>
          <w:sz w:val="24"/>
          <w:lang w:val="pl-PL"/>
        </w:rPr>
      </w:pPr>
      <w:bookmarkStart w:id="19" w:name="bookmark9"/>
      <w:bookmarkStart w:id="20" w:name="_Toc75515997"/>
      <w:r>
        <w:rPr>
          <w:sz w:val="24"/>
          <w:lang w:val="pl"/>
        </w:rPr>
        <w:t>X.</w:t>
      </w:r>
      <w:r>
        <w:rPr>
          <w:sz w:val="24"/>
          <w:lang w:val="pl"/>
        </w:rPr>
        <w:tab/>
        <w:t>Wystawa i prezentacja specjalnego sprzętu, obiektów i zwierząt</w:t>
      </w:r>
      <w:bookmarkEnd w:id="19"/>
      <w:bookmarkEnd w:id="20"/>
    </w:p>
    <w:p w14:paraId="32B61BF2" w14:textId="77777777" w:rsidR="00DC27E3" w:rsidRPr="0054038F" w:rsidRDefault="00832AF6" w:rsidP="000654C1">
      <w:pPr>
        <w:pStyle w:val="Teksttreci50"/>
        <w:numPr>
          <w:ilvl w:val="0"/>
          <w:numId w:val="9"/>
        </w:numPr>
        <w:shd w:val="clear" w:color="auto" w:fill="auto"/>
        <w:tabs>
          <w:tab w:val="left" w:pos="357"/>
          <w:tab w:val="left" w:pos="714"/>
          <w:tab w:val="left" w:pos="1072"/>
          <w:tab w:val="left" w:pos="1429"/>
          <w:tab w:val="left" w:pos="1786"/>
          <w:tab w:val="left" w:pos="2143"/>
        </w:tabs>
        <w:spacing w:after="120" w:line="276" w:lineRule="auto"/>
        <w:rPr>
          <w:color w:val="auto"/>
        </w:rPr>
      </w:pPr>
      <w:r>
        <w:rPr>
          <w:color w:val="auto"/>
          <w:lang w:val="pl"/>
        </w:rPr>
        <w:t>Żywe zwierzęta</w:t>
      </w:r>
    </w:p>
    <w:p w14:paraId="0F5AD78D" w14:textId="77777777" w:rsidR="00DC27E3" w:rsidRPr="009F0C4D" w:rsidRDefault="00832AF6" w:rsidP="00622931">
      <w:pPr>
        <w:pStyle w:val="Teksttreci20"/>
        <w:numPr>
          <w:ilvl w:val="1"/>
          <w:numId w:val="17"/>
        </w:numPr>
        <w:shd w:val="clear" w:color="auto" w:fill="auto"/>
        <w:tabs>
          <w:tab w:val="left" w:pos="357"/>
          <w:tab w:val="left" w:pos="714"/>
          <w:tab w:val="left" w:pos="1072"/>
          <w:tab w:val="left" w:pos="1429"/>
          <w:tab w:val="left" w:pos="1786"/>
          <w:tab w:val="left" w:pos="2143"/>
        </w:tabs>
        <w:spacing w:after="120" w:line="276" w:lineRule="auto"/>
        <w:ind w:left="1071" w:hanging="357"/>
        <w:jc w:val="left"/>
        <w:rPr>
          <w:color w:val="auto"/>
          <w:sz w:val="24"/>
          <w:lang w:val="pl-PL"/>
        </w:rPr>
      </w:pPr>
      <w:r>
        <w:rPr>
          <w:rStyle w:val="Teksttreci2Bezpogrubienia"/>
          <w:color w:val="auto"/>
          <w:sz w:val="24"/>
          <w:lang w:val="pl"/>
        </w:rPr>
        <w:t>Zwierzęta przynoszone za zgodą na teren przez czas trwania wydarzeń muszą być traktowane i demonstrowane zgodnie ze stosownymi regulacjami i bez powodowania jakichkolwiek wypadków czy obrażeń jakichkolwiek osób. Wystawy i demonstracje zwierząt muszą być przeprowadzone zgodnie z Dekretem Ministerstwa Rolnictwa nr 41/1997 (V.28.). Zwierzęta na wystawie nie mogą być pozostawiane bez nadzoru na noc w pawilonach.</w:t>
      </w:r>
    </w:p>
    <w:p w14:paraId="2B0BFE63" w14:textId="77777777" w:rsidR="00DC27E3" w:rsidRPr="009F0C4D" w:rsidRDefault="00832AF6" w:rsidP="00622931">
      <w:pPr>
        <w:pStyle w:val="Teksttreci20"/>
        <w:numPr>
          <w:ilvl w:val="1"/>
          <w:numId w:val="17"/>
        </w:numPr>
        <w:shd w:val="clear" w:color="auto" w:fill="auto"/>
        <w:tabs>
          <w:tab w:val="left" w:pos="357"/>
          <w:tab w:val="left" w:pos="714"/>
          <w:tab w:val="left" w:pos="1072"/>
          <w:tab w:val="left" w:pos="1429"/>
          <w:tab w:val="left" w:pos="1786"/>
          <w:tab w:val="left" w:pos="2143"/>
        </w:tabs>
        <w:spacing w:after="120" w:line="276" w:lineRule="auto"/>
        <w:ind w:left="1071" w:hanging="357"/>
        <w:jc w:val="left"/>
        <w:rPr>
          <w:color w:val="auto"/>
          <w:sz w:val="24"/>
          <w:lang w:val="pl-PL"/>
        </w:rPr>
      </w:pPr>
      <w:r>
        <w:rPr>
          <w:rStyle w:val="Teksttreci2Bezpogrubienia"/>
          <w:color w:val="auto"/>
          <w:sz w:val="24"/>
          <w:lang w:val="pl"/>
        </w:rPr>
        <w:t>Po danej demonstracji zwierzęta nie mogą pozostać w pawilonie, ale muszą zostać przeniesione do miejsca, które jest odpowiednie do ich trzymania. Psy zabierane do wyznaczonych obszarów muszą być w kagańcach i na smyczy.</w:t>
      </w:r>
    </w:p>
    <w:p w14:paraId="062ADE5B" w14:textId="77777777" w:rsidR="00DC27E3" w:rsidRPr="009F0C4D" w:rsidRDefault="00832AF6" w:rsidP="00622931">
      <w:pPr>
        <w:pStyle w:val="Teksttreci20"/>
        <w:numPr>
          <w:ilvl w:val="1"/>
          <w:numId w:val="17"/>
        </w:numPr>
        <w:shd w:val="clear" w:color="auto" w:fill="auto"/>
        <w:tabs>
          <w:tab w:val="left" w:pos="357"/>
          <w:tab w:val="left" w:pos="714"/>
          <w:tab w:val="left" w:pos="1072"/>
          <w:tab w:val="left" w:pos="1429"/>
          <w:tab w:val="left" w:pos="1786"/>
          <w:tab w:val="left" w:pos="2143"/>
        </w:tabs>
        <w:spacing w:after="120" w:line="276" w:lineRule="auto"/>
        <w:ind w:left="1071" w:hanging="357"/>
        <w:jc w:val="left"/>
        <w:rPr>
          <w:color w:val="auto"/>
          <w:sz w:val="24"/>
          <w:lang w:val="pl-PL"/>
        </w:rPr>
      </w:pPr>
      <w:r>
        <w:rPr>
          <w:rStyle w:val="Teksttreci2Bezpogrubienia"/>
          <w:color w:val="auto"/>
          <w:sz w:val="24"/>
          <w:lang w:val="pl"/>
        </w:rPr>
        <w:t>Właściciele i opiekunowie są odpowiedzialni za wszelkie szkody spowodowane przez zwierzęta.</w:t>
      </w:r>
    </w:p>
    <w:p w14:paraId="35A0F9FD" w14:textId="77777777" w:rsidR="00DC27E3" w:rsidRPr="009F0C4D" w:rsidRDefault="00832AF6" w:rsidP="00622931">
      <w:pPr>
        <w:pStyle w:val="Teksttreci20"/>
        <w:numPr>
          <w:ilvl w:val="1"/>
          <w:numId w:val="17"/>
        </w:numPr>
        <w:shd w:val="clear" w:color="auto" w:fill="auto"/>
        <w:tabs>
          <w:tab w:val="left" w:pos="357"/>
          <w:tab w:val="left" w:pos="714"/>
          <w:tab w:val="left" w:pos="1072"/>
          <w:tab w:val="left" w:pos="1429"/>
          <w:tab w:val="left" w:pos="1786"/>
          <w:tab w:val="left" w:pos="2143"/>
        </w:tabs>
        <w:spacing w:after="120" w:line="276" w:lineRule="auto"/>
        <w:ind w:left="1071" w:hanging="357"/>
        <w:jc w:val="left"/>
        <w:rPr>
          <w:color w:val="auto"/>
          <w:sz w:val="24"/>
          <w:lang w:val="pl-PL"/>
        </w:rPr>
      </w:pPr>
      <w:r>
        <w:rPr>
          <w:rStyle w:val="Teksttreci2Bezpogrubienia"/>
          <w:color w:val="auto"/>
          <w:sz w:val="24"/>
          <w:lang w:val="pl"/>
        </w:rPr>
        <w:t>Zwierzęta przynoszone na teren i uczestniczące w demonstracjach muszą posiadać ważną dokumentację szczepienia, którą należy pokazać organizatorom przed wydarzeniem. W przypadku braku dokumentów szczepienia organizatorzy mogą poprosić właściciela o opuszczenie terenu ze zwierzęciem.</w:t>
      </w:r>
    </w:p>
    <w:p w14:paraId="7BA329D6" w14:textId="09CFB016" w:rsidR="00DC27E3" w:rsidRPr="009D68EC" w:rsidRDefault="00832AF6" w:rsidP="00622931">
      <w:pPr>
        <w:pStyle w:val="Teksttreci20"/>
        <w:numPr>
          <w:ilvl w:val="1"/>
          <w:numId w:val="17"/>
        </w:numPr>
        <w:shd w:val="clear" w:color="auto" w:fill="auto"/>
        <w:tabs>
          <w:tab w:val="left" w:pos="357"/>
          <w:tab w:val="left" w:pos="714"/>
          <w:tab w:val="left" w:pos="1072"/>
          <w:tab w:val="left" w:pos="1429"/>
          <w:tab w:val="left" w:pos="1786"/>
          <w:tab w:val="left" w:pos="2143"/>
        </w:tabs>
        <w:spacing w:after="240" w:line="276" w:lineRule="auto"/>
        <w:ind w:left="1071" w:hanging="357"/>
        <w:jc w:val="left"/>
        <w:rPr>
          <w:rStyle w:val="Teksttreci2Bezpogrubienia"/>
          <w:b/>
          <w:bCs/>
          <w:color w:val="auto"/>
          <w:sz w:val="24"/>
          <w:lang w:val="pl-PL"/>
        </w:rPr>
      </w:pPr>
      <w:r>
        <w:rPr>
          <w:rStyle w:val="Teksttreci2Bezpogrubienia"/>
          <w:color w:val="auto"/>
          <w:sz w:val="24"/>
          <w:lang w:val="pl"/>
        </w:rPr>
        <w:t>Wszystkie pokazy, wydarzenia sportowe i sposób prezentacji zwierząt uczestniczących w różnych wydarzeniach, jak również wszystkie czynności, które przyciągają i/lub wiążą się z dużymi tłumami muszą być zgłaszane do organizatorów.</w:t>
      </w:r>
    </w:p>
    <w:p w14:paraId="7FA304BE" w14:textId="77777777" w:rsidR="009D68EC" w:rsidRPr="009F0C4D" w:rsidRDefault="009D68EC" w:rsidP="009D68EC">
      <w:pPr>
        <w:pStyle w:val="Teksttreci20"/>
        <w:shd w:val="clear" w:color="auto" w:fill="auto"/>
        <w:tabs>
          <w:tab w:val="left" w:pos="357"/>
          <w:tab w:val="left" w:pos="714"/>
          <w:tab w:val="left" w:pos="1072"/>
          <w:tab w:val="left" w:pos="1429"/>
          <w:tab w:val="left" w:pos="1786"/>
          <w:tab w:val="left" w:pos="2143"/>
        </w:tabs>
        <w:spacing w:after="240" w:line="276" w:lineRule="auto"/>
        <w:ind w:left="1071" w:firstLine="0"/>
        <w:jc w:val="left"/>
        <w:rPr>
          <w:color w:val="auto"/>
          <w:sz w:val="24"/>
          <w:lang w:val="pl-PL"/>
        </w:rPr>
      </w:pPr>
    </w:p>
    <w:p w14:paraId="3D88E928" w14:textId="77777777" w:rsidR="00DC27E3" w:rsidRPr="0054038F" w:rsidRDefault="00832AF6" w:rsidP="00622931">
      <w:pPr>
        <w:pStyle w:val="Teksttreci50"/>
        <w:numPr>
          <w:ilvl w:val="0"/>
          <w:numId w:val="9"/>
        </w:numPr>
        <w:shd w:val="clear" w:color="auto" w:fill="auto"/>
        <w:tabs>
          <w:tab w:val="left" w:pos="357"/>
          <w:tab w:val="left" w:pos="714"/>
          <w:tab w:val="left" w:pos="1072"/>
          <w:tab w:val="left" w:pos="1429"/>
          <w:tab w:val="left" w:pos="1786"/>
          <w:tab w:val="left" w:pos="2143"/>
        </w:tabs>
        <w:spacing w:after="240" w:line="276" w:lineRule="auto"/>
        <w:ind w:left="357"/>
        <w:rPr>
          <w:color w:val="auto"/>
        </w:rPr>
      </w:pPr>
      <w:r>
        <w:rPr>
          <w:color w:val="auto"/>
          <w:lang w:val="pl"/>
        </w:rPr>
        <w:lastRenderedPageBreak/>
        <w:t>Wystawianie broni</w:t>
      </w:r>
    </w:p>
    <w:p w14:paraId="48658B75" w14:textId="77777777" w:rsidR="00DC27E3" w:rsidRPr="009F0C4D" w:rsidRDefault="00832AF6" w:rsidP="00622931">
      <w:pPr>
        <w:pStyle w:val="Teksttreci20"/>
        <w:shd w:val="clear" w:color="auto" w:fill="auto"/>
        <w:tabs>
          <w:tab w:val="left" w:pos="357"/>
          <w:tab w:val="left" w:pos="714"/>
          <w:tab w:val="left" w:pos="1072"/>
          <w:tab w:val="left" w:pos="1429"/>
          <w:tab w:val="left" w:pos="1786"/>
          <w:tab w:val="left" w:pos="2143"/>
        </w:tabs>
        <w:spacing w:line="276" w:lineRule="auto"/>
        <w:ind w:left="714" w:firstLine="0"/>
        <w:jc w:val="left"/>
        <w:rPr>
          <w:color w:val="auto"/>
          <w:sz w:val="24"/>
          <w:lang w:val="pl-PL"/>
        </w:rPr>
      </w:pPr>
      <w:r>
        <w:rPr>
          <w:rStyle w:val="Teksttreci2Bezpogrubienia"/>
          <w:color w:val="auto"/>
          <w:sz w:val="24"/>
          <w:lang w:val="pl"/>
        </w:rPr>
        <w:t>Ustawa XXIV z 2004 roku oraz Dekret Rządowy nr 253/2004 (VIII.31.) w sprawie jej wdrożenia wymagają oficjalnych licencji na wystawię broni.</w:t>
      </w:r>
    </w:p>
    <w:p w14:paraId="7AA3DEDE" w14:textId="77777777" w:rsidR="00DC27E3" w:rsidRPr="009F0C4D" w:rsidRDefault="00832AF6" w:rsidP="00622931">
      <w:pPr>
        <w:pStyle w:val="Teksttreci20"/>
        <w:shd w:val="clear" w:color="auto" w:fill="auto"/>
        <w:tabs>
          <w:tab w:val="left" w:pos="357"/>
          <w:tab w:val="left" w:pos="714"/>
          <w:tab w:val="left" w:pos="1072"/>
          <w:tab w:val="left" w:pos="1429"/>
          <w:tab w:val="left" w:pos="1786"/>
          <w:tab w:val="left" w:pos="2143"/>
        </w:tabs>
        <w:spacing w:after="240" w:line="276" w:lineRule="auto"/>
        <w:ind w:left="714" w:firstLine="0"/>
        <w:jc w:val="left"/>
        <w:rPr>
          <w:color w:val="auto"/>
          <w:sz w:val="24"/>
          <w:lang w:val="pl-PL"/>
        </w:rPr>
      </w:pPr>
      <w:r>
        <w:rPr>
          <w:rStyle w:val="Teksttreci2Bezpogrubienia"/>
          <w:color w:val="auto"/>
          <w:sz w:val="24"/>
          <w:lang w:val="pl"/>
        </w:rPr>
        <w:t>Dokładne informacje na temat wniosków o wystawianie broni zostaną wysłane później.</w:t>
      </w:r>
    </w:p>
    <w:p w14:paraId="7BA9E2E8" w14:textId="77777777" w:rsidR="00DC27E3" w:rsidRPr="0054038F" w:rsidRDefault="00832AF6" w:rsidP="00622931">
      <w:pPr>
        <w:pStyle w:val="Teksttreci50"/>
        <w:numPr>
          <w:ilvl w:val="0"/>
          <w:numId w:val="9"/>
        </w:numPr>
        <w:shd w:val="clear" w:color="auto" w:fill="auto"/>
        <w:tabs>
          <w:tab w:val="left" w:pos="357"/>
          <w:tab w:val="left" w:pos="714"/>
          <w:tab w:val="left" w:pos="1072"/>
          <w:tab w:val="left" w:pos="1429"/>
          <w:tab w:val="left" w:pos="1786"/>
          <w:tab w:val="left" w:pos="2143"/>
        </w:tabs>
        <w:spacing w:after="240" w:line="276" w:lineRule="auto"/>
        <w:ind w:left="357"/>
        <w:rPr>
          <w:color w:val="auto"/>
        </w:rPr>
      </w:pPr>
      <w:r>
        <w:rPr>
          <w:color w:val="auto"/>
          <w:lang w:val="pl"/>
        </w:rPr>
        <w:t>Wystawianie gazu i materiałów wybuchowych</w:t>
      </w:r>
    </w:p>
    <w:p w14:paraId="3F72CCA7" w14:textId="77777777" w:rsidR="00DC27E3" w:rsidRPr="009F0C4D" w:rsidRDefault="00832AF6" w:rsidP="00622931">
      <w:pPr>
        <w:pStyle w:val="Teksttreci20"/>
        <w:shd w:val="clear" w:color="auto" w:fill="auto"/>
        <w:tabs>
          <w:tab w:val="left" w:pos="357"/>
          <w:tab w:val="left" w:pos="714"/>
          <w:tab w:val="left" w:pos="1072"/>
          <w:tab w:val="left" w:pos="1429"/>
          <w:tab w:val="left" w:pos="1786"/>
          <w:tab w:val="left" w:pos="2143"/>
        </w:tabs>
        <w:spacing w:after="240" w:line="276" w:lineRule="auto"/>
        <w:ind w:left="714" w:firstLine="0"/>
        <w:jc w:val="left"/>
        <w:rPr>
          <w:color w:val="auto"/>
          <w:sz w:val="24"/>
          <w:lang w:val="pl-PL"/>
        </w:rPr>
      </w:pPr>
      <w:r>
        <w:rPr>
          <w:rStyle w:val="Teksttreci2Bezpogrubienia"/>
          <w:color w:val="auto"/>
          <w:sz w:val="24"/>
          <w:lang w:val="pl"/>
        </w:rPr>
        <w:t>W celu prezentowania gazu i materiałów wybuchowych zgodnie z Dekretem Rządowym nr 173/2001 (VIII.24.) poza zgodami od właściwych organów należy uzyskać pozostałe pozwolenia i zgody dla danych kategorii. Jeśli wystawca planuje prezentować gaz i materiały wybuchowe, organizatorzy pomogą w uzyskaniu zgód.</w:t>
      </w:r>
    </w:p>
    <w:p w14:paraId="3221EB93" w14:textId="77777777" w:rsidR="00DC27E3" w:rsidRPr="009F0C4D" w:rsidRDefault="00832AF6" w:rsidP="00622931">
      <w:pPr>
        <w:pStyle w:val="Teksttreci50"/>
        <w:numPr>
          <w:ilvl w:val="0"/>
          <w:numId w:val="9"/>
        </w:numPr>
        <w:shd w:val="clear" w:color="auto" w:fill="auto"/>
        <w:tabs>
          <w:tab w:val="left" w:pos="357"/>
          <w:tab w:val="left" w:pos="714"/>
          <w:tab w:val="left" w:pos="1072"/>
          <w:tab w:val="left" w:pos="1429"/>
          <w:tab w:val="left" w:pos="1786"/>
          <w:tab w:val="left" w:pos="2143"/>
        </w:tabs>
        <w:spacing w:after="240" w:line="276" w:lineRule="auto"/>
        <w:ind w:left="357"/>
        <w:rPr>
          <w:color w:val="auto"/>
          <w:lang w:val="pl-PL"/>
        </w:rPr>
      </w:pPr>
      <w:r>
        <w:rPr>
          <w:color w:val="auto"/>
          <w:lang w:val="pl"/>
        </w:rPr>
        <w:t>Prezentacja i sprzedaż produktów żywnościowych i oferowanie próbek</w:t>
      </w:r>
    </w:p>
    <w:p w14:paraId="5A573620" w14:textId="77777777" w:rsidR="00DC27E3" w:rsidRPr="009F0C4D" w:rsidRDefault="00832AF6" w:rsidP="00622931">
      <w:pPr>
        <w:pStyle w:val="Teksttreci20"/>
        <w:shd w:val="clear" w:color="auto" w:fill="auto"/>
        <w:tabs>
          <w:tab w:val="left" w:pos="357"/>
          <w:tab w:val="left" w:pos="714"/>
          <w:tab w:val="left" w:pos="1072"/>
          <w:tab w:val="left" w:pos="1429"/>
          <w:tab w:val="left" w:pos="1786"/>
          <w:tab w:val="left" w:pos="2143"/>
        </w:tabs>
        <w:spacing w:after="120" w:line="276" w:lineRule="auto"/>
        <w:ind w:left="714" w:firstLine="0"/>
        <w:jc w:val="left"/>
        <w:rPr>
          <w:color w:val="auto"/>
          <w:sz w:val="24"/>
          <w:lang w:val="pl-PL"/>
        </w:rPr>
      </w:pPr>
      <w:r>
        <w:rPr>
          <w:rStyle w:val="Teksttreci2Bezpogrubienia"/>
          <w:color w:val="auto"/>
          <w:sz w:val="24"/>
          <w:lang w:val="pl"/>
        </w:rPr>
        <w:t>Szczegółowe informacje o wystawcach sprzedających żywność i oferujących degustacje na wydarzeniu zostaną przekazane przez Organizatora do właściwych jednostek samorządu terytorialnego, biura ds. bezpieczeństwa łańcucha żywnościowego oraz wszystkich agencji, które zgodnie z obecnie obowiązującymi przepisami wymagają takiego powiadomienia. W tym celu tacy wystawcy muszą poinformować Organizatora o swoim zamiarze prowadzenia takich działań odpowiednio wcześnie przed wydarzeniem. Zgody przedsiębiorstw sprzedających żywność i oferujących degustacje podczas danej wystawy muszą być zawsze przechowywane przez dane przedsiębiorstwo (Wystawcę lub inne osoby) na stoisku/instalacji, ponieważ władze mogą przeprowadzać wyrywkowe inspekcje wydarzenia ze względów związanych ze zdrowiem publicznym i epidemiologicznych. W przypadku wydarzeń tymczasowych dystrybutor sprzedający żywność musi posiadać oficjalne licencje na produkty wymagane przez prawo, musi określić swoje imię i nazwisko oraz siedziby, a także wypełnić wszystkie obowiązki prawne.</w:t>
      </w:r>
    </w:p>
    <w:p w14:paraId="5EC44DA7" w14:textId="77777777" w:rsidR="00DC27E3" w:rsidRPr="00C32583" w:rsidRDefault="00832AF6" w:rsidP="00A91502">
      <w:pPr>
        <w:pStyle w:val="Teksttreci20"/>
        <w:shd w:val="clear" w:color="auto" w:fill="auto"/>
        <w:tabs>
          <w:tab w:val="left" w:pos="357"/>
          <w:tab w:val="left" w:pos="714"/>
          <w:tab w:val="left" w:pos="1072"/>
          <w:tab w:val="left" w:pos="1429"/>
          <w:tab w:val="left" w:pos="1786"/>
          <w:tab w:val="left" w:pos="2143"/>
        </w:tabs>
        <w:spacing w:after="240" w:line="276" w:lineRule="auto"/>
        <w:ind w:left="714" w:firstLine="0"/>
        <w:jc w:val="left"/>
        <w:rPr>
          <w:color w:val="auto"/>
          <w:sz w:val="24"/>
        </w:rPr>
      </w:pPr>
      <w:r>
        <w:rPr>
          <w:rStyle w:val="Teksttreci2Bezpogrubienia"/>
          <w:color w:val="auto"/>
          <w:sz w:val="24"/>
          <w:lang w:val="pl"/>
        </w:rPr>
        <w:t xml:space="preserve">Podczas targów, wystaw i wydarzeń produkty alkoholowe mogą być dystrybuowane wyłącznie przez sprzedawców detalicznych wyrobów akcyzowych po powiadomieniu krajowych organów podatkowych i celnych </w:t>
      </w:r>
      <w:r>
        <w:rPr>
          <w:rStyle w:val="Teksttreci2Bezpogrubienia"/>
          <w:color w:val="auto"/>
          <w:sz w:val="24"/>
          <w:lang w:val="pl"/>
        </w:rPr>
        <w:lastRenderedPageBreak/>
        <w:t>nie później niż 3 dni robocze przed rozpoczęciem sprzedaży. Należy wypełnić wszystkie powiązane z tym obowiązki prawne.</w:t>
      </w:r>
    </w:p>
    <w:p w14:paraId="2BE3EC51" w14:textId="77777777" w:rsidR="00DC27E3" w:rsidRPr="0054038F" w:rsidRDefault="00832AF6" w:rsidP="00A91502">
      <w:pPr>
        <w:pStyle w:val="Teksttreci50"/>
        <w:numPr>
          <w:ilvl w:val="0"/>
          <w:numId w:val="9"/>
        </w:numPr>
        <w:shd w:val="clear" w:color="auto" w:fill="auto"/>
        <w:tabs>
          <w:tab w:val="left" w:pos="357"/>
          <w:tab w:val="left" w:pos="714"/>
          <w:tab w:val="left" w:pos="1072"/>
          <w:tab w:val="left" w:pos="1429"/>
          <w:tab w:val="left" w:pos="1786"/>
          <w:tab w:val="left" w:pos="2143"/>
        </w:tabs>
        <w:spacing w:after="240" w:line="276" w:lineRule="auto"/>
        <w:ind w:left="357"/>
        <w:rPr>
          <w:color w:val="auto"/>
        </w:rPr>
      </w:pPr>
      <w:r>
        <w:rPr>
          <w:color w:val="auto"/>
          <w:lang w:val="pl"/>
        </w:rPr>
        <w:t>Materiały radioaktywne</w:t>
      </w:r>
    </w:p>
    <w:p w14:paraId="42AAA0EF" w14:textId="77777777" w:rsidR="009D68EC" w:rsidRDefault="00832AF6" w:rsidP="009D68EC">
      <w:pPr>
        <w:pStyle w:val="Teksttreci20"/>
        <w:shd w:val="clear" w:color="auto" w:fill="auto"/>
        <w:tabs>
          <w:tab w:val="left" w:pos="357"/>
          <w:tab w:val="left" w:pos="714"/>
          <w:tab w:val="left" w:pos="1072"/>
          <w:tab w:val="left" w:pos="1429"/>
          <w:tab w:val="left" w:pos="1786"/>
          <w:tab w:val="left" w:pos="2143"/>
        </w:tabs>
        <w:spacing w:after="120" w:line="276" w:lineRule="auto"/>
        <w:ind w:left="714" w:firstLine="0"/>
        <w:jc w:val="left"/>
        <w:rPr>
          <w:rStyle w:val="Teksttreci2Bezpogrubienia"/>
          <w:color w:val="auto"/>
          <w:sz w:val="24"/>
          <w:lang w:val="pl"/>
        </w:rPr>
      </w:pPr>
      <w:r>
        <w:rPr>
          <w:rStyle w:val="Teksttreci2Bezpogrubienia"/>
          <w:color w:val="auto"/>
          <w:sz w:val="24"/>
          <w:lang w:val="pl"/>
        </w:rPr>
        <w:t>Jeśli Wystawca lub jego podwykonawca wystawia materiały radioaktywne, są oni zobowiązani do powiadomienia właściwej agencji i uzyskania niezbędnych zgód od takiej agencji.</w:t>
      </w:r>
      <w:bookmarkStart w:id="21" w:name="bookmark10"/>
      <w:bookmarkStart w:id="22" w:name="_Toc75515998"/>
    </w:p>
    <w:p w14:paraId="38FAB322" w14:textId="77777777" w:rsidR="009D68EC" w:rsidRDefault="009D68EC" w:rsidP="009D68EC">
      <w:pPr>
        <w:pStyle w:val="Teksttreci20"/>
        <w:shd w:val="clear" w:color="auto" w:fill="auto"/>
        <w:tabs>
          <w:tab w:val="left" w:pos="357"/>
          <w:tab w:val="left" w:pos="714"/>
          <w:tab w:val="left" w:pos="1072"/>
          <w:tab w:val="left" w:pos="1429"/>
          <w:tab w:val="left" w:pos="1786"/>
          <w:tab w:val="left" w:pos="2143"/>
        </w:tabs>
        <w:spacing w:after="120" w:line="276" w:lineRule="auto"/>
        <w:ind w:firstLine="0"/>
        <w:jc w:val="left"/>
        <w:rPr>
          <w:rStyle w:val="Teksttreci2Bezpogrubienia"/>
          <w:color w:val="auto"/>
          <w:sz w:val="24"/>
          <w:lang w:val="pl"/>
        </w:rPr>
      </w:pPr>
    </w:p>
    <w:p w14:paraId="4D86AE08" w14:textId="73810DC8" w:rsidR="00DC27E3" w:rsidRPr="009F0C4D" w:rsidRDefault="002F54A6" w:rsidP="009D68EC">
      <w:pPr>
        <w:pStyle w:val="Teksttreci20"/>
        <w:shd w:val="clear" w:color="auto" w:fill="auto"/>
        <w:tabs>
          <w:tab w:val="left" w:pos="357"/>
          <w:tab w:val="left" w:pos="714"/>
          <w:tab w:val="left" w:pos="1072"/>
          <w:tab w:val="left" w:pos="1429"/>
          <w:tab w:val="left" w:pos="1786"/>
          <w:tab w:val="left" w:pos="2143"/>
        </w:tabs>
        <w:spacing w:after="120" w:line="276" w:lineRule="auto"/>
        <w:ind w:firstLine="0"/>
        <w:jc w:val="left"/>
        <w:rPr>
          <w:sz w:val="24"/>
          <w:lang w:val="pl-PL"/>
        </w:rPr>
      </w:pPr>
      <w:r>
        <w:rPr>
          <w:sz w:val="24"/>
          <w:lang w:val="pl"/>
        </w:rPr>
        <w:t>XI.</w:t>
      </w:r>
      <w:r>
        <w:rPr>
          <w:sz w:val="24"/>
          <w:lang w:val="pl"/>
        </w:rPr>
        <w:tab/>
        <w:t>Transport, dostawa i załadunek towarów i instalacji</w:t>
      </w:r>
      <w:bookmarkEnd w:id="21"/>
      <w:bookmarkEnd w:id="22"/>
    </w:p>
    <w:p w14:paraId="42CF5986" w14:textId="77777777" w:rsidR="00DC27E3" w:rsidRPr="009F0C4D" w:rsidRDefault="00832AF6" w:rsidP="004012EF">
      <w:pPr>
        <w:pStyle w:val="Teksttreci20"/>
        <w:shd w:val="clear" w:color="auto" w:fill="auto"/>
        <w:tabs>
          <w:tab w:val="left" w:pos="357"/>
          <w:tab w:val="left" w:pos="714"/>
          <w:tab w:val="left" w:pos="1072"/>
          <w:tab w:val="left" w:pos="1429"/>
          <w:tab w:val="left" w:pos="1786"/>
          <w:tab w:val="left" w:pos="2143"/>
        </w:tabs>
        <w:spacing w:after="120" w:line="276" w:lineRule="auto"/>
        <w:ind w:left="357" w:firstLine="0"/>
        <w:jc w:val="left"/>
        <w:rPr>
          <w:color w:val="auto"/>
          <w:sz w:val="24"/>
          <w:lang w:val="pl-PL"/>
        </w:rPr>
      </w:pPr>
      <w:r>
        <w:rPr>
          <w:rStyle w:val="Teksttreci2Bezpogrubienia"/>
          <w:color w:val="auto"/>
          <w:sz w:val="24"/>
          <w:lang w:val="pl"/>
        </w:rPr>
        <w:t>Wyłącznym partnerem logistycznym wydarzenia jest firma Schenker Kft., która odpowiada za wewnętrzne przesunięcia towarów w miejscu/centrach wydarzenia. Inne firmy dostawcze nie mogą przewozić towarów w pawilonach. Schenker Kft. może udzielić wsparcia przy następujących czynnościach:</w:t>
      </w:r>
    </w:p>
    <w:p w14:paraId="27AA43BF" w14:textId="77777777" w:rsidR="00DC27E3" w:rsidRPr="009F0C4D" w:rsidRDefault="00832AF6" w:rsidP="00265897">
      <w:pPr>
        <w:pStyle w:val="Teksttreci20"/>
        <w:numPr>
          <w:ilvl w:val="1"/>
          <w:numId w:val="18"/>
        </w:numPr>
        <w:shd w:val="clear" w:color="auto" w:fill="auto"/>
        <w:tabs>
          <w:tab w:val="left" w:pos="357"/>
          <w:tab w:val="left" w:pos="714"/>
          <w:tab w:val="left" w:pos="1072"/>
          <w:tab w:val="left" w:pos="1429"/>
          <w:tab w:val="left" w:pos="1786"/>
          <w:tab w:val="left" w:pos="2143"/>
        </w:tabs>
        <w:spacing w:after="120" w:line="276" w:lineRule="auto"/>
        <w:ind w:left="1429" w:hanging="357"/>
        <w:jc w:val="left"/>
        <w:rPr>
          <w:color w:val="auto"/>
          <w:sz w:val="24"/>
          <w:lang w:val="pl-PL"/>
        </w:rPr>
      </w:pPr>
      <w:r>
        <w:rPr>
          <w:rStyle w:val="Teksttreci2Bezpogrubienia"/>
          <w:color w:val="auto"/>
          <w:sz w:val="24"/>
          <w:lang w:val="pl"/>
        </w:rPr>
        <w:t>Organizacja transportu sprzętu wystawowego z dowolnego kraju</w:t>
      </w:r>
    </w:p>
    <w:p w14:paraId="49F5B69A" w14:textId="77777777" w:rsidR="00DC27E3" w:rsidRPr="009F0C4D" w:rsidRDefault="00832AF6" w:rsidP="00265897">
      <w:pPr>
        <w:pStyle w:val="Teksttreci20"/>
        <w:numPr>
          <w:ilvl w:val="1"/>
          <w:numId w:val="18"/>
        </w:numPr>
        <w:shd w:val="clear" w:color="auto" w:fill="auto"/>
        <w:tabs>
          <w:tab w:val="left" w:pos="357"/>
          <w:tab w:val="left" w:pos="714"/>
          <w:tab w:val="left" w:pos="1072"/>
          <w:tab w:val="left" w:pos="1429"/>
          <w:tab w:val="left" w:pos="1786"/>
          <w:tab w:val="left" w:pos="2143"/>
        </w:tabs>
        <w:spacing w:after="120" w:line="276" w:lineRule="auto"/>
        <w:ind w:left="1429" w:hanging="357"/>
        <w:jc w:val="left"/>
        <w:rPr>
          <w:color w:val="auto"/>
          <w:sz w:val="24"/>
          <w:lang w:val="pl-PL"/>
        </w:rPr>
      </w:pPr>
      <w:r>
        <w:rPr>
          <w:rStyle w:val="Teksttreci2Bezpogrubienia"/>
          <w:color w:val="auto"/>
          <w:sz w:val="24"/>
          <w:lang w:val="pl"/>
        </w:rPr>
        <w:t>Administracja celna na potrzeby przesyłek docierających bezpośrednio do Węgier (należy zauważyć, że nie ma możliwości przeprowadzenia inspekcji celnych na miejscu)</w:t>
      </w:r>
    </w:p>
    <w:p w14:paraId="726AFEF8" w14:textId="77777777" w:rsidR="00DC27E3" w:rsidRPr="009F0C4D" w:rsidRDefault="00832AF6" w:rsidP="004A5315">
      <w:pPr>
        <w:pStyle w:val="Teksttreci20"/>
        <w:numPr>
          <w:ilvl w:val="1"/>
          <w:numId w:val="18"/>
        </w:numPr>
        <w:shd w:val="clear" w:color="auto" w:fill="auto"/>
        <w:tabs>
          <w:tab w:val="left" w:pos="357"/>
          <w:tab w:val="left" w:pos="714"/>
          <w:tab w:val="left" w:pos="1072"/>
          <w:tab w:val="left" w:pos="1429"/>
          <w:tab w:val="left" w:pos="1786"/>
          <w:tab w:val="left" w:pos="2143"/>
        </w:tabs>
        <w:spacing w:line="276" w:lineRule="auto"/>
        <w:ind w:left="1429" w:hanging="357"/>
        <w:jc w:val="left"/>
        <w:rPr>
          <w:color w:val="auto"/>
          <w:sz w:val="24"/>
          <w:lang w:val="pl-PL"/>
        </w:rPr>
      </w:pPr>
      <w:r>
        <w:rPr>
          <w:rStyle w:val="Teksttreci2Bezpogrubienia"/>
          <w:color w:val="auto"/>
          <w:sz w:val="24"/>
          <w:lang w:val="pl"/>
        </w:rPr>
        <w:t>Przesunięcia towarów i materiałów na miejscu</w:t>
      </w:r>
    </w:p>
    <w:p w14:paraId="0DC465CF" w14:textId="77777777" w:rsidR="00DC27E3" w:rsidRPr="009F0C4D" w:rsidRDefault="00832AF6" w:rsidP="004A5315">
      <w:pPr>
        <w:pStyle w:val="Teksttreci20"/>
        <w:shd w:val="clear" w:color="auto" w:fill="auto"/>
        <w:tabs>
          <w:tab w:val="left" w:pos="357"/>
          <w:tab w:val="left" w:pos="714"/>
          <w:tab w:val="left" w:pos="1072"/>
          <w:tab w:val="left" w:pos="1429"/>
          <w:tab w:val="left" w:pos="1786"/>
          <w:tab w:val="left" w:pos="2143"/>
        </w:tabs>
        <w:spacing w:after="120" w:line="276" w:lineRule="auto"/>
        <w:ind w:left="1429" w:firstLine="0"/>
        <w:jc w:val="left"/>
        <w:rPr>
          <w:color w:val="auto"/>
          <w:sz w:val="24"/>
          <w:lang w:val="pl-PL"/>
        </w:rPr>
      </w:pPr>
      <w:r>
        <w:rPr>
          <w:rStyle w:val="Teksttreci2Bezpogrubienia"/>
          <w:color w:val="auto"/>
          <w:sz w:val="24"/>
          <w:lang w:val="pl"/>
        </w:rPr>
        <w:t>Ze względów logistycznych, majątkowych i bezpieczeństwa oraz w celu zapobiegania wypadkom firma Schenker Kft. ponosi wyłączną odpowiedzialność za obsługę materiałów przy użyciu mechanicznych dźwigów, załadunek, przechowywanie, a także obsługę pustych skrzyń oraz usługi owijania wymagane w miejscu wystawy. Jedynymi wyjątkami od powyższej zasady jest załadunek towarów przy pomocy platform załadunkowych ciężarówek oraz towarów na ciężarówki wyposażone we wciągniki, pod warunkiem, że ciężarówka pochodzi z Węgier, a operatorem wskazanym w świadectwie zdatności do ruchu drogowego jest Wystawca lub jego podwykonawca i jeśli dostarczane przez niego towary są własnością Wystawcy lub jego podwykonawcę.</w:t>
      </w:r>
    </w:p>
    <w:p w14:paraId="42827776" w14:textId="77777777" w:rsidR="00DC27E3" w:rsidRPr="009F0C4D" w:rsidRDefault="00832AF6" w:rsidP="004A5315">
      <w:pPr>
        <w:pStyle w:val="Teksttreci20"/>
        <w:numPr>
          <w:ilvl w:val="1"/>
          <w:numId w:val="20"/>
        </w:numPr>
        <w:shd w:val="clear" w:color="auto" w:fill="auto"/>
        <w:tabs>
          <w:tab w:val="left" w:pos="357"/>
          <w:tab w:val="left" w:pos="714"/>
          <w:tab w:val="left" w:pos="1072"/>
          <w:tab w:val="left" w:pos="1429"/>
          <w:tab w:val="left" w:pos="1786"/>
          <w:tab w:val="left" w:pos="2143"/>
        </w:tabs>
        <w:spacing w:line="276" w:lineRule="auto"/>
        <w:ind w:left="1429" w:hanging="357"/>
        <w:jc w:val="left"/>
        <w:rPr>
          <w:color w:val="auto"/>
          <w:sz w:val="24"/>
          <w:lang w:val="pl-PL"/>
        </w:rPr>
      </w:pPr>
      <w:r>
        <w:rPr>
          <w:rStyle w:val="Teksttreci2Bezpogrubienia"/>
          <w:color w:val="auto"/>
          <w:sz w:val="24"/>
          <w:lang w:val="pl"/>
        </w:rPr>
        <w:t>Wynajem dodatkowego sprzętu potrzebnego do obsługi materiałów</w:t>
      </w:r>
    </w:p>
    <w:p w14:paraId="222DCBBA" w14:textId="77777777" w:rsidR="00DC27E3" w:rsidRPr="00C32583" w:rsidRDefault="00832AF6" w:rsidP="009550B3">
      <w:pPr>
        <w:pStyle w:val="Teksttreci20"/>
        <w:numPr>
          <w:ilvl w:val="0"/>
          <w:numId w:val="7"/>
        </w:numPr>
        <w:shd w:val="clear" w:color="auto" w:fill="auto"/>
        <w:tabs>
          <w:tab w:val="left" w:pos="357"/>
          <w:tab w:val="left" w:pos="714"/>
          <w:tab w:val="left" w:pos="1072"/>
          <w:tab w:val="left" w:pos="1429"/>
          <w:tab w:val="left" w:pos="1786"/>
          <w:tab w:val="left" w:pos="2143"/>
        </w:tabs>
        <w:spacing w:line="276" w:lineRule="auto"/>
        <w:ind w:left="1429" w:firstLine="0"/>
        <w:jc w:val="left"/>
        <w:rPr>
          <w:color w:val="auto"/>
          <w:sz w:val="24"/>
        </w:rPr>
      </w:pPr>
      <w:r>
        <w:rPr>
          <w:rStyle w:val="Teksttreci2Bezpogrubienia"/>
          <w:color w:val="auto"/>
          <w:sz w:val="24"/>
          <w:lang w:val="pl"/>
        </w:rPr>
        <w:t>ręczny wózek transportowy, wózek paletowy</w:t>
      </w:r>
    </w:p>
    <w:p w14:paraId="51ED5A96" w14:textId="77777777" w:rsidR="00DC27E3" w:rsidRPr="00C32583" w:rsidRDefault="00832AF6" w:rsidP="009550B3">
      <w:pPr>
        <w:pStyle w:val="Teksttreci20"/>
        <w:numPr>
          <w:ilvl w:val="0"/>
          <w:numId w:val="7"/>
        </w:numPr>
        <w:shd w:val="clear" w:color="auto" w:fill="auto"/>
        <w:tabs>
          <w:tab w:val="left" w:pos="357"/>
          <w:tab w:val="left" w:pos="714"/>
          <w:tab w:val="left" w:pos="1072"/>
          <w:tab w:val="left" w:pos="1429"/>
          <w:tab w:val="left" w:pos="1786"/>
          <w:tab w:val="left" w:pos="2143"/>
        </w:tabs>
        <w:spacing w:after="120" w:line="276" w:lineRule="auto"/>
        <w:ind w:left="1429" w:firstLine="0"/>
        <w:jc w:val="left"/>
        <w:rPr>
          <w:color w:val="auto"/>
          <w:sz w:val="24"/>
        </w:rPr>
      </w:pPr>
      <w:r>
        <w:rPr>
          <w:rStyle w:val="Teksttreci2Bezpogrubienia"/>
          <w:color w:val="auto"/>
          <w:sz w:val="24"/>
          <w:lang w:val="pl"/>
        </w:rPr>
        <w:t>pracownicy zajmujący się pakowaniem</w:t>
      </w:r>
    </w:p>
    <w:p w14:paraId="19B9194A" w14:textId="77777777" w:rsidR="00DC27E3" w:rsidRPr="00C32583" w:rsidRDefault="00832AF6" w:rsidP="006D2AB8">
      <w:pPr>
        <w:pStyle w:val="Teksttreci20"/>
        <w:numPr>
          <w:ilvl w:val="1"/>
          <w:numId w:val="21"/>
        </w:numPr>
        <w:shd w:val="clear" w:color="auto" w:fill="auto"/>
        <w:tabs>
          <w:tab w:val="left" w:pos="357"/>
          <w:tab w:val="left" w:pos="714"/>
          <w:tab w:val="left" w:pos="1072"/>
          <w:tab w:val="left" w:pos="1429"/>
          <w:tab w:val="left" w:pos="1786"/>
          <w:tab w:val="left" w:pos="2143"/>
        </w:tabs>
        <w:spacing w:line="276" w:lineRule="auto"/>
        <w:ind w:left="1431"/>
        <w:jc w:val="left"/>
        <w:rPr>
          <w:color w:val="auto"/>
          <w:sz w:val="24"/>
        </w:rPr>
      </w:pPr>
      <w:r>
        <w:rPr>
          <w:rStyle w:val="Teksttreci2Bezpogrubienia"/>
          <w:color w:val="auto"/>
          <w:sz w:val="24"/>
          <w:lang w:val="pl"/>
        </w:rPr>
        <w:lastRenderedPageBreak/>
        <w:t>pracownicy zajmujący się pakowaniem</w:t>
      </w:r>
    </w:p>
    <w:p w14:paraId="6D0BFBD4" w14:textId="77777777" w:rsidR="00DC27E3" w:rsidRPr="009F0C4D" w:rsidRDefault="00832AF6" w:rsidP="009550B3">
      <w:pPr>
        <w:pStyle w:val="Teksttreci20"/>
        <w:shd w:val="clear" w:color="auto" w:fill="auto"/>
        <w:tabs>
          <w:tab w:val="left" w:pos="357"/>
          <w:tab w:val="left" w:pos="714"/>
          <w:tab w:val="left" w:pos="1072"/>
          <w:tab w:val="left" w:pos="1429"/>
          <w:tab w:val="left" w:pos="1786"/>
          <w:tab w:val="left" w:pos="2143"/>
        </w:tabs>
        <w:spacing w:after="120" w:line="276" w:lineRule="auto"/>
        <w:ind w:left="1429" w:firstLine="0"/>
        <w:jc w:val="left"/>
        <w:rPr>
          <w:color w:val="auto"/>
          <w:sz w:val="24"/>
          <w:lang w:val="pl-PL"/>
        </w:rPr>
      </w:pPr>
      <w:r>
        <w:rPr>
          <w:rStyle w:val="Teksttreci2Bezpogrubienia"/>
          <w:color w:val="auto"/>
          <w:sz w:val="24"/>
          <w:lang w:val="pl"/>
        </w:rPr>
        <w:t>Schenker Kft. umożliwia przechowywanie dostarczonych przesyłek przed wystawą i podczas niej w miejscu jej organizacji lub w swoim własnym magazynie.</w:t>
      </w:r>
    </w:p>
    <w:p w14:paraId="7FC8ECF2" w14:textId="77777777" w:rsidR="00DC27E3" w:rsidRPr="009F0C4D" w:rsidRDefault="00832AF6" w:rsidP="00C94D9B">
      <w:pPr>
        <w:pStyle w:val="Teksttreci20"/>
        <w:shd w:val="clear" w:color="auto" w:fill="auto"/>
        <w:tabs>
          <w:tab w:val="left" w:pos="357"/>
          <w:tab w:val="left" w:pos="714"/>
          <w:tab w:val="left" w:pos="1072"/>
          <w:tab w:val="left" w:pos="1429"/>
          <w:tab w:val="left" w:pos="1786"/>
          <w:tab w:val="left" w:pos="2143"/>
        </w:tabs>
        <w:spacing w:after="120" w:line="276" w:lineRule="auto"/>
        <w:ind w:left="357" w:firstLine="0"/>
        <w:jc w:val="left"/>
        <w:rPr>
          <w:color w:val="auto"/>
          <w:sz w:val="24"/>
          <w:lang w:val="pl-PL"/>
        </w:rPr>
      </w:pPr>
      <w:r>
        <w:rPr>
          <w:rStyle w:val="Teksttreci2Bezpogrubienia"/>
          <w:color w:val="auto"/>
          <w:sz w:val="24"/>
          <w:lang w:val="pl"/>
        </w:rPr>
        <w:t>Po złożeniu wniosku Schenker Kft. skontaktuje się z Państwem i ustali, które z usług są Państwu potrzebne w celu zapewnienia płynnie zrealizowanej dostawy i magazynowania.</w:t>
      </w:r>
    </w:p>
    <w:sectPr w:rsidR="00DC27E3" w:rsidRPr="009F0C4D" w:rsidSect="00F40847">
      <w:headerReference w:type="default" r:id="rId14"/>
      <w:footerReference w:type="default" r:id="rId15"/>
      <w:pgSz w:w="11909" w:h="16840" w:code="9"/>
      <w:pgMar w:top="3686" w:right="1418" w:bottom="1701" w:left="1531" w:header="68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1B5F1" w14:textId="77777777" w:rsidR="00530A84" w:rsidRDefault="00530A84">
      <w:r>
        <w:separator/>
      </w:r>
    </w:p>
  </w:endnote>
  <w:endnote w:type="continuationSeparator" w:id="0">
    <w:p w14:paraId="1AFBAA24" w14:textId="77777777" w:rsidR="00530A84" w:rsidRDefault="0053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24662" w14:textId="77777777" w:rsidR="003D0472" w:rsidRPr="0054038F" w:rsidRDefault="003D0472" w:rsidP="003D0472">
    <w:pPr>
      <w:pStyle w:val="Teksttreci100"/>
      <w:shd w:val="clear" w:color="auto" w:fill="auto"/>
      <w:spacing w:line="276" w:lineRule="auto"/>
      <w:jc w:val="right"/>
      <w:rPr>
        <w:rFonts w:ascii="Trebuchet MS" w:hAnsi="Trebuchet MS"/>
        <w:color w:val="auto"/>
        <w:w w:val="100"/>
      </w:rPr>
    </w:pPr>
    <w:r>
      <w:rPr>
        <w:rFonts w:ascii="Trebuchet MS" w:hAnsi="Trebuchet MS"/>
        <w:b w:val="0"/>
        <w:bCs w:val="0"/>
        <w:color w:val="auto"/>
        <w:lang w:val="pl"/>
      </w:rPr>
      <w:fldChar w:fldCharType="begin"/>
    </w:r>
    <w:r>
      <w:rPr>
        <w:rFonts w:ascii="Trebuchet MS" w:hAnsi="Trebuchet MS"/>
        <w:b w:val="0"/>
        <w:bCs w:val="0"/>
        <w:color w:val="auto"/>
        <w:lang w:val="pl"/>
      </w:rPr>
      <w:instrText>PAGE   \* MERGEFORMAT</w:instrText>
    </w:r>
    <w:r>
      <w:rPr>
        <w:rFonts w:ascii="Trebuchet MS" w:hAnsi="Trebuchet MS"/>
        <w:b w:val="0"/>
        <w:bCs w:val="0"/>
        <w:color w:val="auto"/>
        <w:lang w:val="pl"/>
      </w:rPr>
      <w:fldChar w:fldCharType="separate"/>
    </w:r>
    <w:r w:rsidR="009E57B5" w:rsidRPr="009E57B5">
      <w:rPr>
        <w:rFonts w:ascii="Trebuchet MS" w:hAnsi="Trebuchet MS"/>
        <w:noProof/>
        <w:color w:val="auto"/>
        <w:lang w:val="pl"/>
      </w:rPr>
      <w:t>1</w:t>
    </w:r>
    <w:r>
      <w:rPr>
        <w:rFonts w:ascii="Trebuchet MS" w:hAnsi="Trebuchet MS"/>
        <w:b w:val="0"/>
        <w:bCs w:val="0"/>
        <w:color w:val="auto"/>
        <w:lang w:va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2DEA2" w14:textId="77777777" w:rsidR="00530A84" w:rsidRDefault="00530A84"/>
  </w:footnote>
  <w:footnote w:type="continuationSeparator" w:id="0">
    <w:p w14:paraId="3E930CD8" w14:textId="77777777" w:rsidR="00530A84" w:rsidRDefault="00530A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EB2AE" w14:textId="77777777" w:rsidR="003D0472" w:rsidRDefault="003D0472" w:rsidP="003D0472">
    <w:pPr>
      <w:pStyle w:val="Nagwek"/>
      <w:jc w:val="center"/>
    </w:pPr>
    <w:r>
      <w:rPr>
        <w:rFonts w:ascii="Trebuchet MS" w:hAnsi="Trebuchet MS"/>
        <w:noProof/>
        <w:color w:val="auto"/>
        <w:lang w:val="pl-PL" w:eastAsia="pl-PL" w:bidi="ar-SA"/>
      </w:rPr>
      <w:drawing>
        <wp:inline distT="0" distB="0" distL="0" distR="0" wp14:anchorId="1384CAFE" wp14:editId="686C3375">
          <wp:extent cx="3533775" cy="1571625"/>
          <wp:effectExtent l="0" t="0" r="0" b="0"/>
          <wp:docPr id="1" name="Obraz 1" descr="C:\Users\dysia\Desktop\Prace\LIDEX\BIURO\22-06-247934-kk\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ysia\Desktop\Prace\LIDEX\BIURO\22-06-247934-kk\media\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1571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433"/>
    <w:multiLevelType w:val="multilevel"/>
    <w:tmpl w:val="F10AD6E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03078"/>
    <w:multiLevelType w:val="hybridMultilevel"/>
    <w:tmpl w:val="59F8F4A8"/>
    <w:lvl w:ilvl="0" w:tplc="A33CA784">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F42039"/>
    <w:multiLevelType w:val="multilevel"/>
    <w:tmpl w:val="B38EC44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D3ED0"/>
    <w:multiLevelType w:val="multilevel"/>
    <w:tmpl w:val="E80A6B0E"/>
    <w:lvl w:ilvl="0">
      <w:start w:val="1"/>
      <w:numFmt w:val="decimal"/>
      <w:lvlText w:val="%1."/>
      <w:lvlJc w:val="left"/>
      <w:rPr>
        <w:rFonts w:ascii="Trebuchet MS" w:eastAsia="Trebuchet MS" w:hAnsi="Trebuchet MS" w:cs="Trebuchet MS"/>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C6936"/>
    <w:multiLevelType w:val="multilevel"/>
    <w:tmpl w:val="F10AD6E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F779A"/>
    <w:multiLevelType w:val="multilevel"/>
    <w:tmpl w:val="5B3A184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A1C31"/>
    <w:multiLevelType w:val="multilevel"/>
    <w:tmpl w:val="995CDE1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86769F"/>
    <w:multiLevelType w:val="hybridMultilevel"/>
    <w:tmpl w:val="ECFC202E"/>
    <w:lvl w:ilvl="0" w:tplc="A33CA784">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937EF0"/>
    <w:multiLevelType w:val="hybridMultilevel"/>
    <w:tmpl w:val="38267068"/>
    <w:lvl w:ilvl="0" w:tplc="A33CA784">
      <w:start w:val="1"/>
      <w:numFmt w:val="bullet"/>
      <w:lvlText w:val="o"/>
      <w:lvlJc w:val="left"/>
      <w:pPr>
        <w:ind w:left="720" w:hanging="360"/>
      </w:pPr>
      <w:rPr>
        <w:rFonts w:ascii="Courier New" w:hAnsi="Courier New" w:hint="default"/>
      </w:rPr>
    </w:lvl>
    <w:lvl w:ilvl="1" w:tplc="D3B2EC3A">
      <w:numFmt w:val="bullet"/>
      <w:lvlText w:val=""/>
      <w:lvlJc w:val="left"/>
      <w:pPr>
        <w:ind w:left="1440" w:hanging="360"/>
      </w:pPr>
      <w:rPr>
        <w:rFonts w:ascii="Symbol" w:eastAsia="Trebuchet MS" w:hAnsi="Symbol" w:cs="Trebuchet MS" w:hint="default"/>
        <w:b w:val="0"/>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AA30AD"/>
    <w:multiLevelType w:val="hybridMultilevel"/>
    <w:tmpl w:val="149C28D8"/>
    <w:lvl w:ilvl="0" w:tplc="A33CA784">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4F4E28"/>
    <w:multiLevelType w:val="multilevel"/>
    <w:tmpl w:val="56AA3800"/>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364E5B"/>
    <w:multiLevelType w:val="hybridMultilevel"/>
    <w:tmpl w:val="82DCD64A"/>
    <w:lvl w:ilvl="0" w:tplc="A33CA784">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EF7FC5"/>
    <w:multiLevelType w:val="multilevel"/>
    <w:tmpl w:val="F830095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CA66EC"/>
    <w:multiLevelType w:val="hybridMultilevel"/>
    <w:tmpl w:val="6CAC929A"/>
    <w:lvl w:ilvl="0" w:tplc="A33CA784">
      <w:start w:val="1"/>
      <w:numFmt w:val="bullet"/>
      <w:lvlText w:val="o"/>
      <w:lvlJc w:val="left"/>
      <w:pPr>
        <w:ind w:left="720" w:hanging="360"/>
      </w:pPr>
      <w:rPr>
        <w:rFonts w:ascii="Courier New" w:hAnsi="Courier New" w:hint="default"/>
      </w:rPr>
    </w:lvl>
    <w:lvl w:ilvl="1" w:tplc="A33CA784">
      <w:start w:val="1"/>
      <w:numFmt w:val="bullet"/>
      <w:lvlText w:val="o"/>
      <w:lvlJc w:val="left"/>
      <w:pPr>
        <w:ind w:left="1440" w:hanging="360"/>
      </w:pPr>
      <w:rPr>
        <w:rFonts w:ascii="Courier New" w:hAnsi="Courier New" w:hint="default"/>
        <w:b w:val="0"/>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587140"/>
    <w:multiLevelType w:val="multilevel"/>
    <w:tmpl w:val="DF9630B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A32C75"/>
    <w:multiLevelType w:val="multilevel"/>
    <w:tmpl w:val="A2EA7558"/>
    <w:lvl w:ilvl="0">
      <w:start w:val="1"/>
      <w:numFmt w:val="upperRoman"/>
      <w:lvlText w:val="%1."/>
      <w:lvlJc w:val="left"/>
      <w:rPr>
        <w:rFonts w:ascii="Trebuchet MS" w:eastAsia="Trebuchet MS" w:hAnsi="Trebuchet MS" w:cs="Trebuchet MS"/>
        <w:b w:val="0"/>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4F7C94"/>
    <w:multiLevelType w:val="hybridMultilevel"/>
    <w:tmpl w:val="1FBCC206"/>
    <w:lvl w:ilvl="0" w:tplc="A33CA784">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7116C3"/>
    <w:multiLevelType w:val="multilevel"/>
    <w:tmpl w:val="B454A73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E4463E"/>
    <w:multiLevelType w:val="hybridMultilevel"/>
    <w:tmpl w:val="E6BC6670"/>
    <w:lvl w:ilvl="0" w:tplc="A33CA784">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156229"/>
    <w:multiLevelType w:val="hybridMultilevel"/>
    <w:tmpl w:val="4754F03A"/>
    <w:lvl w:ilvl="0" w:tplc="D9649114">
      <w:numFmt w:val="bullet"/>
      <w:lvlText w:val=""/>
      <w:lvlJc w:val="left"/>
      <w:pPr>
        <w:ind w:left="720" w:hanging="360"/>
      </w:pPr>
      <w:rPr>
        <w:rFonts w:ascii="Symbol" w:eastAsia="Trebuchet MS" w:hAnsi="Symbol" w:cs="Trebuchet MS" w:hint="default"/>
        <w:b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7D27B36"/>
    <w:multiLevelType w:val="hybridMultilevel"/>
    <w:tmpl w:val="1A58E364"/>
    <w:lvl w:ilvl="0" w:tplc="A33CA784">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2"/>
  </w:num>
  <w:num w:numId="5">
    <w:abstractNumId w:val="6"/>
  </w:num>
  <w:num w:numId="6">
    <w:abstractNumId w:val="14"/>
  </w:num>
  <w:num w:numId="7">
    <w:abstractNumId w:val="4"/>
  </w:num>
  <w:num w:numId="8">
    <w:abstractNumId w:val="12"/>
  </w:num>
  <w:num w:numId="9">
    <w:abstractNumId w:val="3"/>
  </w:num>
  <w:num w:numId="10">
    <w:abstractNumId w:val="8"/>
  </w:num>
  <w:num w:numId="11">
    <w:abstractNumId w:val="19"/>
  </w:num>
  <w:num w:numId="12">
    <w:abstractNumId w:val="9"/>
  </w:num>
  <w:num w:numId="13">
    <w:abstractNumId w:val="16"/>
  </w:num>
  <w:num w:numId="14">
    <w:abstractNumId w:val="11"/>
  </w:num>
  <w:num w:numId="15">
    <w:abstractNumId w:val="20"/>
  </w:num>
  <w:num w:numId="16">
    <w:abstractNumId w:val="5"/>
  </w:num>
  <w:num w:numId="17">
    <w:abstractNumId w:val="7"/>
  </w:num>
  <w:num w:numId="18">
    <w:abstractNumId w:val="1"/>
  </w:num>
  <w:num w:numId="19">
    <w:abstractNumId w:val="0"/>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E3"/>
    <w:rsid w:val="00053F2F"/>
    <w:rsid w:val="000606F3"/>
    <w:rsid w:val="000654C1"/>
    <w:rsid w:val="00086A06"/>
    <w:rsid w:val="000B528C"/>
    <w:rsid w:val="000D31B0"/>
    <w:rsid w:val="00146DDF"/>
    <w:rsid w:val="001835BD"/>
    <w:rsid w:val="0018431F"/>
    <w:rsid w:val="001964CD"/>
    <w:rsid w:val="001E087A"/>
    <w:rsid w:val="00207571"/>
    <w:rsid w:val="002163EE"/>
    <w:rsid w:val="002448EB"/>
    <w:rsid w:val="00257A19"/>
    <w:rsid w:val="00263A8B"/>
    <w:rsid w:val="00265897"/>
    <w:rsid w:val="00276C2D"/>
    <w:rsid w:val="00282061"/>
    <w:rsid w:val="00291435"/>
    <w:rsid w:val="002A5E52"/>
    <w:rsid w:val="002B421C"/>
    <w:rsid w:val="002D3269"/>
    <w:rsid w:val="002F54A6"/>
    <w:rsid w:val="002F7B34"/>
    <w:rsid w:val="003D0472"/>
    <w:rsid w:val="003D0E3A"/>
    <w:rsid w:val="003E2FBE"/>
    <w:rsid w:val="004012EF"/>
    <w:rsid w:val="0042749F"/>
    <w:rsid w:val="0043031B"/>
    <w:rsid w:val="0044639D"/>
    <w:rsid w:val="004A5315"/>
    <w:rsid w:val="004B2E63"/>
    <w:rsid w:val="00504B84"/>
    <w:rsid w:val="00530A84"/>
    <w:rsid w:val="0054038F"/>
    <w:rsid w:val="00560CBB"/>
    <w:rsid w:val="00582711"/>
    <w:rsid w:val="005B5490"/>
    <w:rsid w:val="005E1231"/>
    <w:rsid w:val="005F7438"/>
    <w:rsid w:val="00622931"/>
    <w:rsid w:val="006253C5"/>
    <w:rsid w:val="006309D8"/>
    <w:rsid w:val="0064705F"/>
    <w:rsid w:val="006537C7"/>
    <w:rsid w:val="006D2AB8"/>
    <w:rsid w:val="006E6DA4"/>
    <w:rsid w:val="00792F5F"/>
    <w:rsid w:val="007A02B8"/>
    <w:rsid w:val="007A337F"/>
    <w:rsid w:val="007B0AB7"/>
    <w:rsid w:val="007D581C"/>
    <w:rsid w:val="007E43D0"/>
    <w:rsid w:val="00832AF6"/>
    <w:rsid w:val="00860715"/>
    <w:rsid w:val="00874B09"/>
    <w:rsid w:val="008808D5"/>
    <w:rsid w:val="008B7082"/>
    <w:rsid w:val="009204A7"/>
    <w:rsid w:val="009351FA"/>
    <w:rsid w:val="009550B3"/>
    <w:rsid w:val="009D68EC"/>
    <w:rsid w:val="009E57B5"/>
    <w:rsid w:val="009F0C4D"/>
    <w:rsid w:val="00A07E0B"/>
    <w:rsid w:val="00A56179"/>
    <w:rsid w:val="00A91502"/>
    <w:rsid w:val="00AF3482"/>
    <w:rsid w:val="00B54D99"/>
    <w:rsid w:val="00B63AE4"/>
    <w:rsid w:val="00B701D1"/>
    <w:rsid w:val="00B70912"/>
    <w:rsid w:val="00B733F4"/>
    <w:rsid w:val="00B800DC"/>
    <w:rsid w:val="00B941FD"/>
    <w:rsid w:val="00BD3237"/>
    <w:rsid w:val="00C22113"/>
    <w:rsid w:val="00C247B7"/>
    <w:rsid w:val="00C32583"/>
    <w:rsid w:val="00C83FF0"/>
    <w:rsid w:val="00C94D9B"/>
    <w:rsid w:val="00CA1FDF"/>
    <w:rsid w:val="00CD7894"/>
    <w:rsid w:val="00CE4C5F"/>
    <w:rsid w:val="00D27902"/>
    <w:rsid w:val="00D856FA"/>
    <w:rsid w:val="00D9186D"/>
    <w:rsid w:val="00DC1451"/>
    <w:rsid w:val="00DC27E3"/>
    <w:rsid w:val="00DE367E"/>
    <w:rsid w:val="00DE6243"/>
    <w:rsid w:val="00E168B5"/>
    <w:rsid w:val="00E402C2"/>
    <w:rsid w:val="00E46DB1"/>
    <w:rsid w:val="00E61213"/>
    <w:rsid w:val="00EB1346"/>
    <w:rsid w:val="00ED4A8F"/>
    <w:rsid w:val="00ED5DCA"/>
    <w:rsid w:val="00EE1086"/>
    <w:rsid w:val="00EE6879"/>
    <w:rsid w:val="00EF160E"/>
    <w:rsid w:val="00F03C43"/>
    <w:rsid w:val="00F34E8A"/>
    <w:rsid w:val="00F40847"/>
    <w:rsid w:val="00F91B44"/>
    <w:rsid w:val="00FC011F"/>
    <w:rsid w:val="00FC10AC"/>
    <w:rsid w:val="00FF30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A29D"/>
  <w15:docId w15:val="{AABAA26F-C4C5-481C-9D41-B80F25EE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next w:val="Normalny"/>
    <w:link w:val="Nagwek1Znak"/>
    <w:uiPriority w:val="9"/>
    <w:qFormat/>
    <w:rsid w:val="00E46DB1"/>
    <w:pPr>
      <w:tabs>
        <w:tab w:val="left" w:pos="357"/>
        <w:tab w:val="left" w:pos="714"/>
        <w:tab w:val="left" w:pos="1072"/>
        <w:tab w:val="left" w:pos="1429"/>
        <w:tab w:val="left" w:pos="1786"/>
        <w:tab w:val="left" w:pos="2143"/>
      </w:tabs>
      <w:spacing w:before="240" w:after="240" w:line="276" w:lineRule="auto"/>
      <w:ind w:left="357" w:hanging="357"/>
      <w:outlineLvl w:val="0"/>
    </w:pPr>
    <w:rPr>
      <w:rFonts w:ascii="Trebuchet MS" w:eastAsia="Trebuchet MS" w:hAnsi="Trebuchet MS" w:cs="Trebuchet MS"/>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Teksttreci10">
    <w:name w:val="Tekst treści (10)_"/>
    <w:basedOn w:val="Domylnaczcionkaakapitu"/>
    <w:link w:val="Teksttreci100"/>
    <w:rPr>
      <w:rFonts w:ascii="Georgia" w:eastAsia="Georgia" w:hAnsi="Georgia" w:cs="Georgia"/>
      <w:b/>
      <w:bCs/>
      <w:i w:val="0"/>
      <w:iCs w:val="0"/>
      <w:smallCaps w:val="0"/>
      <w:strike w:val="0"/>
      <w:w w:val="70"/>
      <w:sz w:val="26"/>
      <w:szCs w:val="26"/>
      <w:u w:val="none"/>
    </w:rPr>
  </w:style>
  <w:style w:type="character" w:customStyle="1" w:styleId="Teksttreci3">
    <w:name w:val="Tekst treści (3)_"/>
    <w:basedOn w:val="Domylnaczcionkaakapitu"/>
    <w:link w:val="Teksttreci30"/>
    <w:rPr>
      <w:rFonts w:ascii="Trebuchet MS" w:eastAsia="Trebuchet MS" w:hAnsi="Trebuchet MS" w:cs="Trebuchet MS"/>
      <w:b/>
      <w:bCs/>
      <w:i w:val="0"/>
      <w:iCs w:val="0"/>
      <w:smallCaps w:val="0"/>
      <w:strike w:val="0"/>
      <w:sz w:val="56"/>
      <w:szCs w:val="56"/>
      <w:u w:val="none"/>
    </w:rPr>
  </w:style>
  <w:style w:type="character" w:customStyle="1" w:styleId="Teksttreci2">
    <w:name w:val="Tekst treści (2)_"/>
    <w:basedOn w:val="Domylnaczcionkaakapitu"/>
    <w:link w:val="Teksttreci20"/>
    <w:rPr>
      <w:rFonts w:ascii="Trebuchet MS" w:eastAsia="Trebuchet MS" w:hAnsi="Trebuchet MS" w:cs="Trebuchet MS"/>
      <w:b/>
      <w:bCs/>
      <w:i w:val="0"/>
      <w:iCs w:val="0"/>
      <w:smallCaps w:val="0"/>
      <w:strike w:val="0"/>
      <w:sz w:val="22"/>
      <w:szCs w:val="22"/>
      <w:u w:val="none"/>
    </w:rPr>
  </w:style>
  <w:style w:type="character" w:customStyle="1" w:styleId="Spistreci">
    <w:name w:val="Spis treści_"/>
    <w:basedOn w:val="Domylnaczcionkaakapitu"/>
    <w:link w:val="Spistreci0"/>
    <w:rPr>
      <w:rFonts w:ascii="Trebuchet MS" w:eastAsia="Trebuchet MS" w:hAnsi="Trebuchet MS" w:cs="Trebuchet MS"/>
      <w:b/>
      <w:bCs/>
      <w:i w:val="0"/>
      <w:iCs w:val="0"/>
      <w:smallCaps w:val="0"/>
      <w:strike w:val="0"/>
      <w:sz w:val="22"/>
      <w:szCs w:val="22"/>
      <w:u w:val="none"/>
    </w:rPr>
  </w:style>
  <w:style w:type="character" w:customStyle="1" w:styleId="Teksttreci5">
    <w:name w:val="Tekst treści (5)_"/>
    <w:basedOn w:val="Domylnaczcionkaakapitu"/>
    <w:link w:val="Teksttreci50"/>
    <w:rPr>
      <w:rFonts w:ascii="Trebuchet MS" w:eastAsia="Trebuchet MS" w:hAnsi="Trebuchet MS" w:cs="Trebuchet MS"/>
      <w:b/>
      <w:bCs/>
      <w:i/>
      <w:iCs/>
      <w:smallCaps w:val="0"/>
      <w:strike w:val="0"/>
      <w:sz w:val="24"/>
      <w:szCs w:val="24"/>
      <w:u w:val="none"/>
    </w:rPr>
  </w:style>
  <w:style w:type="character" w:customStyle="1" w:styleId="Teksttreci2Bezpogrubienia">
    <w:name w:val="Tekst treści (2) + Bez pogrubienia"/>
    <w:basedOn w:val="Teksttreci2"/>
    <w:rPr>
      <w:rFonts w:ascii="Trebuchet MS" w:eastAsia="Trebuchet MS" w:hAnsi="Trebuchet MS" w:cs="Trebuchet MS"/>
      <w:b/>
      <w:bCs/>
      <w:i w:val="0"/>
      <w:iCs w:val="0"/>
      <w:smallCaps w:val="0"/>
      <w:strike w:val="0"/>
      <w:color w:val="000000"/>
      <w:spacing w:val="0"/>
      <w:w w:val="100"/>
      <w:position w:val="0"/>
      <w:sz w:val="22"/>
      <w:szCs w:val="22"/>
      <w:u w:val="none"/>
      <w:lang w:val="en-US" w:eastAsia="en-US" w:bidi="en-US"/>
    </w:rPr>
  </w:style>
  <w:style w:type="character" w:customStyle="1" w:styleId="Teksttreci212ptKursywa">
    <w:name w:val="Tekst treści (2) + 12 pt;Kursywa"/>
    <w:basedOn w:val="Teksttreci2"/>
    <w:rPr>
      <w:rFonts w:ascii="Trebuchet MS" w:eastAsia="Trebuchet MS" w:hAnsi="Trebuchet MS" w:cs="Trebuchet MS"/>
      <w:b/>
      <w:bCs/>
      <w:i/>
      <w:iCs/>
      <w:smallCaps w:val="0"/>
      <w:strike w:val="0"/>
      <w:color w:val="000000"/>
      <w:spacing w:val="0"/>
      <w:w w:val="100"/>
      <w:position w:val="0"/>
      <w:sz w:val="24"/>
      <w:szCs w:val="24"/>
      <w:u w:val="none"/>
      <w:lang w:val="en-US" w:eastAsia="en-US" w:bidi="en-US"/>
    </w:rPr>
  </w:style>
  <w:style w:type="character" w:customStyle="1" w:styleId="Teksttreci2Tahoma65ptBezpogrubienia">
    <w:name w:val="Tekst treści (2) + Tahoma;6;5 pt;Bez pogrubienia"/>
    <w:basedOn w:val="Teksttreci2"/>
    <w:rPr>
      <w:rFonts w:ascii="Tahoma" w:eastAsia="Tahoma" w:hAnsi="Tahoma" w:cs="Tahoma"/>
      <w:b/>
      <w:bCs/>
      <w:i w:val="0"/>
      <w:iCs w:val="0"/>
      <w:smallCaps w:val="0"/>
      <w:strike w:val="0"/>
      <w:color w:val="000000"/>
      <w:spacing w:val="0"/>
      <w:w w:val="100"/>
      <w:position w:val="0"/>
      <w:sz w:val="13"/>
      <w:szCs w:val="13"/>
      <w:u w:val="none"/>
      <w:lang w:val="en-US" w:eastAsia="en-US" w:bidi="en-US"/>
    </w:rPr>
  </w:style>
  <w:style w:type="character" w:customStyle="1" w:styleId="Teksttreci2Tahoma6pt">
    <w:name w:val="Tekst treści (2) + Tahoma;6 pt"/>
    <w:basedOn w:val="Teksttreci2"/>
    <w:rPr>
      <w:rFonts w:ascii="Tahoma" w:eastAsia="Tahoma" w:hAnsi="Tahoma" w:cs="Tahoma"/>
      <w:b/>
      <w:bCs/>
      <w:i w:val="0"/>
      <w:iCs w:val="0"/>
      <w:smallCaps w:val="0"/>
      <w:strike w:val="0"/>
      <w:color w:val="000000"/>
      <w:spacing w:val="0"/>
      <w:w w:val="100"/>
      <w:position w:val="0"/>
      <w:sz w:val="12"/>
      <w:szCs w:val="12"/>
      <w:u w:val="none"/>
      <w:lang w:val="en-US" w:eastAsia="en-US" w:bidi="en-US"/>
    </w:rPr>
  </w:style>
  <w:style w:type="character" w:customStyle="1" w:styleId="Teksttreci2Tahoma65ptBezpogrubienia0">
    <w:name w:val="Tekst treści (2) + Tahoma;6;5 pt;Bez pogrubienia"/>
    <w:basedOn w:val="Teksttreci2"/>
    <w:rPr>
      <w:rFonts w:ascii="Tahoma" w:eastAsia="Tahoma" w:hAnsi="Tahoma" w:cs="Tahoma"/>
      <w:b/>
      <w:bCs/>
      <w:i w:val="0"/>
      <w:iCs w:val="0"/>
      <w:smallCaps w:val="0"/>
      <w:strike w:val="0"/>
      <w:color w:val="000000"/>
      <w:spacing w:val="0"/>
      <w:w w:val="100"/>
      <w:position w:val="0"/>
      <w:sz w:val="13"/>
      <w:szCs w:val="13"/>
      <w:u w:val="none"/>
      <w:lang w:val="en-US" w:eastAsia="en-US" w:bidi="en-US"/>
    </w:rPr>
  </w:style>
  <w:style w:type="character" w:customStyle="1" w:styleId="Teksttreci2Tahoma6pt0">
    <w:name w:val="Tekst treści (2) + Tahoma;6 pt"/>
    <w:basedOn w:val="Teksttreci2"/>
    <w:rPr>
      <w:rFonts w:ascii="Tahoma" w:eastAsia="Tahoma" w:hAnsi="Tahoma" w:cs="Tahoma"/>
      <w:b/>
      <w:bCs/>
      <w:i w:val="0"/>
      <w:iCs w:val="0"/>
      <w:smallCaps w:val="0"/>
      <w:strike w:val="0"/>
      <w:color w:val="000000"/>
      <w:spacing w:val="0"/>
      <w:w w:val="100"/>
      <w:position w:val="0"/>
      <w:sz w:val="12"/>
      <w:szCs w:val="12"/>
      <w:u w:val="none"/>
      <w:lang w:val="en-US" w:eastAsia="en-US" w:bidi="en-US"/>
    </w:rPr>
  </w:style>
  <w:style w:type="character" w:customStyle="1" w:styleId="Teksttreci2Bezpogrubienia0">
    <w:name w:val="Tekst treści (2) + Bez pogrubienia"/>
    <w:basedOn w:val="Teksttreci2"/>
    <w:rPr>
      <w:rFonts w:ascii="Trebuchet MS" w:eastAsia="Trebuchet MS" w:hAnsi="Trebuchet MS" w:cs="Trebuchet MS"/>
      <w:b/>
      <w:bCs/>
      <w:i w:val="0"/>
      <w:iCs w:val="0"/>
      <w:smallCaps w:val="0"/>
      <w:strike w:val="0"/>
      <w:color w:val="000000"/>
      <w:spacing w:val="0"/>
      <w:w w:val="100"/>
      <w:position w:val="0"/>
      <w:sz w:val="22"/>
      <w:szCs w:val="22"/>
      <w:u w:val="single"/>
      <w:lang w:val="en-US" w:eastAsia="en-US" w:bidi="en-US"/>
    </w:rPr>
  </w:style>
  <w:style w:type="character" w:customStyle="1" w:styleId="Teksttreci2Bezpogrubienia1">
    <w:name w:val="Tekst treści (2) + Bez pogrubienia"/>
    <w:basedOn w:val="Teksttreci2"/>
    <w:rPr>
      <w:rFonts w:ascii="Trebuchet MS" w:eastAsia="Trebuchet MS" w:hAnsi="Trebuchet MS" w:cs="Trebuchet MS"/>
      <w:b/>
      <w:bCs/>
      <w:i w:val="0"/>
      <w:iCs w:val="0"/>
      <w:smallCaps w:val="0"/>
      <w:strike w:val="0"/>
      <w:color w:val="000000"/>
      <w:spacing w:val="0"/>
      <w:w w:val="100"/>
      <w:position w:val="0"/>
      <w:sz w:val="22"/>
      <w:szCs w:val="22"/>
      <w:u w:val="none"/>
      <w:lang w:val="en-US" w:eastAsia="en-US" w:bidi="en-US"/>
    </w:rPr>
  </w:style>
  <w:style w:type="character" w:customStyle="1" w:styleId="Teksttreci21">
    <w:name w:val="Tekst treści (2)"/>
    <w:basedOn w:val="Teksttreci2"/>
    <w:rPr>
      <w:rFonts w:ascii="Trebuchet MS" w:eastAsia="Trebuchet MS" w:hAnsi="Trebuchet MS" w:cs="Trebuchet MS"/>
      <w:b/>
      <w:bCs/>
      <w:i w:val="0"/>
      <w:iCs w:val="0"/>
      <w:smallCaps w:val="0"/>
      <w:strike w:val="0"/>
      <w:color w:val="000000"/>
      <w:spacing w:val="0"/>
      <w:w w:val="100"/>
      <w:position w:val="0"/>
      <w:sz w:val="22"/>
      <w:szCs w:val="22"/>
      <w:u w:val="single"/>
      <w:lang w:val="en-US" w:eastAsia="en-US" w:bidi="en-US"/>
    </w:rPr>
  </w:style>
  <w:style w:type="character" w:customStyle="1" w:styleId="Teksttreci2Bezpogrubienia2">
    <w:name w:val="Tekst treści (2) + Bez pogrubienia"/>
    <w:basedOn w:val="Teksttreci2"/>
    <w:rPr>
      <w:rFonts w:ascii="Trebuchet MS" w:eastAsia="Trebuchet MS" w:hAnsi="Trebuchet MS" w:cs="Trebuchet MS"/>
      <w:b/>
      <w:bCs/>
      <w:i w:val="0"/>
      <w:iCs w:val="0"/>
      <w:smallCaps w:val="0"/>
      <w:strike w:val="0"/>
      <w:color w:val="000000"/>
      <w:spacing w:val="0"/>
      <w:w w:val="100"/>
      <w:position w:val="0"/>
      <w:sz w:val="22"/>
      <w:szCs w:val="22"/>
      <w:u w:val="single"/>
      <w:lang w:val="en-US" w:eastAsia="en-US" w:bidi="en-US"/>
    </w:rPr>
  </w:style>
  <w:style w:type="character" w:customStyle="1" w:styleId="Teksttreci210ptBezpogrubienia">
    <w:name w:val="Tekst treści (2) + 10 pt;Bez pogrubienia"/>
    <w:basedOn w:val="Teksttreci2"/>
    <w:rPr>
      <w:rFonts w:ascii="Trebuchet MS" w:eastAsia="Trebuchet MS" w:hAnsi="Trebuchet MS" w:cs="Trebuchet MS"/>
      <w:b/>
      <w:bCs/>
      <w:i w:val="0"/>
      <w:iCs w:val="0"/>
      <w:smallCaps w:val="0"/>
      <w:strike w:val="0"/>
      <w:color w:val="000000"/>
      <w:spacing w:val="0"/>
      <w:w w:val="100"/>
      <w:position w:val="0"/>
      <w:sz w:val="20"/>
      <w:szCs w:val="20"/>
      <w:u w:val="none"/>
      <w:lang w:val="en-US" w:eastAsia="en-US" w:bidi="en-US"/>
    </w:rPr>
  </w:style>
  <w:style w:type="character" w:customStyle="1" w:styleId="Teksttreci24ptBezpogrubienia">
    <w:name w:val="Tekst treści (2) + 4 pt;Bez pogrubienia"/>
    <w:basedOn w:val="Teksttreci2"/>
    <w:rPr>
      <w:rFonts w:ascii="Trebuchet MS" w:eastAsia="Trebuchet MS" w:hAnsi="Trebuchet MS" w:cs="Trebuchet MS"/>
      <w:b/>
      <w:bCs/>
      <w:i w:val="0"/>
      <w:iCs w:val="0"/>
      <w:smallCaps w:val="0"/>
      <w:strike w:val="0"/>
      <w:color w:val="000000"/>
      <w:spacing w:val="0"/>
      <w:w w:val="100"/>
      <w:position w:val="0"/>
      <w:sz w:val="8"/>
      <w:szCs w:val="8"/>
      <w:u w:val="none"/>
      <w:lang w:val="en-US" w:eastAsia="en-US" w:bidi="en-US"/>
    </w:rPr>
  </w:style>
  <w:style w:type="character" w:customStyle="1" w:styleId="Teksttreci210ptBezpogrubieniaKursywa">
    <w:name w:val="Tekst treści (2) + 10 pt;Bez pogrubienia;Kursywa"/>
    <w:basedOn w:val="Teksttreci2"/>
    <w:rPr>
      <w:rFonts w:ascii="Trebuchet MS" w:eastAsia="Trebuchet MS" w:hAnsi="Trebuchet MS" w:cs="Trebuchet MS"/>
      <w:b/>
      <w:bCs/>
      <w:i/>
      <w:iCs/>
      <w:smallCaps w:val="0"/>
      <w:strike w:val="0"/>
      <w:color w:val="000000"/>
      <w:spacing w:val="0"/>
      <w:w w:val="100"/>
      <w:position w:val="0"/>
      <w:sz w:val="20"/>
      <w:szCs w:val="20"/>
      <w:u w:val="none"/>
      <w:lang w:val="en-US" w:eastAsia="en-US" w:bidi="en-US"/>
    </w:rPr>
  </w:style>
  <w:style w:type="paragraph" w:customStyle="1" w:styleId="Teksttreci100">
    <w:name w:val="Tekst treści (10)"/>
    <w:basedOn w:val="Normalny"/>
    <w:link w:val="Teksttreci10"/>
    <w:pPr>
      <w:shd w:val="clear" w:color="auto" w:fill="FFFFFF"/>
      <w:spacing w:line="0" w:lineRule="atLeast"/>
    </w:pPr>
    <w:rPr>
      <w:rFonts w:ascii="Georgia" w:eastAsia="Georgia" w:hAnsi="Georgia" w:cs="Georgia"/>
      <w:b/>
      <w:bCs/>
      <w:w w:val="70"/>
      <w:sz w:val="26"/>
      <w:szCs w:val="26"/>
    </w:rPr>
  </w:style>
  <w:style w:type="paragraph" w:customStyle="1" w:styleId="Teksttreci30">
    <w:name w:val="Tekst treści (3)"/>
    <w:basedOn w:val="Normalny"/>
    <w:link w:val="Teksttreci3"/>
    <w:pPr>
      <w:shd w:val="clear" w:color="auto" w:fill="FFFFFF"/>
      <w:spacing w:line="701" w:lineRule="exact"/>
      <w:jc w:val="center"/>
    </w:pPr>
    <w:rPr>
      <w:rFonts w:ascii="Trebuchet MS" w:eastAsia="Trebuchet MS" w:hAnsi="Trebuchet MS" w:cs="Trebuchet MS"/>
      <w:b/>
      <w:bCs/>
      <w:sz w:val="56"/>
      <w:szCs w:val="56"/>
    </w:rPr>
  </w:style>
  <w:style w:type="paragraph" w:customStyle="1" w:styleId="Teksttreci20">
    <w:name w:val="Tekst treści (2)"/>
    <w:basedOn w:val="Normalny"/>
    <w:link w:val="Teksttreci2"/>
    <w:pPr>
      <w:shd w:val="clear" w:color="auto" w:fill="FFFFFF"/>
      <w:spacing w:line="0" w:lineRule="atLeast"/>
      <w:ind w:hanging="480"/>
      <w:jc w:val="both"/>
    </w:pPr>
    <w:rPr>
      <w:rFonts w:ascii="Trebuchet MS" w:eastAsia="Trebuchet MS" w:hAnsi="Trebuchet MS" w:cs="Trebuchet MS"/>
      <w:b/>
      <w:bCs/>
      <w:sz w:val="22"/>
      <w:szCs w:val="22"/>
    </w:rPr>
  </w:style>
  <w:style w:type="paragraph" w:customStyle="1" w:styleId="Spistreci0">
    <w:name w:val="Spis treści"/>
    <w:basedOn w:val="Normalny"/>
    <w:link w:val="Spistreci"/>
    <w:pPr>
      <w:shd w:val="clear" w:color="auto" w:fill="FFFFFF"/>
      <w:spacing w:line="538" w:lineRule="exact"/>
      <w:jc w:val="both"/>
    </w:pPr>
    <w:rPr>
      <w:rFonts w:ascii="Trebuchet MS" w:eastAsia="Trebuchet MS" w:hAnsi="Trebuchet MS" w:cs="Trebuchet MS"/>
      <w:b/>
      <w:bCs/>
      <w:sz w:val="22"/>
      <w:szCs w:val="22"/>
    </w:rPr>
  </w:style>
  <w:style w:type="paragraph" w:customStyle="1" w:styleId="Teksttreci50">
    <w:name w:val="Tekst treści (5)"/>
    <w:basedOn w:val="Normalny"/>
    <w:link w:val="Teksttreci5"/>
    <w:pPr>
      <w:shd w:val="clear" w:color="auto" w:fill="FFFFFF"/>
      <w:spacing w:line="298" w:lineRule="exact"/>
    </w:pPr>
    <w:rPr>
      <w:rFonts w:ascii="Trebuchet MS" w:eastAsia="Trebuchet MS" w:hAnsi="Trebuchet MS" w:cs="Trebuchet MS"/>
      <w:b/>
      <w:bCs/>
      <w:i/>
      <w:iCs/>
    </w:rPr>
  </w:style>
  <w:style w:type="paragraph" w:styleId="Nagwek">
    <w:name w:val="header"/>
    <w:basedOn w:val="Normalny"/>
    <w:link w:val="NagwekZnak"/>
    <w:uiPriority w:val="99"/>
    <w:unhideWhenUsed/>
    <w:rsid w:val="000B528C"/>
    <w:pPr>
      <w:tabs>
        <w:tab w:val="center" w:pos="4536"/>
        <w:tab w:val="right" w:pos="9072"/>
      </w:tabs>
    </w:pPr>
  </w:style>
  <w:style w:type="character" w:customStyle="1" w:styleId="NagwekZnak">
    <w:name w:val="Nagłówek Znak"/>
    <w:basedOn w:val="Domylnaczcionkaakapitu"/>
    <w:link w:val="Nagwek"/>
    <w:uiPriority w:val="99"/>
    <w:rsid w:val="000B528C"/>
    <w:rPr>
      <w:color w:val="000000"/>
    </w:rPr>
  </w:style>
  <w:style w:type="paragraph" w:styleId="Stopka">
    <w:name w:val="footer"/>
    <w:basedOn w:val="Normalny"/>
    <w:link w:val="StopkaZnak"/>
    <w:uiPriority w:val="99"/>
    <w:unhideWhenUsed/>
    <w:rsid w:val="000B528C"/>
    <w:pPr>
      <w:tabs>
        <w:tab w:val="center" w:pos="4536"/>
        <w:tab w:val="right" w:pos="9072"/>
      </w:tabs>
    </w:pPr>
  </w:style>
  <w:style w:type="character" w:customStyle="1" w:styleId="StopkaZnak">
    <w:name w:val="Stopka Znak"/>
    <w:basedOn w:val="Domylnaczcionkaakapitu"/>
    <w:link w:val="Stopka"/>
    <w:uiPriority w:val="99"/>
    <w:rsid w:val="000B528C"/>
    <w:rPr>
      <w:color w:val="000000"/>
    </w:rPr>
  </w:style>
  <w:style w:type="paragraph" w:styleId="Tekstdymka">
    <w:name w:val="Balloon Text"/>
    <w:basedOn w:val="Normalny"/>
    <w:link w:val="TekstdymkaZnak"/>
    <w:uiPriority w:val="99"/>
    <w:semiHidden/>
    <w:unhideWhenUsed/>
    <w:rsid w:val="003D0472"/>
    <w:rPr>
      <w:rFonts w:ascii="Tahoma" w:hAnsi="Tahoma" w:cs="Tahoma"/>
      <w:sz w:val="16"/>
      <w:szCs w:val="16"/>
    </w:rPr>
  </w:style>
  <w:style w:type="character" w:customStyle="1" w:styleId="TekstdymkaZnak">
    <w:name w:val="Tekst dymka Znak"/>
    <w:basedOn w:val="Domylnaczcionkaakapitu"/>
    <w:link w:val="Tekstdymka"/>
    <w:uiPriority w:val="99"/>
    <w:semiHidden/>
    <w:rsid w:val="003D0472"/>
    <w:rPr>
      <w:rFonts w:ascii="Tahoma" w:hAnsi="Tahoma" w:cs="Tahoma"/>
      <w:color w:val="000000"/>
      <w:sz w:val="16"/>
      <w:szCs w:val="16"/>
    </w:rPr>
  </w:style>
  <w:style w:type="character" w:customStyle="1" w:styleId="Nagwek1Znak">
    <w:name w:val="Nagłówek 1 Znak"/>
    <w:basedOn w:val="Domylnaczcionkaakapitu"/>
    <w:link w:val="Nagwek1"/>
    <w:uiPriority w:val="9"/>
    <w:rsid w:val="00E46DB1"/>
    <w:rPr>
      <w:rFonts w:ascii="Trebuchet MS" w:eastAsia="Trebuchet MS" w:hAnsi="Trebuchet MS" w:cs="Trebuchet MS"/>
      <w:b/>
      <w:bCs/>
      <w:sz w:val="22"/>
      <w:szCs w:val="22"/>
    </w:rPr>
  </w:style>
  <w:style w:type="paragraph" w:styleId="Spistreci1">
    <w:name w:val="toc 1"/>
    <w:basedOn w:val="Normalny"/>
    <w:next w:val="Normalny"/>
    <w:autoRedefine/>
    <w:uiPriority w:val="39"/>
    <w:unhideWhenUsed/>
    <w:rsid w:val="00D27902"/>
    <w:pPr>
      <w:spacing w:after="100"/>
    </w:pPr>
  </w:style>
  <w:style w:type="table" w:styleId="Tabela-Siatka">
    <w:name w:val="Table Grid"/>
    <w:basedOn w:val="Standardowy"/>
    <w:uiPriority w:val="59"/>
    <w:rsid w:val="0020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dn.hungexpo.hu/hungexpo/documents/iEBMS_user_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ngexpo.hu/en/exhibitors-zo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5E302FE-F573-4DE7-9546-AA455329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3926</Words>
  <Characters>23561</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KIÁLLÍTÓI</vt:lpstr>
    </vt:vector>
  </TitlesOfParts>
  <Company/>
  <LinksUpToDate>false</LinksUpToDate>
  <CharactersWithSpaces>27433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KIÁLLÍTÓI</dc:title>
  <dc:subject/>
  <dc:creator>Congress Kft</dc:creator>
  <cp:keywords/>
  <cp:lastModifiedBy>Elżbieta Żuchowska</cp:lastModifiedBy>
  <cp:revision>3</cp:revision>
  <dcterms:created xsi:type="dcterms:W3CDTF">2021-06-30T12:56:00Z</dcterms:created>
  <dcterms:modified xsi:type="dcterms:W3CDTF">2021-06-30T12:56:00Z</dcterms:modified>
</cp:coreProperties>
</file>