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C4372" w14:textId="77777777" w:rsidR="00841D1F" w:rsidRPr="008727D8" w:rsidRDefault="00841D1F" w:rsidP="00B4283A">
      <w:pPr>
        <w:autoSpaceDE w:val="0"/>
        <w:autoSpaceDN w:val="0"/>
        <w:adjustRightInd w:val="0"/>
        <w:spacing w:afterLines="40" w:after="96" w:line="264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3745311" w14:textId="77777777" w:rsidR="00962DD7" w:rsidRPr="008727D8" w:rsidRDefault="00962DD7" w:rsidP="00B4283A">
      <w:pPr>
        <w:autoSpaceDE w:val="0"/>
        <w:autoSpaceDN w:val="0"/>
        <w:adjustRightInd w:val="0"/>
        <w:spacing w:afterLines="40" w:after="96" w:line="264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SZCZEGÓŁOWY OPIS PRZEDMIOTU ZAMÓWIENIA</w:t>
      </w:r>
    </w:p>
    <w:p w14:paraId="30A3872C" w14:textId="77777777" w:rsidR="00962DD7" w:rsidRPr="008727D8" w:rsidRDefault="00962DD7" w:rsidP="00B4283A">
      <w:pPr>
        <w:autoSpaceDE w:val="0"/>
        <w:autoSpaceDN w:val="0"/>
        <w:adjustRightInd w:val="0"/>
        <w:spacing w:afterLines="40" w:after="96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E1F58A" w14:textId="6092323A" w:rsidR="00EB6ABA" w:rsidRPr="008727D8" w:rsidRDefault="00B32C20" w:rsidP="00125E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0" w:line="264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Przedmiot</w:t>
      </w:r>
      <w:r w:rsidR="00EB6ABA" w:rsidRPr="00872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zamówienia </w:t>
      </w:r>
    </w:p>
    <w:p w14:paraId="4EDE28BC" w14:textId="77777777" w:rsidR="009441FF" w:rsidRDefault="00B32C20" w:rsidP="00B4283A">
      <w:pPr>
        <w:spacing w:after="4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Przedmiotem zamówienia jest wykonanie </w:t>
      </w:r>
      <w:r w:rsidR="00805F06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robót bu</w:t>
      </w:r>
      <w:r w:rsidR="00FC7EB6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dowlanych </w:t>
      </w:r>
      <w:r w:rsidR="008A5B3E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dla zadania</w:t>
      </w:r>
      <w:r w:rsidR="00AF15E8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inwestycyjnego </w:t>
      </w:r>
      <w:r w:rsidR="009441FF">
        <w:rPr>
          <w:rFonts w:ascii="Times New Roman" w:hAnsi="Times New Roman" w:cs="Times New Roman"/>
          <w:color w:val="000000" w:themeColor="text1"/>
          <w:sz w:val="24"/>
          <w:szCs w:val="24"/>
        </w:rPr>
        <w:t>nr </w:t>
      </w:r>
      <w:r w:rsidR="008A5B3E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11669 </w:t>
      </w:r>
      <w:r w:rsidR="00AF15E8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pn. „Budowa kuchni i stołówki wojskowej wraz z zapleczem magazynow</w:t>
      </w:r>
      <w:r w:rsidR="009441FF">
        <w:rPr>
          <w:rFonts w:ascii="Times New Roman" w:hAnsi="Times New Roman" w:cs="Times New Roman"/>
          <w:color w:val="000000" w:themeColor="text1"/>
          <w:sz w:val="24"/>
          <w:szCs w:val="24"/>
        </w:rPr>
        <w:t>ym</w:t>
      </w:r>
      <w:r w:rsidR="008A5B3E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41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F15E8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9441FF">
        <w:rPr>
          <w:rFonts w:ascii="Times New Roman" w:hAnsi="Times New Roman" w:cs="Times New Roman"/>
          <w:color w:val="000000" w:themeColor="text1"/>
          <w:sz w:val="24"/>
          <w:szCs w:val="24"/>
        </w:rPr>
        <w:t>m. Grupa</w:t>
      </w:r>
      <w:r w:rsidR="00AF15E8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3230EB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potrzeb Centrum Szkolenia Logistyki w Grudziądzu.</w:t>
      </w:r>
      <w:r w:rsidR="00AF15E8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5C58F20" w14:textId="3EDAC808" w:rsidR="00F71824" w:rsidRPr="008727D8" w:rsidRDefault="00747122" w:rsidP="00B4283A">
      <w:pPr>
        <w:spacing w:after="4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Roboty budowlane należy wykonać na podstawie</w:t>
      </w:r>
      <w:r w:rsidR="003C4053" w:rsidRPr="008727D8">
        <w:rPr>
          <w:color w:val="000000" w:themeColor="text1"/>
        </w:rPr>
        <w:t xml:space="preserve"> </w:t>
      </w:r>
      <w:r w:rsidR="003C4053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będącej w posiadaniu Zamawiającego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dokumentacji projektowej</w:t>
      </w:r>
      <w:r w:rsidR="00805F06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zgodnie z</w:t>
      </w:r>
      <w:r w:rsidR="00337D93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decyzją o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5F06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pozwolen</w:t>
      </w:r>
      <w:r w:rsidR="00337D93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iu</w:t>
      </w:r>
      <w:r w:rsidR="00FC7EB6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budowę nr 11/Tz/2024</w:t>
      </w:r>
      <w:r w:rsidR="00AF15E8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25.04.2024 r</w:t>
      </w:r>
      <w:r w:rsidR="003F3B65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Ponadto </w:t>
      </w:r>
      <w:r w:rsidR="009F4FC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Wykonawca przeprowadzi niezbędne prawem budowlanym odbior</w:t>
      </w:r>
      <w:r w:rsidR="00EF2E08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techniczne i uzyska </w:t>
      </w:r>
      <w:r w:rsidR="003C4053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decyzję </w:t>
      </w:r>
      <w:r w:rsidR="00EF2E08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pozwolenie</w:t>
      </w:r>
      <w:r w:rsidR="009F4FC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użytkowanie.</w:t>
      </w:r>
      <w:r w:rsidR="00AF15E8" w:rsidRPr="008727D8">
        <w:rPr>
          <w:color w:val="000000" w:themeColor="text1"/>
        </w:rPr>
        <w:t xml:space="preserve"> </w:t>
      </w:r>
    </w:p>
    <w:p w14:paraId="3937CDC7" w14:textId="77777777" w:rsidR="00DF4805" w:rsidRPr="008727D8" w:rsidRDefault="00DF4805" w:rsidP="00DF4805">
      <w:pPr>
        <w:pStyle w:val="Nagwek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277067654"/>
      <w:bookmarkStart w:id="1" w:name="_Toc421599821"/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1. 1.</w:t>
      </w:r>
      <w:bookmarkEnd w:id="0"/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Charakterystyczne parametry określające wielkość i przeznaczenie obiektu oraz zakres robót do wykonania:</w:t>
      </w:r>
      <w:bookmarkEnd w:id="1"/>
    </w:p>
    <w:p w14:paraId="2CDE1673" w14:textId="77777777" w:rsidR="00DF4805" w:rsidRPr="008727D8" w:rsidRDefault="00DF4805" w:rsidP="00DF4805">
      <w:pPr>
        <w:pStyle w:val="Nagwek3"/>
        <w:rPr>
          <w:rFonts w:ascii="Times New Roman" w:hAnsi="Times New Roman" w:cs="Times New Roman"/>
          <w:color w:val="000000" w:themeColor="text1"/>
          <w:sz w:val="24"/>
        </w:rPr>
      </w:pPr>
      <w:bookmarkStart w:id="2" w:name="_Toc421599822"/>
      <w:bookmarkStart w:id="3" w:name="_Toc277067655"/>
      <w:r w:rsidRPr="008727D8">
        <w:rPr>
          <w:rFonts w:ascii="Times New Roman" w:hAnsi="Times New Roman" w:cs="Times New Roman"/>
          <w:color w:val="000000" w:themeColor="text1"/>
          <w:sz w:val="24"/>
        </w:rPr>
        <w:t>1.1.1. Usytuowanie obiektu w terenie:</w:t>
      </w:r>
      <w:bookmarkEnd w:id="2"/>
    </w:p>
    <w:p w14:paraId="5F0FF45F" w14:textId="6F379C8B" w:rsidR="00DF4805" w:rsidRPr="008727D8" w:rsidRDefault="00DF4805" w:rsidP="00F718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Obiekt w całości ma zostać z</w:t>
      </w:r>
      <w:r w:rsidR="003F3B65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realizowany</w:t>
      </w:r>
      <w:r w:rsidR="00B65EAE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761B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dz. nr</w:t>
      </w:r>
      <w:r w:rsidR="003F3B65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ewid. 3/152, stanowiącej teren kompleksu wojskowego K-1580 (Centrum Szkolenia Logistyki)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761B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położonego </w:t>
      </w:r>
      <w:r w:rsidR="003F3B65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miejscowości Grupa </w:t>
      </w:r>
      <w:r w:rsidR="0030761B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k. Grudziądza, Gmina Dragacz. Teren przedmiotowej działki jest ogrodzony, zabudowany </w:t>
      </w:r>
      <w:r w:rsid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i posiada wjazd od strony ulicy Dworcowej.</w:t>
      </w:r>
    </w:p>
    <w:p w14:paraId="29EE55BF" w14:textId="4A3D7954" w:rsidR="00A05D9F" w:rsidRPr="008727D8" w:rsidRDefault="00A05D9F" w:rsidP="00F718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miejscu przeznaczonym pod zabudowę przedmiotowym obiektem znajdują się fundamenty i ściany podpiwniczenia wraz z izolacjami, które w ramach projektu należy przewidzieć </w:t>
      </w:r>
      <w:r w:rsid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do rozbiórki.</w:t>
      </w:r>
    </w:p>
    <w:p w14:paraId="701F1D85" w14:textId="77777777" w:rsidR="00DF4805" w:rsidRPr="008727D8" w:rsidRDefault="00DF4805" w:rsidP="00DF4805">
      <w:pPr>
        <w:pStyle w:val="Nagwek3"/>
        <w:rPr>
          <w:rFonts w:ascii="Times New Roman" w:hAnsi="Times New Roman" w:cs="Times New Roman"/>
          <w:color w:val="000000" w:themeColor="text1"/>
          <w:sz w:val="24"/>
        </w:rPr>
      </w:pPr>
      <w:bookmarkStart w:id="4" w:name="_Toc421599823"/>
      <w:r w:rsidRPr="008727D8">
        <w:rPr>
          <w:rFonts w:ascii="Times New Roman" w:hAnsi="Times New Roman" w:cs="Times New Roman"/>
          <w:color w:val="000000" w:themeColor="text1"/>
          <w:sz w:val="24"/>
        </w:rPr>
        <w:t>1.1.2. Przeznaczenie obiektu:</w:t>
      </w:r>
      <w:bookmarkEnd w:id="4"/>
    </w:p>
    <w:p w14:paraId="74BC6922" w14:textId="7FE3CDEA" w:rsidR="00DF4805" w:rsidRPr="008727D8" w:rsidRDefault="00DF4805" w:rsidP="00F718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Przeznaczeniem budynku będzie zabezpieczenie możliwości wyżywienia stanu osobowego Centrum Szkolenia Logistycznego (CSLog), w związku z czym przewiduje się, że docelowo ma on obsłużyć </w:t>
      </w:r>
      <w:r w:rsidR="00F71824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000 osób z uwzględnieniem 30% rezerwy. </w:t>
      </w:r>
    </w:p>
    <w:p w14:paraId="7B1A2AD2" w14:textId="77777777" w:rsidR="00DF4805" w:rsidRPr="008727D8" w:rsidRDefault="00DF4805" w:rsidP="00DF4805">
      <w:pPr>
        <w:pStyle w:val="Nagwek3"/>
        <w:rPr>
          <w:rFonts w:ascii="Times New Roman" w:hAnsi="Times New Roman" w:cs="Times New Roman"/>
          <w:color w:val="000000" w:themeColor="text1"/>
          <w:sz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</w:rPr>
        <w:t>1.1.3. Układ konstrukcyjny obiektu:</w:t>
      </w:r>
    </w:p>
    <w:p w14:paraId="751A6641" w14:textId="16169D24" w:rsidR="007B7035" w:rsidRPr="008727D8" w:rsidRDefault="007B7035" w:rsidP="00F718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Budynek pełniący funkcję kuchni i stołówki wojskowej realizowany jako obiekt wolnostojący, trzykondygnacyjny z nadbudówką ponad dachem (piwnica, parter, I-piętro, nadbudówka pełniąca funkcję kotłowni), całkowicie podpiwniczony, w planie o kształcie zbliżonym </w:t>
      </w:r>
      <w:r w:rsid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prostokąta o  przybliżonych wymiarach zewnętrznych ok. 78,64 x 32,73 m i wysokości </w:t>
      </w:r>
      <w:r w:rsid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ok. 1</w:t>
      </w:r>
      <w:r w:rsidR="003E3C3E">
        <w:rPr>
          <w:rFonts w:ascii="Times New Roman" w:hAnsi="Times New Roman" w:cs="Times New Roman"/>
          <w:color w:val="000000" w:themeColor="text1"/>
          <w:sz w:val="24"/>
          <w:szCs w:val="24"/>
        </w:rPr>
        <w:t>1,23 m. W budynku zaprojektowano wydzielenie pomieszczeń: technologicznych, jadalni, socjalnych, higieniczno-sanitarnych, magazynowych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tec</w:t>
      </w:r>
      <w:r w:rsidR="003E3C3E">
        <w:rPr>
          <w:rFonts w:ascii="Times New Roman" w:hAnsi="Times New Roman" w:cs="Times New Roman"/>
          <w:color w:val="000000" w:themeColor="text1"/>
          <w:sz w:val="24"/>
          <w:szCs w:val="24"/>
        </w:rPr>
        <w:t>hnicznych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Inwestycja zakłada budowę budynku o konstrukcji mieszanej – tradycyjna murowana oraz żelbetowa monolityczna </w:t>
      </w:r>
      <w:r w:rsid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i prefabrykowana. Posadowienie na fundamentach żelbetowych, ściany izolowane termicznie. Konstrukcja stropodachu żelbetowa – stropodach płaski z warstwą termiczną.</w:t>
      </w:r>
    </w:p>
    <w:p w14:paraId="5F122EA5" w14:textId="77777777" w:rsidR="00DF4805" w:rsidRPr="008727D8" w:rsidRDefault="00DF4805" w:rsidP="00DF4805">
      <w:pPr>
        <w:pStyle w:val="Nagwek3"/>
        <w:rPr>
          <w:rFonts w:ascii="Times New Roman" w:hAnsi="Times New Roman" w:cs="Times New Roman"/>
          <w:color w:val="000000" w:themeColor="text1"/>
          <w:sz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</w:rPr>
        <w:t>1.1.4. Wyposażenie instalacyjne obiektu i terenu inwestycji:</w:t>
      </w:r>
    </w:p>
    <w:p w14:paraId="57945671" w14:textId="77777777" w:rsidR="00DF4805" w:rsidRPr="008727D8" w:rsidRDefault="00DF4805" w:rsidP="00A411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Budynek należy wyposażyć w następujące przyłącza:</w:t>
      </w:r>
    </w:p>
    <w:p w14:paraId="70C51978" w14:textId="77777777" w:rsidR="00DF4805" w:rsidRPr="008727D8" w:rsidRDefault="00DF4805" w:rsidP="00125E4C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wodociągowe – z istniejącej na terenie jednostki sieci wodociągowej,</w:t>
      </w:r>
    </w:p>
    <w:p w14:paraId="546F0A6D" w14:textId="77777777" w:rsidR="00DF4805" w:rsidRPr="008727D8" w:rsidRDefault="00DF4805" w:rsidP="00125E4C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kanalizacji sanitarnej – do istniejącej na terenie jednostki sieci kanalizacji sanitarnej,</w:t>
      </w:r>
    </w:p>
    <w:p w14:paraId="42EFDEED" w14:textId="77777777" w:rsidR="00DF4805" w:rsidRPr="008727D8" w:rsidRDefault="00DF4805" w:rsidP="00125E4C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kanalizacji deszczowej – do istniejącej na terenie jednostki sieci kanalizacji deszczowej,</w:t>
      </w:r>
    </w:p>
    <w:p w14:paraId="552ECBDF" w14:textId="65917513" w:rsidR="007275F7" w:rsidRPr="008727D8" w:rsidRDefault="00DF4805" w:rsidP="007275F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ciepła - z istniejącej na terenie jednostki sieci cieplnej,</w:t>
      </w:r>
      <w:r w:rsidR="007275F7" w:rsidRPr="008727D8">
        <w:rPr>
          <w:color w:val="000000" w:themeColor="text1"/>
        </w:rPr>
        <w:t xml:space="preserve"> </w:t>
      </w:r>
      <w:r w:rsidR="007275F7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kotłownia gazowa nr.1 wykonana przez </w:t>
      </w:r>
      <w:r w:rsidR="00C13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AMW </w:t>
      </w:r>
      <w:r w:rsidR="007275F7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Sinevia /</w:t>
      </w:r>
    </w:p>
    <w:p w14:paraId="0747F016" w14:textId="7562E5F8" w:rsidR="00DF4805" w:rsidRPr="008727D8" w:rsidRDefault="007275F7" w:rsidP="007275F7">
      <w:pPr>
        <w:pStyle w:val="Akapitzlist"/>
        <w:numPr>
          <w:ilvl w:val="0"/>
          <w:numId w:val="7"/>
        </w:numPr>
        <w:spacing w:after="0"/>
        <w:ind w:left="709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należy wykonać zabezpieczenie oraz inwentaryzację przełożonej sieci wodociągowej od strony północnej projektowanej inwestycji / pomiędzy budynkami 276 , 277 , a stołówką /</w:t>
      </w:r>
    </w:p>
    <w:p w14:paraId="049470E2" w14:textId="72DC2B26" w:rsidR="00831F58" w:rsidRPr="008727D8" w:rsidRDefault="00831F58" w:rsidP="00125E4C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gazowe</w:t>
      </w:r>
    </w:p>
    <w:p w14:paraId="6DD22221" w14:textId="1E9D2E3F" w:rsidR="00DF4805" w:rsidRPr="008727D8" w:rsidRDefault="00DF4805" w:rsidP="00125E4C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elektroenergetyczne – do istniejącej na ter</w:t>
      </w:r>
      <w:r w:rsidR="00C13FF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jednostki stacji transformatorowej SN/nN </w:t>
      </w:r>
      <w:r w:rsidR="00805F06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ST VI z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agregatem prądotwórczym,</w:t>
      </w:r>
    </w:p>
    <w:p w14:paraId="08AB96D8" w14:textId="7E40E1C0" w:rsidR="00805F06" w:rsidRPr="008727D8" w:rsidRDefault="00FC7EB6" w:rsidP="00125E4C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805F06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 projektowanej stołówki jest wyprowadzony obwód kablowy zakończony złączem kablowym</w:t>
      </w:r>
    </w:p>
    <w:p w14:paraId="31743749" w14:textId="1074FC17" w:rsidR="00DF4805" w:rsidRPr="008727D8" w:rsidRDefault="00DF4805" w:rsidP="00125E4C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teletechniczne – z istniejącej na terenie jednostki sieci teletechnicznej (w kanalizacji kablowej) przyłączonej do Budynku Sztabu.</w:t>
      </w:r>
    </w:p>
    <w:p w14:paraId="72F7BEDE" w14:textId="77777777" w:rsidR="00A05D9F" w:rsidRPr="008727D8" w:rsidRDefault="00A05D9F" w:rsidP="00A05D9F">
      <w:pPr>
        <w:spacing w:after="0"/>
        <w:ind w:left="7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79C98E" w14:textId="1D29067B" w:rsidR="00DF4805" w:rsidRPr="008727D8" w:rsidRDefault="00DF4805" w:rsidP="00A411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Budynek </w:t>
      </w:r>
      <w:r w:rsidR="00170E41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dokumentacja projektową 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należy wyposażyć w następujące instalacje:</w:t>
      </w:r>
    </w:p>
    <w:p w14:paraId="253624DA" w14:textId="77777777" w:rsidR="00DF4805" w:rsidRPr="008727D8" w:rsidRDefault="00DF4805" w:rsidP="00125E4C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wodociągową,</w:t>
      </w:r>
    </w:p>
    <w:p w14:paraId="293097FD" w14:textId="77777777" w:rsidR="00DF4805" w:rsidRPr="008727D8" w:rsidRDefault="00DF4805" w:rsidP="00125E4C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hydrantową wewnętrzną,</w:t>
      </w:r>
    </w:p>
    <w:p w14:paraId="484381C0" w14:textId="77777777" w:rsidR="00DF4805" w:rsidRPr="008727D8" w:rsidRDefault="00DF4805" w:rsidP="00125E4C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kanalizacji sanitarnej,</w:t>
      </w:r>
    </w:p>
    <w:p w14:paraId="60D58F78" w14:textId="77777777" w:rsidR="00DF4805" w:rsidRPr="008727D8" w:rsidRDefault="00DF4805" w:rsidP="00125E4C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kanalizacji deszczowej,</w:t>
      </w:r>
    </w:p>
    <w:p w14:paraId="7BEDDDEF" w14:textId="77777777" w:rsidR="00DF4805" w:rsidRPr="008727D8" w:rsidRDefault="00DF4805" w:rsidP="00125E4C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centralnej wody użytkowej (c.w.u.),</w:t>
      </w:r>
    </w:p>
    <w:p w14:paraId="6F6816E1" w14:textId="77777777" w:rsidR="00DF4805" w:rsidRPr="008727D8" w:rsidRDefault="00DF4805" w:rsidP="00125E4C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centralnego ogrzewania,</w:t>
      </w:r>
    </w:p>
    <w:p w14:paraId="074295BA" w14:textId="77777777" w:rsidR="00DF4805" w:rsidRPr="008727D8" w:rsidRDefault="00DF4805" w:rsidP="00125E4C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ciepła technologicznego na potrzeby wentylacji mechanicznej,</w:t>
      </w:r>
    </w:p>
    <w:p w14:paraId="2076A7E9" w14:textId="12EB443A" w:rsidR="00DF4805" w:rsidRPr="008727D8" w:rsidRDefault="00255F95" w:rsidP="00125E4C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gazową</w:t>
      </w:r>
      <w:r w:rsidR="00DF4805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potrzeby techn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ologii kuchni (kotły gazowe)</w:t>
      </w:r>
    </w:p>
    <w:p w14:paraId="031456FC" w14:textId="4D13BDA1" w:rsidR="00DF4805" w:rsidRPr="008727D8" w:rsidRDefault="00DF4805" w:rsidP="00125E4C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wentylacji mechanicznej nawiewno-wywiewnej,</w:t>
      </w:r>
    </w:p>
    <w:p w14:paraId="63E18C87" w14:textId="571EF6E3" w:rsidR="007275F7" w:rsidRPr="008727D8" w:rsidRDefault="007275F7" w:rsidP="007275F7">
      <w:pPr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instalacja klimatyzacji,</w:t>
      </w:r>
    </w:p>
    <w:p w14:paraId="095E9CF6" w14:textId="5B2A4DE5" w:rsidR="007275F7" w:rsidRPr="008727D8" w:rsidRDefault="007275F7" w:rsidP="007275F7">
      <w:pPr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odprowadzenia ścieków technologicznych,</w:t>
      </w:r>
    </w:p>
    <w:p w14:paraId="3E59C402" w14:textId="7E018A79" w:rsidR="00DF4805" w:rsidRPr="008727D8" w:rsidRDefault="00DF4805" w:rsidP="00125E4C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odgromową,</w:t>
      </w:r>
      <w:r w:rsidR="00EF2E08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elektryczną zewnętrzną</w:t>
      </w:r>
    </w:p>
    <w:p w14:paraId="14C15EFE" w14:textId="77777777" w:rsidR="00DF4805" w:rsidRPr="008727D8" w:rsidRDefault="00DF4805" w:rsidP="00125E4C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elektryczną silnoprądową (230 VAC, 400 VAC, zasilania urządzeń technologii kuchni, oświetlenia podstawowego, awaryjnego ewakuacyjnego i awaryjnego zapasowego),</w:t>
      </w:r>
    </w:p>
    <w:p w14:paraId="301E5C2B" w14:textId="77777777" w:rsidR="00BF6B8F" w:rsidRPr="008727D8" w:rsidRDefault="00DF4805" w:rsidP="00125E4C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elektryczną</w:t>
      </w:r>
      <w:r w:rsidR="00884BFE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0E41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niskoprądową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(SSP, DSR, LAN, MIL-WAN, INTERMON)</w:t>
      </w:r>
    </w:p>
    <w:p w14:paraId="5965EDB8" w14:textId="278B80D8" w:rsidR="00DF4805" w:rsidRPr="008727D8" w:rsidRDefault="00BF6B8F" w:rsidP="00125E4C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oleju opałowego wraz ze zbiornikiem</w:t>
      </w:r>
      <w:r w:rsidR="00DF4805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B4AABA" w14:textId="77777777" w:rsidR="00A05D9F" w:rsidRPr="008727D8" w:rsidRDefault="00A05D9F" w:rsidP="00A05D9F">
      <w:pPr>
        <w:spacing w:after="0"/>
        <w:ind w:left="7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5D9592" w14:textId="77777777" w:rsidR="00DF4805" w:rsidRPr="008727D8" w:rsidRDefault="00DF4805" w:rsidP="00A411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Przylegający do budynku teren należy wyposażyć w następujące instalacje:</w:t>
      </w:r>
    </w:p>
    <w:p w14:paraId="3F3FC0D4" w14:textId="77777777" w:rsidR="00DF4805" w:rsidRPr="008727D8" w:rsidRDefault="00DF4805" w:rsidP="00125E4C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hydrantową zewnętrzną zasilaną ze zmodernizowanej w ramach zadania 11609 sieci wodociągowej, a w przypadku jej niewydolności z podziemnego, prefabrykowanego żelbetowego zbiornika przeciwpożarowego za pośrednictwem podziemnej, prefabrykowanej żelbetowej pompowni pożarowej, zlokalizowanych w pobliżu planowanego obiektu,</w:t>
      </w:r>
    </w:p>
    <w:p w14:paraId="0BD5671A" w14:textId="44464C88" w:rsidR="00DF4805" w:rsidRPr="008727D8" w:rsidRDefault="00DF4805" w:rsidP="00125E4C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kanalizacji deszczowej zbierającej wody opadowe z terenów utwardzonych.</w:t>
      </w:r>
    </w:p>
    <w:p w14:paraId="63632350" w14:textId="77777777" w:rsidR="007275F7" w:rsidRPr="008727D8" w:rsidRDefault="007275F7" w:rsidP="007275F7">
      <w:pPr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odprowadzenia ścieków technologicznych z zamontowaniem separatorów tłuszczu</w:t>
      </w:r>
    </w:p>
    <w:p w14:paraId="57F2E7F4" w14:textId="60CC8781" w:rsidR="007275F7" w:rsidRPr="008727D8" w:rsidRDefault="007275F7" w:rsidP="007275F7">
      <w:pPr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zamontowanie przepompowni.</w:t>
      </w:r>
    </w:p>
    <w:p w14:paraId="217747CA" w14:textId="77777777" w:rsidR="007275F7" w:rsidRPr="008727D8" w:rsidRDefault="007275F7" w:rsidP="007275F7">
      <w:p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BEA42F" w14:textId="72A74FEF" w:rsidR="00DF4805" w:rsidRPr="008727D8" w:rsidRDefault="00DF4805" w:rsidP="004F35CE">
      <w:pPr>
        <w:pStyle w:val="Nagwek3"/>
        <w:rPr>
          <w:rFonts w:ascii="Times New Roman" w:hAnsi="Times New Roman" w:cs="Times New Roman"/>
          <w:color w:val="000000" w:themeColor="text1"/>
          <w:sz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</w:rPr>
        <w:t>1.1.5. Ogólne dane liczbowe planowanej inwestycji:</w:t>
      </w:r>
    </w:p>
    <w:p w14:paraId="52AE922B" w14:textId="063FF1E4" w:rsidR="004F35CE" w:rsidRPr="008727D8" w:rsidRDefault="004F35CE" w:rsidP="004F35C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421599842"/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Wymiary poziome po obrysie prostokąta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ok. 78,64 x 32,73 m</w:t>
      </w:r>
    </w:p>
    <w:p w14:paraId="0E2A693F" w14:textId="3FB857AE" w:rsidR="004F35CE" w:rsidRPr="008727D8" w:rsidRDefault="004F35CE" w:rsidP="004F35C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Powierzchnia użytkowa budynku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0761B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ok. 5274,25 m</w:t>
      </w:r>
      <w:r w:rsidR="0030761B" w:rsidRPr="008727D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14:paraId="0C143F67" w14:textId="5D751591" w:rsidR="004F35CE" w:rsidRPr="008727D8" w:rsidRDefault="004F35CE" w:rsidP="004F35C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Kubatura użytkowa budynku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0761B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ok. 17333,71 m</w:t>
      </w:r>
      <w:r w:rsidR="0030761B" w:rsidRPr="008727D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14:paraId="7FD0F7A7" w14:textId="6ABA8E66" w:rsidR="004F35CE" w:rsidRPr="008727D8" w:rsidRDefault="004F35CE" w:rsidP="004F35C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Powierzchnia zabudowy budynku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0761B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ok. 2028,50 m</w:t>
      </w:r>
      <w:r w:rsidR="0030761B" w:rsidRPr="008727D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14:paraId="0EB9CC70" w14:textId="62D37CBF" w:rsidR="004F35CE" w:rsidRPr="008727D8" w:rsidRDefault="004F35CE" w:rsidP="004F35C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Kubatura całkowita budynku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0761B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ok. 30207,91 m</w:t>
      </w:r>
      <w:r w:rsidR="0030761B" w:rsidRPr="008727D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14:paraId="08E4A774" w14:textId="19AF299B" w:rsidR="004F35CE" w:rsidRPr="008727D8" w:rsidRDefault="004F35CE" w:rsidP="004F35C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Ilość kondygnacji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7BF8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7BF8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7BF8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7BF8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7BF8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7BF8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(w tym piwnica) </w:t>
      </w:r>
    </w:p>
    <w:p w14:paraId="46F8BA8C" w14:textId="77777777" w:rsidR="004F35CE" w:rsidRPr="008727D8" w:rsidRDefault="004F35CE" w:rsidP="004F35C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Poziom terenu przy najwyżej położonym wejściu główny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ok. -0,47 m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F19698C" w14:textId="77777777" w:rsidR="004F35CE" w:rsidRPr="008727D8" w:rsidRDefault="004F35CE" w:rsidP="004F35C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Poziom terenu przy najniżej położonym wejściu głównym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ok. -0,77 m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C12D5FF" w14:textId="1B5EB943" w:rsidR="00777BF8" w:rsidRPr="008727D8" w:rsidRDefault="004F35CE" w:rsidP="00777BF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Wysokość budynku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7BF8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7BF8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7BF8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7BF8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7BF8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ok. 11,23 m</w:t>
      </w:r>
    </w:p>
    <w:p w14:paraId="1BF60879" w14:textId="77777777" w:rsidR="0030761B" w:rsidRPr="008727D8" w:rsidRDefault="0030761B" w:rsidP="0030761B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3"/>
    <w:bookmarkEnd w:id="5"/>
    <w:p w14:paraId="2FE1A928" w14:textId="31AE3E21" w:rsidR="00F71824" w:rsidRPr="008727D8" w:rsidRDefault="00B32C20" w:rsidP="00A41100">
      <w:pPr>
        <w:autoSpaceDE w:val="0"/>
        <w:autoSpaceDN w:val="0"/>
        <w:adjustRightInd w:val="0"/>
        <w:spacing w:after="40" w:line="264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A41100" w:rsidRPr="00872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97E8E" w:rsidRPr="00872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ramach zamówienia Wykonawca zobowiązany jest do: </w:t>
      </w:r>
    </w:p>
    <w:p w14:paraId="01E46F83" w14:textId="0A62B8CB" w:rsidR="003C4053" w:rsidRPr="008727D8" w:rsidRDefault="003C4053" w:rsidP="00125E4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przedstawienia Zamawiającemu harmonogramu rzeczowo-finansowego;</w:t>
      </w:r>
    </w:p>
    <w:p w14:paraId="0857FE0B" w14:textId="0CB49104" w:rsidR="009414A5" w:rsidRPr="008727D8" w:rsidRDefault="00B80440" w:rsidP="00125E4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przedstawienia zbiorczego zestawienia kosztów oraz kosztorysów ofertowych dla poszczególnych branż; </w:t>
      </w:r>
    </w:p>
    <w:p w14:paraId="28D287AB" w14:textId="14FBB1DB" w:rsidR="00B32C20" w:rsidRPr="008727D8" w:rsidRDefault="003C4053" w:rsidP="00125E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4" w:line="240" w:lineRule="auto"/>
        <w:ind w:left="714" w:hanging="357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wykonania</w:t>
      </w:r>
      <w:r w:rsidR="009F4FC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robót budowlanych zgodnie z</w:t>
      </w:r>
      <w:r w:rsidR="008A1AA4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zatwierdzoną przez Zamawiającego</w:t>
      </w:r>
      <w:r w:rsidR="009F4FC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dokumentacja 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projektową</w:t>
      </w:r>
      <w:r w:rsidR="00B32C2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546CD36" w14:textId="421EF456" w:rsidR="00B70D7F" w:rsidRPr="008727D8" w:rsidRDefault="00F34402" w:rsidP="00125E4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B70D7F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zakresie zagospodarowania terenu przewiduje się m.in:</w:t>
      </w:r>
    </w:p>
    <w:p w14:paraId="383B85BB" w14:textId="210DBF04" w:rsidR="00B70D7F" w:rsidRPr="008727D8" w:rsidRDefault="00F34402" w:rsidP="00125E4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zapewnienie nadzo</w:t>
      </w:r>
      <w:r w:rsidR="00B70D7F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u środowiskowego</w:t>
      </w:r>
      <w:r w:rsidR="00B70D7F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 realizacją przedmiotowej inwestycji;</w:t>
      </w:r>
    </w:p>
    <w:p w14:paraId="2765ADC2" w14:textId="43F17F06" w:rsidR="00BD3364" w:rsidRPr="008727D8" w:rsidRDefault="00BD3364" w:rsidP="00125E4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uporządkowanie i oczyszczenie terenu w obrębie planowanej lokalizacji stołówki oraz nawierzchni utwardzonych;</w:t>
      </w:r>
    </w:p>
    <w:p w14:paraId="5E862D2D" w14:textId="0AA522F0" w:rsidR="00B70D7F" w:rsidRDefault="00B70D7F" w:rsidP="00125E4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wycinkę drzew kolidujących z inwestycją (na podstawie odrębnej decyzji administracyjnej) wraz z pocięciem, zabezpieczeniem i transportem drewna oraz odpadów;</w:t>
      </w:r>
    </w:p>
    <w:p w14:paraId="7C3A0A48" w14:textId="0CCF0EBA" w:rsidR="008727D8" w:rsidRPr="008727D8" w:rsidRDefault="008727D8" w:rsidP="00125E4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Zamawiający posiada decyzje na wycinkę oraz wykonanie nasadzeń zastępczych;</w:t>
      </w:r>
    </w:p>
    <w:p w14:paraId="5C7FF3CF" w14:textId="0425FED3" w:rsidR="00B70D7F" w:rsidRPr="008727D8" w:rsidRDefault="00B70D7F" w:rsidP="00125E4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wykonanie karczowania oraz robót ziemnych w postaci m.in. zdjęcia humusu, niwelacji terenu, wykopów pod planowane obiekty;</w:t>
      </w:r>
    </w:p>
    <w:p w14:paraId="33B92B96" w14:textId="22791168" w:rsidR="00B70D7F" w:rsidRPr="008727D8" w:rsidRDefault="00B70D7F" w:rsidP="00125E4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uporządkowanie i oczyszczenie terenu w obrębie wszystkich planowanych obiektów z martwych, ściętych lub powalonych drzew i leżących gałęzi, a także następnie utrzymywanie ich w takim stanie przez cały okres realizacji inwestycji;</w:t>
      </w:r>
    </w:p>
    <w:p w14:paraId="61C9D5BC" w14:textId="782484C5" w:rsidR="00B70D7F" w:rsidRPr="008727D8" w:rsidRDefault="00B70D7F" w:rsidP="00125E4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rozbiórkę istniejących fundamentów oraz schodów prowadzących </w:t>
      </w:r>
      <w:r w:rsid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do istniejącego budynku stołówki wojskowej kolidujących z zadaniem;</w:t>
      </w:r>
    </w:p>
    <w:p w14:paraId="2F1CC142" w14:textId="685B9B7B" w:rsidR="00BD3364" w:rsidRPr="008727D8" w:rsidRDefault="00BD3364" w:rsidP="00125E4C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rozbiórkę i rozplantowanie nasypów ziemnych;</w:t>
      </w:r>
    </w:p>
    <w:p w14:paraId="171968A3" w14:textId="7883B951" w:rsidR="00B70D7F" w:rsidRPr="008727D8" w:rsidRDefault="00B70D7F" w:rsidP="00125E4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rozbiórkę utwardzonych nawierzchni asfaltowych; </w:t>
      </w:r>
    </w:p>
    <w:p w14:paraId="44CFF8CD" w14:textId="105E6063" w:rsidR="00B70D7F" w:rsidRPr="008727D8" w:rsidRDefault="00B70D7F" w:rsidP="00125E4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rozbiórka krawężników drogowych;</w:t>
      </w:r>
    </w:p>
    <w:p w14:paraId="7988A42A" w14:textId="521B5C76" w:rsidR="00B70D7F" w:rsidRPr="008727D8" w:rsidRDefault="00B70D7F" w:rsidP="00125E4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rozbiórkę ogrodzenia wewnętrznego;</w:t>
      </w:r>
    </w:p>
    <w:p w14:paraId="0A0EDB58" w14:textId="1299ABEC" w:rsidR="00B70D7F" w:rsidRPr="008727D8" w:rsidRDefault="00B70D7F" w:rsidP="00125E4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rozbiórkę i odtworzenie ogrodzenia betonowego;</w:t>
      </w:r>
    </w:p>
    <w:p w14:paraId="44B764C1" w14:textId="16E8583E" w:rsidR="00B70D7F" w:rsidRPr="008727D8" w:rsidRDefault="00B70D7F" w:rsidP="00125E4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wykonanie opaski przyściennej z kostki betonowej;</w:t>
      </w:r>
    </w:p>
    <w:p w14:paraId="6A8DF6D2" w14:textId="0882B833" w:rsidR="00D42A7C" w:rsidRPr="008727D8" w:rsidRDefault="00D42A7C" w:rsidP="00125E4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budowę schodów terenowych;</w:t>
      </w:r>
    </w:p>
    <w:p w14:paraId="4AA11B27" w14:textId="18FCB4D6" w:rsidR="00B70D7F" w:rsidRPr="008727D8" w:rsidRDefault="00B70D7F" w:rsidP="00125E4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budowę nawierzchni utwardzonej zjazdu do piwnicy budynku;</w:t>
      </w:r>
    </w:p>
    <w:p w14:paraId="219B753F" w14:textId="0E6AA3B7" w:rsidR="00B70D7F" w:rsidRPr="008727D8" w:rsidRDefault="00B70D7F" w:rsidP="00125E4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budowę nawierzchni utwardzonych ciągów pieszo-jezdnych;</w:t>
      </w:r>
    </w:p>
    <w:p w14:paraId="63EDAFB3" w14:textId="5009D60F" w:rsidR="00B70D7F" w:rsidRPr="008727D8" w:rsidRDefault="00B70D7F" w:rsidP="00125E4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budowę murów oporowych przy schodach piwnicznych, przy zjeździe do piwnicy budynku oraz wokół okien piwnicznych;</w:t>
      </w:r>
    </w:p>
    <w:p w14:paraId="307A609C" w14:textId="61E6A9CF" w:rsidR="00B70D7F" w:rsidRPr="008727D8" w:rsidRDefault="00B70D7F" w:rsidP="00125E4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budowę windy dla osób niepełnosprawnych;</w:t>
      </w:r>
    </w:p>
    <w:p w14:paraId="61D920CE" w14:textId="05D899AB" w:rsidR="00B70D7F" w:rsidRPr="008727D8" w:rsidRDefault="00B70D7F" w:rsidP="00125E4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budowę pochylni jako alternatywna droga transportu do magazynów w piwnicy;</w:t>
      </w:r>
    </w:p>
    <w:p w14:paraId="3A9800B5" w14:textId="30B911F4" w:rsidR="00B70D7F" w:rsidRPr="008727D8" w:rsidRDefault="00B70D7F" w:rsidP="00125E4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zagospodarowanie terenów zielonych, ukształtowanie skarp oraz rekultywację terenu;</w:t>
      </w:r>
    </w:p>
    <w:p w14:paraId="46F28B7E" w14:textId="5E687E82" w:rsidR="00457A5A" w:rsidRPr="008727D8" w:rsidRDefault="00457A5A" w:rsidP="00125E4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</w:t>
      </w:r>
      <w:r w:rsidR="00F010DD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architektoniczno-konstrukcyjnym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przewiduje się:</w:t>
      </w:r>
    </w:p>
    <w:p w14:paraId="57E83150" w14:textId="1A672742" w:rsidR="00B80440" w:rsidRPr="008727D8" w:rsidRDefault="00B80440" w:rsidP="00125E4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przeprowadzenie robót rozbiórkowych w postaci, m.in.:</w:t>
      </w:r>
    </w:p>
    <w:p w14:paraId="01B8A4BB" w14:textId="4FDCACC2" w:rsidR="00B80440" w:rsidRPr="008727D8" w:rsidRDefault="00B80440" w:rsidP="00125E4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rozbiórki istniejących fundamentów oraz ścian fundamentowych;</w:t>
      </w:r>
    </w:p>
    <w:p w14:paraId="2394452B" w14:textId="644EF2E6" w:rsidR="00B80440" w:rsidRPr="008727D8" w:rsidRDefault="00B80440" w:rsidP="00125E4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rozbiórkę schodów przy budynku istniejącej stołówki wojskowej w ostatnim etapie prowadzenia robót budowlanych;</w:t>
      </w:r>
    </w:p>
    <w:p w14:paraId="0A2E550C" w14:textId="5C3BC197" w:rsidR="00B80440" w:rsidRPr="008727D8" w:rsidRDefault="00B80440" w:rsidP="00125E4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wycinkę drzew kolidujących z inwestycją wraz z pocięciem, zabezpieczeniem </w:t>
      </w:r>
      <w:r w:rsid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i trans</w:t>
      </w:r>
      <w:r w:rsidR="00040EF1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portem drewna oraz odpadów;</w:t>
      </w:r>
    </w:p>
    <w:p w14:paraId="2E817059" w14:textId="15B2A296" w:rsidR="00B80440" w:rsidRPr="008727D8" w:rsidRDefault="00B80440" w:rsidP="00125E4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wykonanie karczowania oraz robót ziemnych w postaci m.in. zdjęcia humusu, niwelacji terenu</w:t>
      </w:r>
      <w:r w:rsidR="00040EF1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, wykopów pod planowane obiekty;</w:t>
      </w:r>
    </w:p>
    <w:p w14:paraId="36BFC8A5" w14:textId="115B163F" w:rsidR="00B80440" w:rsidRPr="008727D8" w:rsidRDefault="00B80440" w:rsidP="00125E4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budowę żelbetowych schodów zewnętrznych, po</w:t>
      </w:r>
      <w:r w:rsidR="00040EF1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destów oraz rampy rozładunkowej;</w:t>
      </w:r>
    </w:p>
    <w:p w14:paraId="76813243" w14:textId="1F4089A2" w:rsidR="00B80440" w:rsidRPr="008727D8" w:rsidRDefault="00B80440" w:rsidP="00125E4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budowę żelbetowych ł</w:t>
      </w:r>
      <w:r w:rsidR="00040EF1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aw i stóp fundamentów;</w:t>
      </w:r>
    </w:p>
    <w:p w14:paraId="17B89CDE" w14:textId="0F3C5C8D" w:rsidR="00B80440" w:rsidRPr="008727D8" w:rsidRDefault="00B80440" w:rsidP="00125E4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budowę ścian fundamentowych jako monolityczne żelbetowe gr. 24 cm oraz jako murowane z bloczka betonowego gr. 24 cm klasy 15 MPa n</w:t>
      </w:r>
      <w:r w:rsidR="00040EF1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a zaprawie cementowej klasy M10;</w:t>
      </w:r>
    </w:p>
    <w:p w14:paraId="2066BCA1" w14:textId="69EDFDC8" w:rsidR="00B80440" w:rsidRPr="008727D8" w:rsidRDefault="00040EF1" w:rsidP="00125E4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udowę ścian nośnych piwnicy jako monolityczne żelbetowe gr. 24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cm;</w:t>
      </w:r>
    </w:p>
    <w:p w14:paraId="205F2702" w14:textId="362B55A5" w:rsidR="00B80440" w:rsidRPr="008727D8" w:rsidRDefault="00040EF1" w:rsidP="00125E4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ykonanie betonowych i cementowych posadzek zbrojonych;</w:t>
      </w:r>
    </w:p>
    <w:p w14:paraId="7D684C3E" w14:textId="4AC1DC1A" w:rsidR="00B80440" w:rsidRPr="008727D8" w:rsidRDefault="00040EF1" w:rsidP="00125E4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udowę ścian nienośnych piwnicy jako murowane:</w:t>
      </w:r>
    </w:p>
    <w:p w14:paraId="2541E288" w14:textId="6499EDE8" w:rsidR="00B80440" w:rsidRPr="008727D8" w:rsidRDefault="00B80440" w:rsidP="00125E4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z cegły silikatowej drążonej klasy 15 MPa na cienkiej zaprawie klasy M10 lub równoważnego o nie gorszych parametrach z elementami żelbetowym</w:t>
      </w:r>
      <w:r w:rsidR="00040EF1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i, gr. 12 i 24 cm;</w:t>
      </w:r>
    </w:p>
    <w:p w14:paraId="6B9C468F" w14:textId="02B5506C" w:rsidR="00B80440" w:rsidRPr="008727D8" w:rsidRDefault="00B80440" w:rsidP="00125E4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z cegły ceramicznej pełnej klasy 15 MPa na zaprawie klasy M10 lub równoważnego o nie gorszych parametrach z el</w:t>
      </w:r>
      <w:r w:rsidR="00040EF1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ementami żelbetowymi, gr. 25 cm;</w:t>
      </w:r>
    </w:p>
    <w:p w14:paraId="654BBCE8" w14:textId="1D2A8A3F" w:rsidR="00B80440" w:rsidRPr="008727D8" w:rsidRDefault="00040EF1" w:rsidP="00125E4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udowę ścian nośnych nadziemia jako mo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nolityczne żelbetowe gr. 24  cm;</w:t>
      </w:r>
    </w:p>
    <w:p w14:paraId="259AEBEC" w14:textId="29E3171C" w:rsidR="00B80440" w:rsidRPr="008727D8" w:rsidRDefault="00040EF1" w:rsidP="00125E4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udowę ścian nośnych nadziemia z cegły silikatowej drążonej gr. 24 cm klasy 15 MPa na cienkiej zaprawie kla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sy M10 z elementami żelbetowymi;</w:t>
      </w:r>
    </w:p>
    <w:p w14:paraId="435975D4" w14:textId="62403CCF" w:rsidR="00B80440" w:rsidRPr="008727D8" w:rsidRDefault="00040EF1" w:rsidP="00125E4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udowę ścian nienośnych nadziemia z bloczków gazobetonowych gr. 24 cm </w:t>
      </w:r>
      <w:r w:rsid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 gęstości 600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kg/m2 na cienkiej zaprawie M10;</w:t>
      </w:r>
    </w:p>
    <w:p w14:paraId="5A0A2F97" w14:textId="7518B6BB" w:rsidR="00B80440" w:rsidRPr="008727D8" w:rsidRDefault="00040EF1" w:rsidP="00125E4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udowę ścian nienośnych nadziemia z cegły silikatowej drążonej gr. 12 cm klasy 15 MPa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cienkiej zaprawie klasy M10;</w:t>
      </w:r>
    </w:p>
    <w:p w14:paraId="53D08B12" w14:textId="30B997AD" w:rsidR="00B80440" w:rsidRPr="008727D8" w:rsidRDefault="00040EF1" w:rsidP="00125E4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ykonanie otworów wraz z nadprożami 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pod stolarkę okienną i drzwiową;</w:t>
      </w:r>
    </w:p>
    <w:p w14:paraId="02741BDE" w14:textId="6A755660" w:rsidR="00B80440" w:rsidRPr="008727D8" w:rsidRDefault="00040EF1" w:rsidP="00125E4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ontaż stolarki okiennej:</w:t>
      </w:r>
    </w:p>
    <w:p w14:paraId="3B5DBD76" w14:textId="36E4A2AF" w:rsidR="00B80440" w:rsidRPr="008727D8" w:rsidRDefault="00B80440" w:rsidP="00125E4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nieotwier</w:t>
      </w:r>
      <w:r w:rsidR="00D001E6">
        <w:rPr>
          <w:rFonts w:ascii="Times New Roman" w:hAnsi="Times New Roman" w:cs="Times New Roman"/>
          <w:color w:val="000000" w:themeColor="text1"/>
          <w:sz w:val="24"/>
          <w:szCs w:val="24"/>
        </w:rPr>
        <w:t>alnej, o odpowiedniej klasie odporności ogniowej, w </w:t>
      </w:r>
      <w:r w:rsidR="00040EF1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pomieszczeniach  106 i 124;</w:t>
      </w:r>
    </w:p>
    <w:p w14:paraId="163A18FC" w14:textId="2C693592" w:rsidR="00B80440" w:rsidRPr="008727D8" w:rsidRDefault="00B80440" w:rsidP="00125E4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otwieralnej, w postaci okien rozwierno-uchylnych w pomieszcze</w:t>
      </w:r>
      <w:r w:rsidR="00040EF1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niach 009, 010, 041, 202 i  203;</w:t>
      </w:r>
    </w:p>
    <w:p w14:paraId="4DDD401B" w14:textId="1514361F" w:rsidR="00B80440" w:rsidRPr="008727D8" w:rsidRDefault="00B80440" w:rsidP="00125E4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otwieralnej, w postaci okien rozwierno-uchylnych – w pozostałych pomieszczeniach (część okna w przedziale 0÷90 cm / mierzonym od posadzki/ w postaci nieotwieralnej, ze szkła o podwyższonej wytrzymałości min. P3A. Zgodnie z § 301 Rozporządzenia Ministra Infrastruktury z dnia 12 kwietnia 2002 r. w sprawie warunków technicznych jakim powinny odpowiadać budynki i ich usytuowanie</w:t>
      </w:r>
      <w:r w:rsidR="00040EF1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.);</w:t>
      </w:r>
    </w:p>
    <w:p w14:paraId="3BF12D5E" w14:textId="25F383B9" w:rsidR="00B80440" w:rsidRPr="008727D8" w:rsidRDefault="00B80440" w:rsidP="00125E4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wewnętrznej w po</w:t>
      </w:r>
      <w:r w:rsidR="00040EF1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mieszczeniach 40, 41, 135 i 136;</w:t>
      </w:r>
    </w:p>
    <w:p w14:paraId="2E6635A8" w14:textId="44A2574E" w:rsidR="00B80440" w:rsidRPr="008727D8" w:rsidRDefault="00B80440" w:rsidP="00125E4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wewnętrznej nieot</w:t>
      </w:r>
      <w:r w:rsidR="00040EF1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wieralnej, w pomieszczeniach 16;</w:t>
      </w:r>
    </w:p>
    <w:p w14:paraId="222544F3" w14:textId="3E89BE6E" w:rsidR="00B80440" w:rsidRPr="008727D8" w:rsidRDefault="00B80440" w:rsidP="00125E4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wewnętrznej jako ok</w:t>
      </w:r>
      <w:r w:rsidR="00040EF1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na podawcze w pomieszczeniu 118;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AD2ECBB" w14:textId="111CB0AC" w:rsidR="00B80440" w:rsidRPr="008727D8" w:rsidRDefault="00040EF1" w:rsidP="00125E4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ontaż parapetów zewnętrznych w kolorze wg rys. elewacji. Parapety wewnętrzne w pom 009, 010, 041, 118, 202 i 203 z konglomeratu gr. min. 30 mm, pozostałe pomies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zczenia wykończone bezparapetowo;</w:t>
      </w:r>
    </w:p>
    <w:p w14:paraId="58D07C3A" w14:textId="51BDEB66" w:rsidR="00B80440" w:rsidRPr="008727D8" w:rsidRDefault="00040EF1" w:rsidP="00125E4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ontaż stolarki drzwiowej:</w:t>
      </w:r>
    </w:p>
    <w:p w14:paraId="513AA30C" w14:textId="42CEA1EA" w:rsidR="00B80440" w:rsidRPr="008727D8" w:rsidRDefault="00B80440" w:rsidP="00125E4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Zarządzeniem nr 59/MON oraz Zarządzeniem nr 25/MON </w:t>
      </w:r>
      <w:r w:rsid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 pomieszczeniu: 020, 025, 113</w:t>
      </w:r>
      <w:r w:rsidR="00040EF1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18DE55D" w14:textId="52485DA7" w:rsidR="00B80440" w:rsidRPr="008727D8" w:rsidRDefault="00B80440" w:rsidP="00125E4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zgodnie z Instrukcją o ochronie obiektów wojskowych i konwojowanego mienia – DU-3.14.3 (A w pomieszczeniach: 006-008b, 031, 046-049a</w:t>
      </w:r>
      <w:r w:rsidR="00040EF1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4BA5111A" w14:textId="42CC8F48" w:rsidR="00B80440" w:rsidRPr="008727D8" w:rsidRDefault="00B80440" w:rsidP="00125E4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 wejściach głównych do budynku , DZ3, DZ4, DZ7 oraz w drzwiach D3, D6, D7, DD3,  należy zastosować stolarkę z przeszkl</w:t>
      </w:r>
      <w:r w:rsidR="00040EF1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eniami;</w:t>
      </w:r>
    </w:p>
    <w:p w14:paraId="168DF700" w14:textId="71A8F9CE" w:rsidR="00B80440" w:rsidRPr="008727D8" w:rsidRDefault="00B80440" w:rsidP="00125E4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 pomieszczeniach technicznych należy zastosować drzwi stalowe, peł</w:t>
      </w:r>
      <w:r w:rsid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     </w:t>
      </w:r>
      <w:r w:rsidR="00040EF1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odpowiedn</w:t>
      </w:r>
      <w:r w:rsidR="00D001E6">
        <w:rPr>
          <w:rFonts w:ascii="Times New Roman" w:hAnsi="Times New Roman" w:cs="Times New Roman"/>
          <w:color w:val="000000" w:themeColor="text1"/>
          <w:sz w:val="24"/>
          <w:szCs w:val="24"/>
        </w:rPr>
        <w:t>iej klasie odporności ogniowej</w:t>
      </w:r>
      <w:r w:rsidR="00040EF1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F498BB2" w14:textId="32EC22C1" w:rsidR="00B80440" w:rsidRPr="008727D8" w:rsidRDefault="00B80440" w:rsidP="00125E4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 pozostałych pomieszczeniach należy </w:t>
      </w:r>
      <w:r w:rsidR="00040EF1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zastosować drzwi stalowe, pełne;</w:t>
      </w:r>
    </w:p>
    <w:p w14:paraId="2B57AE06" w14:textId="39B45ED6" w:rsidR="00B80440" w:rsidRPr="008727D8" w:rsidRDefault="00B80440" w:rsidP="00125E4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drzwi do klatek schodowych oraz w ścianie oddzielenia pożarowego wykonać o odpowiedniej klas</w:t>
      </w:r>
      <w:r w:rsidR="00645D4A">
        <w:rPr>
          <w:rFonts w:ascii="Times New Roman" w:hAnsi="Times New Roman" w:cs="Times New Roman"/>
          <w:color w:val="000000" w:themeColor="text1"/>
          <w:sz w:val="24"/>
          <w:szCs w:val="24"/>
        </w:rPr>
        <w:t>ie odporności ogniowej</w:t>
      </w:r>
      <w:bookmarkStart w:id="6" w:name="_GoBack"/>
      <w:bookmarkEnd w:id="6"/>
      <w:r w:rsidR="00040EF1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jako dymoszczelne;</w:t>
      </w:r>
    </w:p>
    <w:p w14:paraId="5DBBE30F" w14:textId="1CCAC28B" w:rsidR="00B80440" w:rsidRPr="008727D8" w:rsidRDefault="0030761B" w:rsidP="00125E4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szystkie drzwi na drogach ruchu</w:t>
      </w:r>
      <w:r w:rsidR="00040EF1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wózków wykonać jako bezprogowe;</w:t>
      </w:r>
    </w:p>
    <w:p w14:paraId="0C02B036" w14:textId="68F34EE8" w:rsidR="00B80440" w:rsidRPr="008727D8" w:rsidRDefault="00040EF1" w:rsidP="00125E4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ontaż bramy wjazdowej segmentowej z mechanizmem elektrycznym i pełną automatyką (do zastosowań przemysłowych) wraz z konstrukcją sta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lową do montażu prowadnic bramy;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2EC176" w14:textId="6C13359A" w:rsidR="00B80440" w:rsidRPr="008727D8" w:rsidRDefault="00040EF1" w:rsidP="00125E4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udowę w wybranych pomieszczeniach przegród s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ystemowych lekkich (z płyt HPL);</w:t>
      </w:r>
    </w:p>
    <w:p w14:paraId="42C0AE66" w14:textId="17C33599" w:rsidR="00B80440" w:rsidRPr="008727D8" w:rsidRDefault="00040EF1" w:rsidP="00125E4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udowę nośnych wars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tw poziomych podłogi na gruncie;</w:t>
      </w:r>
    </w:p>
    <w:p w14:paraId="74EF536C" w14:textId="11660750" w:rsidR="00B80440" w:rsidRPr="008727D8" w:rsidRDefault="00040EF1" w:rsidP="00125E4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ykonanie podłogowych warstw nienośnych podłóg i stropów wewnętrznych poprzez: </w:t>
      </w:r>
    </w:p>
    <w:p w14:paraId="1C60444E" w14:textId="2A75E786" w:rsidR="00B80440" w:rsidRPr="008727D8" w:rsidRDefault="00B80440" w:rsidP="00125E4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wykonanie poziomych izolacji termiczno-akus</w:t>
      </w:r>
      <w:r w:rsidR="00040EF1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tycznych </w:t>
      </w:r>
      <w:r w:rsid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r w:rsidR="00040EF1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i przeciwwilgociowych;</w:t>
      </w:r>
    </w:p>
    <w:p w14:paraId="342937BB" w14:textId="3778494E" w:rsidR="00B80440" w:rsidRPr="008727D8" w:rsidRDefault="00B80440" w:rsidP="00125E4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wykonanie warstw podłogowych z ich wyk</w:t>
      </w:r>
      <w:r w:rsidR="00040EF1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ończeniem wg wykazu pomieszczeń;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C4BE125" w14:textId="14454987" w:rsidR="00B80440" w:rsidRPr="008727D8" w:rsidRDefault="00C54EF1" w:rsidP="00125E4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udowę monolitycznych żelbetowych stropów między kondygnac</w:t>
      </w:r>
      <w:r w:rsidR="008727D8">
        <w:rPr>
          <w:rFonts w:ascii="Times New Roman" w:hAnsi="Times New Roman" w:cs="Times New Roman"/>
          <w:color w:val="000000" w:themeColor="text1"/>
          <w:sz w:val="24"/>
          <w:szCs w:val="24"/>
        </w:rPr>
        <w:t>yjnych wg.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projektu konstrukcji;</w:t>
      </w:r>
    </w:p>
    <w:p w14:paraId="7609049B" w14:textId="4AD2F1B1" w:rsidR="00B80440" w:rsidRPr="008727D8" w:rsidRDefault="00C54EF1" w:rsidP="00125E4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udowę elementów żelbetowych, tj. słupy, na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dproża, podciągi, belki, wieńce;</w:t>
      </w:r>
    </w:p>
    <w:p w14:paraId="5302A90A" w14:textId="1EEEDDC1" w:rsidR="00B80440" w:rsidRPr="008727D8" w:rsidRDefault="00C54EF1" w:rsidP="00125E4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udowę stropodachu żelbe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towego nad główną bryłą budynku;</w:t>
      </w:r>
    </w:p>
    <w:p w14:paraId="281BD2DB" w14:textId="13333AB7" w:rsidR="00B80440" w:rsidRPr="008727D8" w:rsidRDefault="00C54EF1" w:rsidP="00125E4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udowę stropodachu żelbetowego nad punktem p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rzyjęć wg projektu konstrukcji;</w:t>
      </w:r>
    </w:p>
    <w:p w14:paraId="4E74D674" w14:textId="1201CBAD" w:rsidR="00B80440" w:rsidRPr="008727D8" w:rsidRDefault="00C54EF1" w:rsidP="00125E4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udowę stropodachu żelbetowego nad wiatr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ołapami wg projektu konstrukcji;</w:t>
      </w:r>
    </w:p>
    <w:p w14:paraId="7353F123" w14:textId="068573F6" w:rsidR="00B80440" w:rsidRPr="008727D8" w:rsidRDefault="00C54EF1" w:rsidP="00125E4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udowę stropodachu żelbetowego nad II 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piętrem wg projektu konstrukcji;</w:t>
      </w:r>
    </w:p>
    <w:p w14:paraId="7656B31D" w14:textId="149D4093" w:rsidR="00B80440" w:rsidRPr="008727D8" w:rsidRDefault="00C54EF1" w:rsidP="00125E4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udowę attyk żelbetowych 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zwieńczonych żelbetowym wieńcem;</w:t>
      </w:r>
    </w:p>
    <w:p w14:paraId="772252D9" w14:textId="5B35FE48" w:rsidR="00B80440" w:rsidRPr="008727D8" w:rsidRDefault="00C54EF1" w:rsidP="00125E4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ykonanie pełnej izolacji przeciwwilgociowej i termicznej budynku w postaci:</w:t>
      </w:r>
    </w:p>
    <w:p w14:paraId="7AD13DA6" w14:textId="270DB332" w:rsidR="00B80440" w:rsidRPr="008727D8" w:rsidRDefault="00B80440" w:rsidP="00125E4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pionowych i poziomych izolacji przeciwwilgociowych fundamentów, ścian fundamentowych i zewnętrznych ścian piwnicy z grubowarstwowej dwuskładnikowej masy asfaltowej modyfikowanej polimerami;</w:t>
      </w:r>
    </w:p>
    <w:p w14:paraId="4836FC05" w14:textId="0421748A" w:rsidR="00B80440" w:rsidRPr="008727D8" w:rsidRDefault="00B80440" w:rsidP="00125E4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poziomych izolacji przeciwwilgociowych ścian nadziemia z elastycznej ekofolii wysokociśnieniowej z  modyfikowanej mieszanki cementowej np. IZOHAN EKO 1Kl lub równoważne o nie gorszych parametrach;</w:t>
      </w:r>
    </w:p>
    <w:p w14:paraId="006F2942" w14:textId="128361E5" w:rsidR="00B80440" w:rsidRPr="008727D8" w:rsidRDefault="00B80440" w:rsidP="00125E4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poziomych izolacji przeciwwilgociowych podłoża na gruncie w postaci podwójnej warstwy foli PE gr. 0,5 mm klejonej na zakładach;</w:t>
      </w:r>
    </w:p>
    <w:p w14:paraId="438E697F" w14:textId="2E34A8B8" w:rsidR="00B80440" w:rsidRPr="008727D8" w:rsidRDefault="00B80440" w:rsidP="00125E4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poziomych izolacji przeciwwilgociowych stropów międzykondygnacyjnych w postaci folii PE;</w:t>
      </w:r>
    </w:p>
    <w:p w14:paraId="49720088" w14:textId="757F458A" w:rsidR="00B80440" w:rsidRPr="008727D8" w:rsidRDefault="00B80440" w:rsidP="00125E4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poziomych izolacji przeciwwilgociowych w pomieszczeniach </w:t>
      </w:r>
      <w:r w:rsid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z ogrzewaniem podłogowym w pos</w:t>
      </w:r>
      <w:r w:rsidR="00C54EF1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taci foli z podziałką montażową;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58B4D14" w14:textId="405ECB81" w:rsidR="00B80440" w:rsidRPr="008727D8" w:rsidRDefault="00B80440" w:rsidP="00125E4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pionowych izolacji termicznych ścian fundamentowych oraz piwnicznych </w:t>
      </w:r>
      <w:r w:rsid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 postaci 15 cm warstwy styropianu fundamentowego o naprężeniu ściskającym przy 10% odkształceniu względnym ≥ 200 kPa zbrojonego siatką z włókna szklanego na kleju oraz 15 cm warstwy wełny mineralnej w płytach twardych o klasie reakcji na ogień A1 zbrojonej siatką z włókna szklanego na kleju;</w:t>
      </w:r>
    </w:p>
    <w:p w14:paraId="3C18D2C8" w14:textId="678D9769" w:rsidR="00B80440" w:rsidRPr="008727D8" w:rsidRDefault="00B80440" w:rsidP="00125E4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pionowych izolacji termicznych ścian nadziemia w postaci 20 cm warstwy styropianu o klasie reakcji na ogień E i zbrojonego siatką z włókna szklanego na kleju;</w:t>
      </w:r>
    </w:p>
    <w:p w14:paraId="1F5B0652" w14:textId="0AC6732C" w:rsidR="00B80440" w:rsidRPr="008727D8" w:rsidRDefault="00B80440" w:rsidP="00125E4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pionowych pasów oddzielenia pożarowego w postaci 20 cm warstwy wełny mineralnej w płytach twardych o klasie reakcji na ogień A1 zbrojonej siatką z włókna szklanego na kleju;</w:t>
      </w:r>
    </w:p>
    <w:p w14:paraId="020E2C18" w14:textId="635D65B2" w:rsidR="00B80440" w:rsidRPr="008727D8" w:rsidRDefault="00B80440" w:rsidP="00125E4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pionowych wewnętrznych izolacji termicznych w pomieszczeniach na odpady pokonsumpcyjne, poprodukcyjne oraz w chłodniach i magazynie ziemniaków warzyw i owoców;</w:t>
      </w:r>
    </w:p>
    <w:p w14:paraId="74BE3FF3" w14:textId="76084F82" w:rsidR="00B80440" w:rsidRPr="008727D8" w:rsidRDefault="00B80440" w:rsidP="00125E4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poziomych izolacji termicznych podłogi na gruncie w postaci 12 cm warstwy styropianu o  naprężeniu ściskającym przy 10% odkształceniu względnym ≥ 150 kPa;</w:t>
      </w:r>
    </w:p>
    <w:p w14:paraId="41A84610" w14:textId="7DD529CB" w:rsidR="00B80440" w:rsidRPr="008727D8" w:rsidRDefault="00B80440" w:rsidP="00125E4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poziomych izolacji termicznych podłogi na gruncie w postaci 12 cm i 25 cm warstwy styroduru o naprężeniu ściskającym przy 10% odkształceniu względnym ≥ 500 kPa;</w:t>
      </w:r>
    </w:p>
    <w:p w14:paraId="6F94BD3C" w14:textId="2C5DFFD2" w:rsidR="00B80440" w:rsidRPr="008727D8" w:rsidRDefault="00B80440" w:rsidP="00125E4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poziomych izolacji termicznych stropów między kondygnacyjnych </w:t>
      </w:r>
      <w:r w:rsidR="0095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 postaci 8 cm styropianu o naprężeniu ściskającym przy 10% odkształceniu względnym ≥ 100 kPa oraz ≥ 150 kPa w pomieszczeniu 009;</w:t>
      </w:r>
    </w:p>
    <w:p w14:paraId="382C9671" w14:textId="09AB3524" w:rsidR="00B80440" w:rsidRPr="008727D8" w:rsidRDefault="00B80440" w:rsidP="00125E4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poziomych izolacji termicznych stropów między kondygnacyjnych </w:t>
      </w:r>
      <w:r w:rsidR="0095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 postaci 25 cm styropianu o naprężeniu ściskającym przy 10% odkształceniu względnym ≥ 100 kPa oraz warstwie izolacji termicznej w postaci 10 cm wełny mineralnej w płytach twardych o klasie reakcji na ogień A1;</w:t>
      </w:r>
    </w:p>
    <w:p w14:paraId="21943968" w14:textId="35F851E1" w:rsidR="00B80440" w:rsidRPr="008727D8" w:rsidRDefault="00B80440" w:rsidP="00125E4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poziomych izolacji termicznych stropów między kondygnacyjnych </w:t>
      </w:r>
      <w:r w:rsidR="0095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 postaci 8 cm styropianu o naprężeniu ściskającym przy 10% odkształceniu względnym ≥ 100 kPa oraz warstwie izolacji termicznej w postaci 8 cm płyty warstwowej z okładziną jednostronną z blachy nierdzewnej;</w:t>
      </w:r>
    </w:p>
    <w:p w14:paraId="4E6B01C7" w14:textId="2A428DF3" w:rsidR="00B80440" w:rsidRPr="008727D8" w:rsidRDefault="00B80440" w:rsidP="00125E4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izolacji termicznych połaci dachowej w postaci 25 cm warstwy wełny mineralnej w płytach twardych o klasie reakcji na ogień A1 wraz z płytami spadkowymi i kontrspadkowymi;</w:t>
      </w:r>
    </w:p>
    <w:p w14:paraId="7A301591" w14:textId="5C03DDD0" w:rsidR="00B80440" w:rsidRPr="008727D8" w:rsidRDefault="00B80440" w:rsidP="00125E4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izolacji przeciwwilgociowej połaci dachowej w postaci membrany EPDM gr. 3.1 mm spełniającej wymagania klasyfikacji ogniowej (BROO F(t1)) z warstwą paroizolacji</w:t>
      </w:r>
      <w:r w:rsidR="00C54EF1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postaci folii samoprzylepnej;</w:t>
      </w:r>
    </w:p>
    <w:p w14:paraId="21B8598F" w14:textId="2E82B499" w:rsidR="00B80440" w:rsidRPr="008727D8" w:rsidRDefault="00C54EF1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ykonanie obróbek blacharskich oraz całego systemu odwodnienia dachu </w:t>
      </w:r>
      <w:r w:rsidR="0095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 postaci odejścia bocznego podpiętego do kosza zlewowego wraz z przelewami awaryjnymi z wolnym wyrzutem na głównym stropodachu, nad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wiatrołapami i punktem przyjęć;</w:t>
      </w:r>
    </w:p>
    <w:p w14:paraId="02C1FAED" w14:textId="189FEDF7" w:rsidR="00B80440" w:rsidRPr="008727D8" w:rsidRDefault="00C54EF1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ykonanie obróbek blacharskich oraz całego systemu odwodnienia dachu nad piętrem II w postaci rynien i rur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spustowych z blachy powlekanej;</w:t>
      </w:r>
    </w:p>
    <w:p w14:paraId="66C418B5" w14:textId="5E1D7E01" w:rsidR="00B80440" w:rsidRPr="008727D8" w:rsidRDefault="00C54EF1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ykonanie kominów z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opierzeniami i uszczelnieniami;</w:t>
      </w:r>
    </w:p>
    <w:p w14:paraId="0BF4C3F5" w14:textId="3615DA27" w:rsidR="00B80440" w:rsidRPr="008727D8" w:rsidRDefault="00C54EF1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udowę ż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elbetowych schodów wewnętrznych;</w:t>
      </w:r>
    </w:p>
    <w:p w14:paraId="480E3D35" w14:textId="4AF4D8FF" w:rsidR="00B80440" w:rsidRPr="008727D8" w:rsidRDefault="00C54EF1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ykonanie systemowej wyprawy elewacyjnej silikatowej modyfikowanej nanocząsteczka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mi barwionej w fakturze baranka;</w:t>
      </w:r>
    </w:p>
    <w:p w14:paraId="654F04BA" w14:textId="39F0AE73" w:rsidR="00B80440" w:rsidRPr="008727D8" w:rsidRDefault="00C54EF1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ykońc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zenie cokołu tynkiem mozaikowym;</w:t>
      </w:r>
    </w:p>
    <w:p w14:paraId="237531AF" w14:textId="0090F3A4" w:rsidR="00B80440" w:rsidRPr="008727D8" w:rsidRDefault="00C54EF1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ontaż zadaszeń ze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szkła hartowanego na odciągach;</w:t>
      </w:r>
    </w:p>
    <w:p w14:paraId="61FFBF71" w14:textId="1BFFBE31" w:rsidR="00B80440" w:rsidRPr="008727D8" w:rsidRDefault="00C54EF1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udowę żelbetowej pochylni jako alternatywnej drogi transportu do magazynów piwnicy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B604D16" w14:textId="18DD0EE0" w:rsidR="00B80440" w:rsidRPr="008727D8" w:rsidRDefault="00C54EF1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ontaż zewnętrz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nej windy dla niepełnosprawnych;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87A0236" w14:textId="1680E40B" w:rsidR="00B80440" w:rsidRPr="008727D8" w:rsidRDefault="00C54EF1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ontaż na połaci dachowej elementów kompletnego systemu stałej asekuracji wg rozwiązania systemowego wraz z kompletem wyposażenia asekuracyjnego (szelki bezpieczeństwa, amortyzator z linką i zatrzaśnikami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stalowymi, worek transportowy);</w:t>
      </w:r>
    </w:p>
    <w:p w14:paraId="6BB39473" w14:textId="1822B4F1" w:rsidR="00B80440" w:rsidRPr="008727D8" w:rsidRDefault="00C54EF1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ykonanie niezbędnych fundamentów i konstrukcji nośnych, wsporczych pod planowane instalacje i urządzenia instalacyjne; </w:t>
      </w:r>
    </w:p>
    <w:p w14:paraId="635300E1" w14:textId="566E3AC3" w:rsidR="00B80440" w:rsidRPr="008727D8" w:rsidRDefault="00D45C58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ykonanie tynków wewnętr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znych wraz z wykończeniem ścian;</w:t>
      </w:r>
    </w:p>
    <w:p w14:paraId="02559062" w14:textId="5FC59175" w:rsidR="00B80440" w:rsidRPr="008727D8" w:rsidRDefault="00D45C58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ykonanie powłok malarskic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h;</w:t>
      </w:r>
    </w:p>
    <w:p w14:paraId="2790AE82" w14:textId="6BD1F4E5" w:rsidR="00B80440" w:rsidRPr="008727D8" w:rsidRDefault="00D45C58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ykonanie okładzin ceramicznych (glazurowych i gresowych) </w:t>
      </w:r>
      <w:r w:rsidR="0095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oraz podłogowych paneli laminowanyc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h zgodnie z wykazem pomieszczeń;</w:t>
      </w:r>
    </w:p>
    <w:p w14:paraId="74837FD3" w14:textId="01941CDB" w:rsidR="00B80440" w:rsidRPr="008727D8" w:rsidRDefault="00D45C58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ykonanie kase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tonowych sufitów podwieszanych;</w:t>
      </w:r>
    </w:p>
    <w:p w14:paraId="73CBC73F" w14:textId="323FE099" w:rsidR="00B80440" w:rsidRPr="008727D8" w:rsidRDefault="00D45C58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ontaż odpowiedniego osprzętu ppoż. w pomieszczeniach tego wymagają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cych;</w:t>
      </w:r>
    </w:p>
    <w:p w14:paraId="6BA7B6FE" w14:textId="385B67E2" w:rsidR="00B80440" w:rsidRPr="008727D8" w:rsidRDefault="00D45C58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ykonanie wszystkich elementów wykończeniowych m.in. okładziny schodów wewnętrznych, montaż parapetów i balustrad, wykonanie wycieraczek zarówno zewnętrznych jak i wewnę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trznych z wkładami czyszczącymi;</w:t>
      </w:r>
    </w:p>
    <w:p w14:paraId="1C2418E6" w14:textId="51E41279" w:rsidR="00B80440" w:rsidRPr="008727D8" w:rsidRDefault="00D45C58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ykonanie systemu informacji wizualnej w postaci kompletu tabliczek na drzwia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ch oraz tabliczek ewakuacyjnych;</w:t>
      </w:r>
    </w:p>
    <w:p w14:paraId="2FDBF550" w14:textId="63D659A3" w:rsidR="00B80440" w:rsidRPr="008727D8" w:rsidRDefault="00D45C58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ontaż okien napowietrzających oraz klap oddymiających ukła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du oddymiania klatek schodowych;</w:t>
      </w:r>
    </w:p>
    <w:p w14:paraId="245EDC06" w14:textId="59F36924" w:rsidR="00B80440" w:rsidRPr="008727D8" w:rsidRDefault="00D45C58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montaż okien podawczych;</w:t>
      </w:r>
    </w:p>
    <w:p w14:paraId="662BA37A" w14:textId="6F8A0954" w:rsidR="00B80440" w:rsidRPr="008727D8" w:rsidRDefault="00D45C58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ostawa, montaż i kompletny rozruch technologii stołówki wraz z wykonaniem niezbędnej dokumentacji oraz instrukcji użytkowania i serwisowania oraz 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przeszkolenie docelowej obsługi;</w:t>
      </w:r>
    </w:p>
    <w:p w14:paraId="332B5C3C" w14:textId="70ABF51F" w:rsidR="00B80440" w:rsidRPr="008727D8" w:rsidRDefault="00D45C58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udowę niezbędnych szachtów instalacyjnych o odpowiedniej klasie odporności pożarowej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wraz z drzwiami oraz rewizjami;</w:t>
      </w:r>
    </w:p>
    <w:p w14:paraId="217E2644" w14:textId="2FD0D41D" w:rsidR="00B80440" w:rsidRPr="008727D8" w:rsidRDefault="00D45C58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ykonanie niezbędnych przekuć w stropach i ściana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ch dla elementów instalacyjnych;</w:t>
      </w:r>
    </w:p>
    <w:p w14:paraId="7F8EC894" w14:textId="530A5741" w:rsidR="00B80440" w:rsidRPr="008727D8" w:rsidRDefault="00D45C58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ykonanie wertykalnych żaluzji okienn</w:t>
      </w:r>
      <w:r w:rsidR="005C5508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ych w wybranych pomieszczeniach;</w:t>
      </w:r>
    </w:p>
    <w:p w14:paraId="23B1D9B7" w14:textId="386BA3EB" w:rsidR="00B80440" w:rsidRPr="008727D8" w:rsidRDefault="005C5508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ontaż rolet z mechanizmem ręcznym w pomieszczeniach biurowych oraz moskit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ier w pomieszczeniach magazynów;</w:t>
      </w:r>
    </w:p>
    <w:p w14:paraId="78FA165F" w14:textId="1C37D585" w:rsidR="00B80440" w:rsidRPr="008727D8" w:rsidRDefault="005C5508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ontaż rolet elektrycznych i moskiti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er w pomieszczeniach kuchennych;</w:t>
      </w:r>
    </w:p>
    <w:p w14:paraId="2D3932FF" w14:textId="14AF63C6" w:rsidR="00B80440" w:rsidRPr="008727D8" w:rsidRDefault="005C5508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ontaż odbojników ściennych na wysokości 1,0 m - 1,2 m oraz narożników zabezpieczających otwory stolarki drzwiowej i załamania ścienn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e w ciągach komunikacji ogólnej;</w:t>
      </w:r>
    </w:p>
    <w:p w14:paraId="06663D7A" w14:textId="7F25A7C5" w:rsidR="00B80440" w:rsidRPr="008727D8" w:rsidRDefault="005C5508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ykonanie wnęk pod montaż hydrantów wewnętrznych. Ściana w miejscu wnęki musi zachować klasę odporności ogniowej REI zgodnie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rysunkami architektonicznymi;</w:t>
      </w:r>
    </w:p>
    <w:p w14:paraId="1B5126D2" w14:textId="2C9560AA" w:rsidR="00B80440" w:rsidRPr="008727D8" w:rsidRDefault="005C5508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ykonanie blatów umywalkowych wraz z konstrukcją oraz zabudów armatury.</w:t>
      </w:r>
    </w:p>
    <w:p w14:paraId="134B144B" w14:textId="752395DD" w:rsidR="00B80440" w:rsidRPr="008727D8" w:rsidRDefault="005C5508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wykonanie opaski przyściennej;</w:t>
      </w:r>
    </w:p>
    <w:p w14:paraId="42563818" w14:textId="38B53259" w:rsidR="00B80440" w:rsidRPr="008727D8" w:rsidRDefault="005C5508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ykonanie pasów oddzielenia ppoż., przepustów instalacyjnych oraz uszczelnień w miejscach przejść przez przegrody pomi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eszczeń wyodrębnionych pożarowo;</w:t>
      </w:r>
    </w:p>
    <w:p w14:paraId="00B2C910" w14:textId="322149AB" w:rsidR="00B80440" w:rsidRPr="008727D8" w:rsidRDefault="005C5508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ykonanie uszczelnień wszystkich prz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ebić i przejść przez stropodach;</w:t>
      </w:r>
    </w:p>
    <w:p w14:paraId="65D82435" w14:textId="1C5BCBB2" w:rsidR="00B80440" w:rsidRPr="008727D8" w:rsidRDefault="005C5508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ontaż serwisowej drabi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ny prowadzącej na dach kotłowni;</w:t>
      </w:r>
    </w:p>
    <w:p w14:paraId="2FF1E457" w14:textId="3E10AA3F" w:rsidR="00B80440" w:rsidRPr="008727D8" w:rsidRDefault="005C5508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ykonanie drabin w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ewnętrznych i wyłazów dachowych;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D1AFCD" w14:textId="059BC3C6" w:rsidR="00B80440" w:rsidRPr="008727D8" w:rsidRDefault="005C5508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udowa żelbetowych szybów wi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ndowych wg projektu konstrukcji;</w:t>
      </w:r>
    </w:p>
    <w:p w14:paraId="20522F48" w14:textId="683D9487" w:rsidR="00B80440" w:rsidRPr="008727D8" w:rsidRDefault="005C5508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montaż wind towarowo-osobowych;</w:t>
      </w:r>
    </w:p>
    <w:p w14:paraId="0BEC8E8A" w14:textId="655B2E19" w:rsidR="00B80440" w:rsidRPr="008727D8" w:rsidRDefault="005C5508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ykonanie obniżeń posadzki p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od chłodnie i mroźnie systemowe;</w:t>
      </w:r>
    </w:p>
    <w:p w14:paraId="0D24EC26" w14:textId="390DD61F" w:rsidR="00B80440" w:rsidRPr="008727D8" w:rsidRDefault="005C5508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ykonanie obudów ponad stropodach p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od urządzenia branży sanitarnej;</w:t>
      </w:r>
    </w:p>
    <w:p w14:paraId="5C842121" w14:textId="1E7A700D" w:rsidR="00B80440" w:rsidRPr="008727D8" w:rsidRDefault="005C5508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ykonanie zabezpieczeń fizycznych odpowi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ednich dla danego pomieszczenia;</w:t>
      </w:r>
    </w:p>
    <w:p w14:paraId="53F7D916" w14:textId="44ACAE5A" w:rsidR="00B80440" w:rsidRPr="008727D8" w:rsidRDefault="005C5508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ykonanie blatów z otworami na pojemniki w 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pomieszczeniach zmywalni naczyń;</w:t>
      </w:r>
    </w:p>
    <w:p w14:paraId="6650029F" w14:textId="35D57C91" w:rsidR="00B80440" w:rsidRPr="008727D8" w:rsidRDefault="005C5508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ontaż rolet zamykanych na klucz w oknach zdawczych w 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pomieszczeniach zmywalni naczyń;</w:t>
      </w:r>
    </w:p>
    <w:p w14:paraId="2681819A" w14:textId="530FA3F8" w:rsidR="00B80440" w:rsidRPr="008727D8" w:rsidRDefault="005C5508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ykonanie ramp dla pojazdów dostawczych przed pomieszczeniem magazyny chleba i pomieszczeniami na odpady pokonsumpcyjne i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poprodukcyjne;</w:t>
      </w:r>
    </w:p>
    <w:p w14:paraId="5155C3BE" w14:textId="15034ED8" w:rsidR="00B80440" w:rsidRPr="008727D8" w:rsidRDefault="005C5508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yposażenie budynku w niezbędny sprzę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t technologiczny i kwaterunkowy;</w:t>
      </w:r>
    </w:p>
    <w:p w14:paraId="6627908E" w14:textId="0BC9A2EA" w:rsidR="00030E86" w:rsidRPr="008727D8" w:rsidRDefault="00030E86" w:rsidP="00030E8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pomieszczenia należy wyposażyć w sprzęt zgodnie z dokumentacją projektową m.in.:</w:t>
      </w:r>
    </w:p>
    <w:p w14:paraId="16E19791" w14:textId="2FFD5B56" w:rsidR="00030E86" w:rsidRPr="008727D8" w:rsidRDefault="00030E86" w:rsidP="00030E8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4" w:line="240" w:lineRule="auto"/>
        <w:ind w:left="1792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sanitariaty: miski ustępowe podwieszane w zestawie podtynkowym, pisuary, kabiny prysznicowe, umywalki wraz z armaturą, dozowniki na mydło, pojemniki na ręczniki papierowe, kosze na ręczniki papierowe, pojemniki na papier toaletowy, lustra nad umywalkami, szczotki wc i kosze na odpady sanitarne;</w:t>
      </w:r>
    </w:p>
    <w:p w14:paraId="67805271" w14:textId="1D0E02CB" w:rsidR="00030E86" w:rsidRPr="008727D8" w:rsidRDefault="00030E86" w:rsidP="00030E8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4" w:line="240" w:lineRule="auto"/>
        <w:ind w:left="1792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pomieszczenia biurowe: meble biurowe drewniane i metalowe: biurka, regały, szafy, stoły konferencyjne, komody, fotele klubowe, stoliki pod telefon, krzesła biurowe zwykłe i obrotowe, wieszaki stojące metalowe, kosze na śmieci; </w:t>
      </w:r>
    </w:p>
    <w:p w14:paraId="40E79ECE" w14:textId="6B6337F2" w:rsidR="00030E86" w:rsidRPr="008727D8" w:rsidRDefault="00030E86" w:rsidP="00030E8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4" w:line="240" w:lineRule="auto"/>
        <w:ind w:left="1792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pomieszczenia socjalne: krzesła, szafki kuchenne stojące, zlewozmywak, umywalka, lodówka, wieszaki stojące metalowe, kosze na śmieci;</w:t>
      </w:r>
    </w:p>
    <w:p w14:paraId="3AF4603A" w14:textId="2183431F" w:rsidR="00030E86" w:rsidRPr="008727D8" w:rsidRDefault="00030E86" w:rsidP="00030E8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4" w:line="240" w:lineRule="auto"/>
        <w:ind w:left="1792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budynek wyposażyć w gaśnice;</w:t>
      </w:r>
    </w:p>
    <w:p w14:paraId="7DAA9AFA" w14:textId="6D2156C6" w:rsidR="00B80440" w:rsidRPr="008727D8" w:rsidRDefault="005C5508" w:rsidP="00125E4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B8044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ostawa i mont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aż wyposażenia technologicznego;</w:t>
      </w:r>
    </w:p>
    <w:p w14:paraId="7852D7A1" w14:textId="7D966ED7" w:rsidR="003C4053" w:rsidRPr="008727D8" w:rsidRDefault="00B32C20" w:rsidP="00125E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4" w:line="240" w:lineRule="auto"/>
        <w:ind w:left="714" w:hanging="357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dokonania inwentaryzacji geodezyjnej powykonawczej;</w:t>
      </w:r>
      <w:r w:rsidR="00F71824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6ACCFC7" w14:textId="2CF88333" w:rsidR="00B32C20" w:rsidRPr="008727D8" w:rsidRDefault="00B32C20" w:rsidP="00125E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wykonania dokumentacji powykonawczej;</w:t>
      </w:r>
    </w:p>
    <w:p w14:paraId="55C7D592" w14:textId="550C2E50" w:rsidR="00E86008" w:rsidRPr="008727D8" w:rsidRDefault="003C4053" w:rsidP="00125E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4" w:line="240" w:lineRule="auto"/>
        <w:ind w:left="714" w:hanging="357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uzyskania</w:t>
      </w:r>
      <w:r w:rsidR="00F71824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imieniu Zamawiającego</w:t>
      </w:r>
      <w:r w:rsidR="00FC7EB6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bezwarunkowej oraz bezterminowej decyzji pozwolenia</w:t>
      </w:r>
      <w:r w:rsidR="004F35CE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użytkowanie;</w:t>
      </w:r>
    </w:p>
    <w:p w14:paraId="3A7E5B22" w14:textId="4225F534" w:rsidR="004F35CE" w:rsidRPr="008727D8" w:rsidRDefault="004F35CE" w:rsidP="004F35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uzyskanie innych decyzji administracyjnych wymaganych ustawą i prawem niezbędnych do zakończenia realizacji zadania.</w:t>
      </w:r>
    </w:p>
    <w:p w14:paraId="49EE31F9" w14:textId="4B30E2DB" w:rsidR="00FA1833" w:rsidRPr="008727D8" w:rsidRDefault="00FA1833" w:rsidP="00FA1833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14:paraId="2D7BC5EC" w14:textId="4B343A09" w:rsidR="00FA1833" w:rsidRPr="008727D8" w:rsidRDefault="00FA1833" w:rsidP="00FA1833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Uwagi:</w:t>
      </w:r>
    </w:p>
    <w:p w14:paraId="5406EF17" w14:textId="35AAD128" w:rsidR="00FA1833" w:rsidRPr="008727D8" w:rsidRDefault="00FA1833" w:rsidP="009441F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Realizację zadania należy prowadzić zgodnie z zatwierdzonym przez Zamawiającego harmonogramem robót. </w:t>
      </w:r>
    </w:p>
    <w:p w14:paraId="2DA339CC" w14:textId="0AED87BA" w:rsidR="00FA1833" w:rsidRPr="008727D8" w:rsidRDefault="00FA1833" w:rsidP="009441F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terenie kompleksu wojskowego K-1580 może występować niezinwentaryzowane uzbrojenie podziemne.</w:t>
      </w:r>
    </w:p>
    <w:p w14:paraId="4DA97B19" w14:textId="79CC316C" w:rsidR="008A1AA4" w:rsidRPr="008727D8" w:rsidRDefault="00FA1833" w:rsidP="009441FF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Realizacja zadań wiąże się z dostępem do informacji o niejawnych o klauzuli ZASTRZEŻONE</w:t>
      </w:r>
      <w:r w:rsidR="009441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03CCF5BB" w14:textId="6B61AF6F" w:rsidR="008A1AA4" w:rsidRPr="008727D8" w:rsidRDefault="008A1AA4" w:rsidP="009441FF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ramach umowy należy wykonać inwentaryzację schematyczną, zgodnie ze wskazaniami Zamawiającego (wytycz</w:t>
      </w:r>
      <w:r w:rsidR="009441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 do wykonania zostały ujęte w </w:t>
      </w:r>
      <w:r w:rsidRPr="00872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załącznikach projektu architektury).</w:t>
      </w:r>
    </w:p>
    <w:p w14:paraId="1F13D641" w14:textId="0991ABBB" w:rsidR="00704F32" w:rsidRPr="008727D8" w:rsidRDefault="00704F32" w:rsidP="009441FF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Systemy alarmowe winny zostać zaprojektowane zgodnie z Wymaganiami Eksploatacyjno-Technicznymi dla XIX Grupy SpW – Systemy i Urządzenia Specjalistyczne do Ochrony Obiektów” Inspek</w:t>
      </w:r>
      <w:r w:rsidR="009441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toratu Wsparcia Sił Zbrojnych z </w:t>
      </w:r>
      <w:r w:rsidRPr="00872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dnia 8 maja 2020 r oraz Instrukcją o ochronie obiektów i konwojowanego mienia.</w:t>
      </w:r>
    </w:p>
    <w:p w14:paraId="2A002E0B" w14:textId="4A4A369B" w:rsidR="009C407A" w:rsidRPr="008727D8" w:rsidRDefault="009C407A" w:rsidP="008A1AA4">
      <w:pPr>
        <w:pStyle w:val="Akapitzlist"/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135E17" w14:textId="670153DD" w:rsidR="008819F3" w:rsidRPr="008727D8" w:rsidRDefault="00B32C20" w:rsidP="00B32C20">
      <w:pPr>
        <w:autoSpaceDE w:val="0"/>
        <w:autoSpaceDN w:val="0"/>
        <w:adjustRightInd w:val="0"/>
        <w:spacing w:afterLines="40" w:after="96" w:line="264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A41100" w:rsidRPr="00872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62DD7" w:rsidRPr="00872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Przedmiot zamówienia należy wykonać w oparciu między innymi o:</w:t>
      </w:r>
    </w:p>
    <w:p w14:paraId="48B5F61C" w14:textId="1E18AD4E" w:rsidR="004B5BF6" w:rsidRPr="008727D8" w:rsidRDefault="004B5BF6" w:rsidP="00125E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dane pozy</w:t>
      </w:r>
      <w:r w:rsidR="008819F3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skane </w:t>
      </w:r>
      <w:r w:rsidR="009C407A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8819F3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wizji lokalnej obiektu</w:t>
      </w:r>
      <w:r w:rsidR="004F35CE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pobliskiego terenu przy obiekcie;</w:t>
      </w:r>
    </w:p>
    <w:p w14:paraId="44DAA0BC" w14:textId="3B3FF564" w:rsidR="008819F3" w:rsidRPr="008727D8" w:rsidRDefault="009C407A" w:rsidP="00125E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zatwierdzoną dokumentację </w:t>
      </w:r>
      <w:r w:rsidR="00B32C20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projektową</w:t>
      </w:r>
      <w:r w:rsidR="00884BFE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, będącą w posiadaniu Zamawiającego;</w:t>
      </w:r>
    </w:p>
    <w:p w14:paraId="1FB5C3B0" w14:textId="444DBAAD" w:rsidR="00884BFE" w:rsidRPr="008727D8" w:rsidRDefault="00884BFE" w:rsidP="00125E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szczegółowy opis przedmiotu zamówienia.</w:t>
      </w:r>
    </w:p>
    <w:p w14:paraId="4D97D0F9" w14:textId="77777777" w:rsidR="00A40A3D" w:rsidRPr="008727D8" w:rsidRDefault="00A40A3D" w:rsidP="00B4283A">
      <w:pPr>
        <w:autoSpaceDE w:val="0"/>
        <w:autoSpaceDN w:val="0"/>
        <w:adjustRightInd w:val="0"/>
        <w:spacing w:afterLines="40" w:after="96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8C995" w14:textId="6F962D6B" w:rsidR="00962DD7" w:rsidRPr="008727D8" w:rsidRDefault="009C407A" w:rsidP="009C407A">
      <w:pPr>
        <w:autoSpaceDE w:val="0"/>
        <w:autoSpaceDN w:val="0"/>
        <w:adjustRightInd w:val="0"/>
        <w:spacing w:afterLines="40" w:after="96" w:line="264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A41100" w:rsidRPr="00872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62DD7" w:rsidRPr="00872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Przedmiot zamówienia powinien spełniać wymagania zawarte m.in. w:</w:t>
      </w:r>
    </w:p>
    <w:p w14:paraId="219A2CE7" w14:textId="0D6C147C" w:rsidR="00FA5DEE" w:rsidRPr="008727D8" w:rsidRDefault="00962DD7" w:rsidP="00704F32">
      <w:pPr>
        <w:pStyle w:val="Akapitzlist"/>
        <w:numPr>
          <w:ilvl w:val="0"/>
          <w:numId w:val="1"/>
        </w:numPr>
        <w:spacing w:afterLines="40" w:after="9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Prawie budowlanym</w:t>
      </w:r>
      <w:r w:rsidR="00704F32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(tekst jednolity Dz. U. 2023 poz. 682 wraz z późniejszymi aktualizacjami)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obowiązujących normach</w:t>
      </w:r>
      <w:r w:rsidR="00063E51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przepisach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FA5DEE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2B9503E" w14:textId="4D899950" w:rsidR="00962DD7" w:rsidRPr="008727D8" w:rsidRDefault="00FA5DEE" w:rsidP="002B19DD">
      <w:pPr>
        <w:pStyle w:val="Akapitzlist"/>
        <w:numPr>
          <w:ilvl w:val="0"/>
          <w:numId w:val="1"/>
        </w:numPr>
        <w:spacing w:afterLines="40" w:after="9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Normach obronnych aktualnych na dzień sporządzenia dokumentacji. W drodze uzgodnień z Użytkownikiem Wykonawca zdecyduje o możliwości lub konieczności stosowania również projektów norm lub projektów zmian norm obowiązujących, które wejdą do stosowania w momencie po planowanym terminie uzyskania pozwolenia na</w:t>
      </w:r>
      <w:r w:rsidR="002E24C1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budowę;</w:t>
      </w:r>
      <w:r w:rsidR="009B6011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2CB5FC4" w14:textId="3A313A6C" w:rsidR="00E86008" w:rsidRPr="008727D8" w:rsidRDefault="00E86008" w:rsidP="002B19DD">
      <w:pPr>
        <w:pStyle w:val="Akapitzlist"/>
        <w:numPr>
          <w:ilvl w:val="0"/>
          <w:numId w:val="1"/>
        </w:numPr>
        <w:spacing w:afterLines="40" w:after="9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Wymaganiach eksploatacyjno-techniczne dla XIX Grupy SpW – systemy i urządzenia specjalistyczne do ochrony obiektów z dnia 08.05.2020r.</w:t>
      </w:r>
      <w:r w:rsidR="000F7A64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A482874" w14:textId="2EE9FA2C" w:rsidR="001E2E51" w:rsidRPr="008727D8" w:rsidRDefault="001E2E51" w:rsidP="002B19DD">
      <w:pPr>
        <w:pStyle w:val="Akapitzlist"/>
        <w:numPr>
          <w:ilvl w:val="0"/>
          <w:numId w:val="1"/>
        </w:numPr>
        <w:spacing w:after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Rozporządzenia Ministra Infrastruktury i Budownictwa z dnia 17 listopada 2016 r. w sprawie sposobu deklarowania właściwości użytkowych wyrobów budowlanych oraz 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sposobu znakowania ich znakiem budowlanym (Dz. U.2016 poz. 1966 z późn. zmianami)</w:t>
      </w:r>
      <w:r w:rsidR="000F7A64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D449A06" w14:textId="1C399872" w:rsidR="001E2E51" w:rsidRPr="008727D8" w:rsidRDefault="001E2E51" w:rsidP="002B19DD">
      <w:pPr>
        <w:pStyle w:val="Akapitzlist"/>
        <w:numPr>
          <w:ilvl w:val="0"/>
          <w:numId w:val="1"/>
        </w:numPr>
        <w:spacing w:after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Rozporządzeniu Ministra Obrony narodowej z dnia 05.03.2007 w sprawie nadzoru nad czynnościami związanymi z wyrobem wprowadzanym do użytku w komórkach i jednostkach organizacyjnych podległych lub nadzorowanych przez Ministra Obrony Narodowej. (tekst jednolity Dz. U. 2015 poz. 259)</w:t>
      </w:r>
      <w:r w:rsidR="000F7A64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BD58E48" w14:textId="7EF960B0" w:rsidR="001E2E51" w:rsidRPr="008727D8" w:rsidRDefault="001E2E51" w:rsidP="002B19DD">
      <w:pPr>
        <w:pStyle w:val="Akapitzlist"/>
        <w:numPr>
          <w:ilvl w:val="0"/>
          <w:numId w:val="1"/>
        </w:numPr>
        <w:spacing w:after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Rozporządzeniu Ministra Obrony Narodowej z dnia 11.01.2013 r. w sprawie szczegółowego wykazu wyrobów podlegających ocenie zgodności oraz sposobu i trybu przeprowadzenia oceny zgodności wyrobów przeznaczonych na potrzeby obronności państwa. (tekst jednolity Dz. U. 2018 poz. 1385</w:t>
      </w:r>
      <w:r w:rsidR="00BE0D87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poźn. zmianami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F7A64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AC0192D" w14:textId="4F18821E" w:rsidR="0084442B" w:rsidRPr="008727D8" w:rsidRDefault="0084442B" w:rsidP="002B19D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Instrukcja o ochronie obiektów wojskowych </w:t>
      </w:r>
      <w:r w:rsidR="00E3703F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konwojowanego mienia 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– sygn. Szt</w:t>
      </w:r>
      <w:r w:rsidR="00255F95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Gen. 1</w:t>
      </w:r>
      <w:r w:rsidR="00E3703F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705/2023</w:t>
      </w:r>
      <w:r w:rsidR="002B19DD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DU-3.14.3 (A)” wprowadzona Decyzją nr Z-4/Szkol./SG Ministra Obrony Narodowej z dnia 15 lutego 2023r;</w:t>
      </w:r>
    </w:p>
    <w:p w14:paraId="1EFEFA3F" w14:textId="00595143" w:rsidR="00BE0D87" w:rsidRPr="008727D8" w:rsidRDefault="00BE0D87" w:rsidP="002B19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Rozporządzenia Ministra Infrastruktury z dnia 12 kwietnia 2002 r. w sprawie warunków technicznych, jakim powinny odpowiadać budynki i ich usytuowa</w:t>
      </w:r>
      <w:r w:rsidR="0030761B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nie (tekst jednolity Dz. U. 2022, poz. 122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5 z późn. zmianami);</w:t>
      </w:r>
    </w:p>
    <w:p w14:paraId="36D2F2C4" w14:textId="77777777" w:rsidR="00BE0D87" w:rsidRPr="008727D8" w:rsidRDefault="00BE0D87" w:rsidP="002B19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Rozporządzenia Ministra Spraw wewnętrznych i Administracji z dnia 7.06.2010 r. </w:t>
      </w: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w sprawie ochrony przeciwpożarowej budynków, innych obiektów budowlanych </w:t>
      </w: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i terenów (Dz.U. nr 109 z 2010 r., poz. 719 z późn. zm.);</w:t>
      </w:r>
    </w:p>
    <w:p w14:paraId="55B825AA" w14:textId="77777777" w:rsidR="00BE0D87" w:rsidRPr="008727D8" w:rsidRDefault="00BE0D87" w:rsidP="002B19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Rozporządzeniu Ministra Spraw Wewnętrznych i Administracji z dnia 24 lipca 2009 r. w sprawie przeciwpożarowego zaopatrzenia w wodę oraz dróg pożarowych (Dz.U. </w:t>
      </w: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nr 124 poz. 1030);</w:t>
      </w:r>
    </w:p>
    <w:p w14:paraId="1489CA25" w14:textId="77777777" w:rsidR="00BE0D87" w:rsidRPr="008727D8" w:rsidRDefault="00BE0D87" w:rsidP="002B19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Decyzji Nr 321/MON Ministra Obrony Narodowej z dnia 28 listopada 2003 r. w sprawie zakresu, trybu i zasad uzgadniania dokumentacji pod względem ochrony przeciwpożarowej obiektów budowlanych realizowanych na terenach zamkniętych (Dz. Urz. MON z dnia 17 grudnia 2003 r.);</w:t>
      </w:r>
    </w:p>
    <w:p w14:paraId="6692B5F4" w14:textId="6D788964" w:rsidR="005003F0" w:rsidRPr="008727D8" w:rsidRDefault="00BE0D87" w:rsidP="002B19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„Instrukcji o ochronie przeciwpożarowej w resorcie obrony narodowej” Ppoż.3/2014 wprowadzoną do użytku Decyzją Nr 1 Spec./WOP Ministra Obrony Narodowej z dnia 15 grudnia 2014 r.</w:t>
      </w:r>
      <w:r w:rsidR="000F7A64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AF29268" w14:textId="19C08030" w:rsidR="000F7A64" w:rsidRPr="008727D8" w:rsidRDefault="000F7A64" w:rsidP="002B19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Ustawa o ochronie informacji niejawnych z dnia 5 sierpnia 2010-( Dz.U.2023.756.t.j.);</w:t>
      </w:r>
    </w:p>
    <w:p w14:paraId="26E791D3" w14:textId="08184086" w:rsidR="000F7A64" w:rsidRPr="008727D8" w:rsidRDefault="000F7A64" w:rsidP="002B19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Ustawa o ochronie osób i mienia z dnia 22 sierpnia 1997- (Dz.U. 2021.195.t.j.);</w:t>
      </w:r>
    </w:p>
    <w:p w14:paraId="6DE2E6D0" w14:textId="24DB0046" w:rsidR="000F7A64" w:rsidRPr="008727D8" w:rsidRDefault="000F7A64" w:rsidP="002B19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Zarządzenia nr 59/MON z dnia 11 grudnia 2017 r. w sprawie doboru i stosowania środków bezpieczeństwa fizycznego do ochrony informacji niejawnych (Dz.U. MON. 2017.227.t.j.)</w:t>
      </w:r>
    </w:p>
    <w:p w14:paraId="3A5CF3C1" w14:textId="2B2AACC9" w:rsidR="00150C44" w:rsidRPr="008727D8" w:rsidRDefault="00962DD7" w:rsidP="00150C44">
      <w:pPr>
        <w:autoSpaceDE w:val="0"/>
        <w:autoSpaceDN w:val="0"/>
        <w:adjustRightInd w:val="0"/>
        <w:spacing w:afterLines="40" w:after="96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 zamówienia </w:t>
      </w:r>
      <w:r w:rsidR="00977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wykonania </w:t>
      </w:r>
      <w:r w:rsidR="00E3703F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robót budowlanych</w:t>
      </w:r>
      <w:r w:rsidR="00884BFE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F1A">
        <w:rPr>
          <w:rFonts w:ascii="Times New Roman" w:hAnsi="Times New Roman" w:cs="Times New Roman"/>
          <w:color w:val="000000" w:themeColor="text1"/>
          <w:sz w:val="24"/>
          <w:szCs w:val="24"/>
        </w:rPr>
        <w:t>musi spełniać wymagania określone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przepisach, w tym techni</w:t>
      </w:r>
      <w:r w:rsidR="00977F1A">
        <w:rPr>
          <w:rFonts w:ascii="Times New Roman" w:hAnsi="Times New Roman" w:cs="Times New Roman"/>
          <w:color w:val="000000" w:themeColor="text1"/>
          <w:sz w:val="24"/>
          <w:szCs w:val="24"/>
        </w:rPr>
        <w:t>czno-budowlanych oraz zgodnie z 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zasadami wiedzy technicznej, zapewniając spełnienie wymagań podstawowych określonych w art. 5 ustawy z dnia 7 lipca 1994 r. Prawo budowlane</w:t>
      </w:r>
      <w:r w:rsidR="00653144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664B8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tekst jednolity 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Dz.</w:t>
      </w:r>
      <w:r w:rsidR="0033376D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U. </w:t>
      </w:r>
      <w:r w:rsidR="00CF3B88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 </w:t>
      </w:r>
      <w:r w:rsidR="00CF3B88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682</w:t>
      </w:r>
      <w:r w:rsidR="007F3BA8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1ECD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wraz z późniejszymi aktualizacjami</w:t>
      </w: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oraz pozostałych wymagań wynikających z potrzeb użytkownika, mając przy tym na uwadze cel opracowania, którym jest przeprowadzenie procedury przetargowej</w:t>
      </w:r>
      <w:r w:rsidR="0030481C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roboty budowlane (zgodnie z</w:t>
      </w:r>
      <w:r w:rsidR="00EE0B78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Prawem zamówień publi</w:t>
      </w:r>
      <w:r w:rsidR="00494245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cznych), a następnie ich odbiór </w:t>
      </w: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i oddanie do użytkowania obiektu budowlanego zgodnie z jego przeznaczeniem.</w:t>
      </w:r>
    </w:p>
    <w:p w14:paraId="040F1F20" w14:textId="77777777" w:rsidR="00F962F2" w:rsidRPr="008727D8" w:rsidRDefault="00884BFE" w:rsidP="008521A9">
      <w:pPr>
        <w:pStyle w:val="Akapitzlist"/>
        <w:autoSpaceDE w:val="0"/>
        <w:autoSpaceDN w:val="0"/>
        <w:adjustRightInd w:val="0"/>
        <w:spacing w:afterLines="40" w:after="96" w:line="264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A41100" w:rsidRPr="008727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F962F2" w:rsidRPr="008727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zakres zamówienia wchodzi:</w:t>
      </w:r>
    </w:p>
    <w:p w14:paraId="36CB26FD" w14:textId="1F8C596D" w:rsidR="00150C44" w:rsidRPr="008727D8" w:rsidRDefault="00962DD7" w:rsidP="00E3703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Lines="40" w:after="96" w:line="264" w:lineRule="auto"/>
        <w:ind w:hanging="2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wykonanie:</w:t>
      </w:r>
    </w:p>
    <w:p w14:paraId="664F6AE2" w14:textId="377D943B" w:rsidR="00150C44" w:rsidRPr="008727D8" w:rsidRDefault="00150C44" w:rsidP="00150C4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Lines="40" w:after="96" w:line="264" w:lineRule="auto"/>
        <w:ind w:left="993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robót budowlanych zgodnie z dokumentacją projektową;</w:t>
      </w:r>
    </w:p>
    <w:p w14:paraId="67AC6696" w14:textId="04C3B06A" w:rsidR="00150C44" w:rsidRPr="008727D8" w:rsidRDefault="00150C44" w:rsidP="00150C4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Lines="40" w:after="96" w:line="264" w:lineRule="auto"/>
        <w:ind w:left="993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harmonogramu rzeczowo-finansowego realizacji robót;</w:t>
      </w:r>
    </w:p>
    <w:p w14:paraId="5E1CFACB" w14:textId="77777777" w:rsidR="00150C44" w:rsidRPr="008727D8" w:rsidRDefault="00150C44" w:rsidP="00150C4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Lines="40" w:after="96" w:line="264" w:lineRule="auto"/>
        <w:ind w:left="993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zbiorczego zestawienia kosztów oraz kosztorysów ofertowych dla poszczególnych branż;</w:t>
      </w:r>
    </w:p>
    <w:p w14:paraId="62538828" w14:textId="4822AB07" w:rsidR="00150C44" w:rsidRPr="008727D8" w:rsidRDefault="00150C44" w:rsidP="00150C4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Lines="40" w:after="96" w:line="264" w:lineRule="auto"/>
        <w:ind w:left="993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inwentaryzacji  geodezyjnej powykonawczej;</w:t>
      </w:r>
    </w:p>
    <w:p w14:paraId="75081890" w14:textId="3DF5316A" w:rsidR="00150C44" w:rsidRPr="008727D8" w:rsidRDefault="00150C44" w:rsidP="00150C4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Lines="40" w:after="96" w:line="264" w:lineRule="auto"/>
        <w:ind w:left="993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dokumentacji powykonawczej:</w:t>
      </w:r>
    </w:p>
    <w:p w14:paraId="02758262" w14:textId="207FCE09" w:rsidR="00150C44" w:rsidRPr="008727D8" w:rsidRDefault="00150C44" w:rsidP="00150C44">
      <w:pPr>
        <w:pStyle w:val="Akapitzlist"/>
        <w:autoSpaceDE w:val="0"/>
        <w:autoSpaceDN w:val="0"/>
        <w:adjustRightInd w:val="0"/>
        <w:spacing w:afterLines="40" w:after="96" w:line="264" w:lineRule="auto"/>
        <w:ind w:left="99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Klauzule tajności poszczególnych części dokumentacji powykonawczej:</w:t>
      </w:r>
    </w:p>
    <w:p w14:paraId="373C7BC1" w14:textId="77777777" w:rsidR="00150C44" w:rsidRPr="008727D8" w:rsidRDefault="00150C44" w:rsidP="00150C44">
      <w:pPr>
        <w:pStyle w:val="Akapitzlist"/>
        <w:autoSpaceDE w:val="0"/>
        <w:autoSpaceDN w:val="0"/>
        <w:adjustRightInd w:val="0"/>
        <w:spacing w:afterLines="40" w:after="96" w:line="264" w:lineRule="auto"/>
        <w:ind w:left="993" w:firstLine="14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a)</w:t>
      </w: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Projekt Budowlany – JAWNE </w:t>
      </w:r>
    </w:p>
    <w:p w14:paraId="620FF58D" w14:textId="3616C193" w:rsidR="00150C44" w:rsidRPr="008727D8" w:rsidRDefault="00150C44" w:rsidP="00150C44">
      <w:pPr>
        <w:pStyle w:val="Akapitzlist"/>
        <w:autoSpaceDE w:val="0"/>
        <w:autoSpaceDN w:val="0"/>
        <w:adjustRightInd w:val="0"/>
        <w:spacing w:afterLines="40" w:after="96" w:line="264" w:lineRule="auto"/>
        <w:ind w:left="993" w:firstLine="14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b)</w:t>
      </w: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Projekt Wykonawczy – JAWNE (Projekt</w:t>
      </w:r>
      <w:r w:rsidR="009441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wykonawczy sieci </w:t>
      </w: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teleinformatycznych – ZASTRZEŻONE)</w:t>
      </w:r>
    </w:p>
    <w:p w14:paraId="2E0A89AF" w14:textId="1851A482" w:rsidR="00704F32" w:rsidRPr="008727D8" w:rsidRDefault="00704F32" w:rsidP="00704F3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Lines="40" w:after="96" w:line="264" w:lineRule="auto"/>
        <w:ind w:left="993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instrukcji bezpieczeństwa pożarowego uzgodnionej z DWOP;</w:t>
      </w:r>
    </w:p>
    <w:p w14:paraId="39EFC91C" w14:textId="5B71C5EA" w:rsidR="00150C44" w:rsidRPr="008727D8" w:rsidRDefault="00150C44" w:rsidP="00150C44">
      <w:pPr>
        <w:pStyle w:val="Akapitzlist"/>
        <w:numPr>
          <w:ilvl w:val="0"/>
          <w:numId w:val="19"/>
        </w:numPr>
        <w:ind w:hanging="29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uzyskanie odbioru wykonanych robót przez</w:t>
      </w:r>
      <w:r w:rsidR="00971E1C"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71E1C"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WOMP, DWOP, DWIGE, WDT itp.;</w:t>
      </w:r>
    </w:p>
    <w:p w14:paraId="494FE625" w14:textId="38A4E2CA" w:rsidR="00971E1C" w:rsidRPr="008727D8" w:rsidRDefault="00150C44" w:rsidP="00223F7F">
      <w:pPr>
        <w:pStyle w:val="Akapitzlist"/>
        <w:numPr>
          <w:ilvl w:val="0"/>
          <w:numId w:val="19"/>
        </w:numPr>
        <w:ind w:hanging="29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uzyskanie w imieniu Zamawiającego i przekazanie prawomocnej</w:t>
      </w:r>
      <w:r w:rsidR="00971E1C"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ostatecznej,</w:t>
      </w: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bezterminowej i bezwarunkowej decyzji pozwolenia na użytkowanie. </w:t>
      </w:r>
    </w:p>
    <w:p w14:paraId="18A56A63" w14:textId="77777777" w:rsidR="00971E1C" w:rsidRPr="008727D8" w:rsidRDefault="00971E1C" w:rsidP="00971E1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Zakres przedmiotu zamówienia obejmuje również:</w:t>
      </w:r>
    </w:p>
    <w:p w14:paraId="1CEF1E8D" w14:textId="0C187824" w:rsidR="00971E1C" w:rsidRPr="008727D8" w:rsidRDefault="00FB20DB" w:rsidP="00FB20DB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wykonanie prac przygotowawczych;</w:t>
      </w:r>
    </w:p>
    <w:p w14:paraId="1C73D5C0" w14:textId="7E09B7D2" w:rsidR="00971E1C" w:rsidRPr="008727D8" w:rsidRDefault="00971E1C" w:rsidP="00FB20DB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zabezpieczenie robót zgodnie z obowiązującymi przepisami (w t</w:t>
      </w:r>
      <w:r w:rsidR="00FB20DB"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ym zabezpieczenie placu budowy);</w:t>
      </w:r>
    </w:p>
    <w:p w14:paraId="22DBE804" w14:textId="1C201728" w:rsidR="00971E1C" w:rsidRPr="008727D8" w:rsidRDefault="00971E1C" w:rsidP="00FB20DB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rozpoczęcie wykonywania robót po zatwierdzeniu przez inspektora nadzoru </w:t>
      </w:r>
      <w:r w:rsidR="00FB20DB"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złożonego wniosku materiałowego;</w:t>
      </w:r>
    </w:p>
    <w:p w14:paraId="69609CF2" w14:textId="42DA4A4B" w:rsidR="00971E1C" w:rsidRPr="008727D8" w:rsidRDefault="00971E1C" w:rsidP="00FB20DB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wykonanie robót podstawowych objętych dokumentacją projektową w terminach określonych w harmonogramie rzeczowo - finansowym</w:t>
      </w:r>
      <w:r w:rsidR="00FB20DB"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wraz z odbiorami technicznymi;</w:t>
      </w:r>
    </w:p>
    <w:p w14:paraId="3A71D24C" w14:textId="7A349193" w:rsidR="00971E1C" w:rsidRPr="008727D8" w:rsidRDefault="00FB20DB" w:rsidP="00FB20DB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wykonanie prac porządkowych;</w:t>
      </w:r>
    </w:p>
    <w:p w14:paraId="3B9D740B" w14:textId="466EC58C" w:rsidR="00971E1C" w:rsidRPr="008727D8" w:rsidRDefault="00971E1C" w:rsidP="00FB20DB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przeprowad</w:t>
      </w:r>
      <w:r w:rsidR="00FB20DB"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zenie szkoleń obsługi urządzeń;</w:t>
      </w:r>
    </w:p>
    <w:p w14:paraId="43A69454" w14:textId="68E9BC41" w:rsidR="00971E1C" w:rsidRPr="008727D8" w:rsidRDefault="00971E1C" w:rsidP="00FB20DB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przeprowadzenie na własny koszt i ryzyko utylizacji odpadów powstałych przy realizacji zamówienia zgodnie z Ustawą o odpadach z dnia 14.12.2012 r. (Dz. U. z 2013 r., poz. 21). Materiały z rozbiórki niepodlegające utylizacji Wykonawca zagospodaruje we własnym zakresie, a ich wartość</w:t>
      </w:r>
      <w:r w:rsidR="00FB20DB"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szacunkową ujął w cenie oferty;</w:t>
      </w:r>
    </w:p>
    <w:p w14:paraId="68954403" w14:textId="07B09A15" w:rsidR="00971E1C" w:rsidRPr="008727D8" w:rsidRDefault="00971E1C" w:rsidP="00FB20DB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opracowanie i uzgodnienie projektu organizacji ruchu na obiekcie, instrukcji be</w:t>
      </w:r>
      <w:r w:rsidR="00FB20DB"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zpiecznego użytkowania urządzeń;</w:t>
      </w:r>
    </w:p>
    <w:p w14:paraId="415F1DB4" w14:textId="580FA4B7" w:rsidR="00971E1C" w:rsidRPr="008727D8" w:rsidRDefault="00971E1C" w:rsidP="00FB20DB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opracowanie i uzgodnienie projektu organizacji ruchu poza obiektem / </w:t>
      </w:r>
      <w:r w:rsidR="00FB20DB"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terenie kompleksu wojskowego K-1580</w:t>
      </w: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/ przy wykonaniu i wymianie przyłączy sanitarnych i wodociągowych</w:t>
      </w:r>
      <w:r w:rsidR="00FB20DB"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79034A78" w14:textId="46E8D4AC" w:rsidR="00971E1C" w:rsidRPr="008727D8" w:rsidRDefault="00971E1C" w:rsidP="00FB20DB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odbiór końcowy i przekazanie </w:t>
      </w:r>
      <w:r w:rsidR="00FB20DB"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przedmiotu umowy Zamawiającemu;</w:t>
      </w:r>
    </w:p>
    <w:p w14:paraId="5489FD78" w14:textId="77777777" w:rsidR="00FB20DB" w:rsidRPr="008727D8" w:rsidRDefault="00971E1C" w:rsidP="00971E1C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opracowanie dokumentacji powykonawczej z zestawieniem środków trwałych, wyposażenia i szkicem zgo</w:t>
      </w:r>
      <w:r w:rsidR="00FB20DB"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dnie z wytycznymi Zamawiającego;</w:t>
      </w:r>
    </w:p>
    <w:p w14:paraId="34647E30" w14:textId="6827A8F7" w:rsidR="00971E1C" w:rsidRPr="008727D8" w:rsidRDefault="00971E1C" w:rsidP="00971E1C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bezpłatny serwis urządzeń na czas gwarancji;</w:t>
      </w:r>
    </w:p>
    <w:p w14:paraId="0E49C092" w14:textId="13932DB7" w:rsidR="00971E1C" w:rsidRPr="008727D8" w:rsidRDefault="00971E1C" w:rsidP="00FB20DB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Gwarancji Wykonawcy o świadczeniu usług konserwacji i naprawy urządzeń zabezpieczenia technicznego zgodnie z „Wymaganiami Eksploatacyjno-Technicznymi dla XIX Grupy SpW – Systemy i Urządzenia Specjalistyczne do Ochrony Obiektów” Inspektoratu Wsparcia Sił Zbrojnych z dnia 8 maja 2020 r. Wykonawca wystawi na piśmie deklaracje zgodności dla systemów zgodn</w:t>
      </w:r>
      <w:r w:rsidR="00FB20DB"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ą ze wzorem dołączonym do umowy;</w:t>
      </w:r>
    </w:p>
    <w:p w14:paraId="3B28ECC5" w14:textId="272D6D3E" w:rsidR="00971E1C" w:rsidRPr="008727D8" w:rsidRDefault="00FB20DB" w:rsidP="00FB20DB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</w:t>
      </w:r>
      <w:r w:rsidR="00971E1C"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ykonywanie całości robót zgodnie z przepisami BHP i pozostałymi przepisami techniczno-budowlanymi;</w:t>
      </w:r>
    </w:p>
    <w:p w14:paraId="6B8C6F25" w14:textId="0D8D14DA" w:rsidR="00FB20DB" w:rsidRPr="008727D8" w:rsidRDefault="00FB20DB" w:rsidP="00FB20DB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</w:t>
      </w:r>
      <w:r w:rsidR="00971E1C"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awiadomienie WINB na podstawie pełnomocnictw Zamawiającego o zakończeniu robót</w:t>
      </w: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2A098134" w14:textId="77777777" w:rsidR="00223F7F" w:rsidRPr="008727D8" w:rsidRDefault="00971E1C" w:rsidP="00971E1C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uzyskanie prawomocnej i ostatecznej decy</w:t>
      </w:r>
      <w:r w:rsidR="00FB20DB" w:rsidRPr="00872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zji o pozwoleniu na użytkowanie.</w:t>
      </w:r>
    </w:p>
    <w:p w14:paraId="50502FC5" w14:textId="207E582D" w:rsidR="00B4283A" w:rsidRPr="008727D8" w:rsidRDefault="00B4283A" w:rsidP="00223F7F">
      <w:pPr>
        <w:pStyle w:val="Akapitzli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132C0C0C" w14:textId="77777777" w:rsidR="00150C44" w:rsidRPr="008727D8" w:rsidRDefault="00150C44" w:rsidP="00150C44">
      <w:pPr>
        <w:autoSpaceDE w:val="0"/>
        <w:autoSpaceDN w:val="0"/>
        <w:adjustRightInd w:val="0"/>
        <w:spacing w:afterLines="40" w:after="96" w:line="264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UWAGA:</w:t>
      </w:r>
    </w:p>
    <w:p w14:paraId="1BD6DE29" w14:textId="37A78CD6" w:rsidR="00150C44" w:rsidRPr="008727D8" w:rsidRDefault="00150C44" w:rsidP="00150C44">
      <w:pPr>
        <w:autoSpaceDE w:val="0"/>
        <w:autoSpaceDN w:val="0"/>
        <w:adjustRightInd w:val="0"/>
        <w:spacing w:afterLines="40" w:after="96" w:line="264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Wykonawca uzyska również inne uzgodnienia i opinie nie wymienione powyżej,  </w:t>
      </w:r>
      <w:r w:rsidR="009551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</w:t>
      </w:r>
      <w:r w:rsidRPr="008727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wymagane Prawem budowlanym i przepisami szczególnymi, konieczne do uzyskania decyzji pozwolenia na użytkowanie.</w:t>
      </w:r>
    </w:p>
    <w:p w14:paraId="3883BEC5" w14:textId="6DBA37D3" w:rsidR="00B4283A" w:rsidRPr="008727D8" w:rsidRDefault="00150C44" w:rsidP="00150C44">
      <w:pPr>
        <w:autoSpaceDE w:val="0"/>
        <w:autoSpaceDN w:val="0"/>
        <w:adjustRightInd w:val="0"/>
        <w:spacing w:afterLines="40" w:after="96" w:line="264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Egzemplarze do uzgodnień dostarcza Wykonawca.</w:t>
      </w:r>
    </w:p>
    <w:p w14:paraId="1BFC9E6E" w14:textId="77777777" w:rsidR="00FB20DB" w:rsidRPr="008727D8" w:rsidRDefault="00FB20DB" w:rsidP="00150C44">
      <w:pPr>
        <w:autoSpaceDE w:val="0"/>
        <w:autoSpaceDN w:val="0"/>
        <w:adjustRightInd w:val="0"/>
        <w:spacing w:afterLines="40" w:after="96" w:line="264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F650B2" w14:textId="6F08F80C" w:rsidR="00B4283A" w:rsidRPr="008727D8" w:rsidRDefault="002B19DD" w:rsidP="002B19DD">
      <w:pPr>
        <w:autoSpaceDE w:val="0"/>
        <w:autoSpaceDN w:val="0"/>
        <w:adjustRightInd w:val="0"/>
        <w:spacing w:after="40" w:line="264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6. </w:t>
      </w:r>
      <w:r w:rsidR="00B4283A" w:rsidRPr="008727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Zalecenia mające na celu ograniczyć do minimum zamieszczanie w jawnej dokumentacji zbyt szczegółowych danych o jednostkach i instytucjach wojskowych, które mogą zawierać informacje wrażliwe, a których publikowanie mogłoby powodować szkodę i godzić w wizerunek Sił Zbrojnych:</w:t>
      </w:r>
    </w:p>
    <w:p w14:paraId="6582935B" w14:textId="77777777" w:rsidR="00B4283A" w:rsidRPr="008727D8" w:rsidRDefault="00B4283A" w:rsidP="00B4283A">
      <w:pPr>
        <w:autoSpaceDE w:val="0"/>
        <w:autoSpaceDN w:val="0"/>
        <w:adjustRightInd w:val="0"/>
        <w:spacing w:after="4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 opracowanej dokumentacji należy stosować się do następujących wskazówek:</w:t>
      </w:r>
    </w:p>
    <w:p w14:paraId="5D5BE9F7" w14:textId="77777777" w:rsidR="00B4283A" w:rsidRPr="008727D8" w:rsidRDefault="00B4283A" w:rsidP="00125E4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40" w:line="264" w:lineRule="auto"/>
        <w:ind w:left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Nie zamieszczać:</w:t>
      </w:r>
    </w:p>
    <w:p w14:paraId="2A2B95C1" w14:textId="77777777" w:rsidR="00B4283A" w:rsidRPr="008727D8" w:rsidRDefault="00B4283A" w:rsidP="00125E4C">
      <w:pPr>
        <w:pStyle w:val="Akapitzlist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40" w:line="264" w:lineRule="auto"/>
        <w:ind w:left="851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planów kompleksów wojskowych niezależnie od skali;</w:t>
      </w:r>
    </w:p>
    <w:p w14:paraId="651CCB9A" w14:textId="77777777" w:rsidR="00B4283A" w:rsidRPr="008727D8" w:rsidRDefault="00B4283A" w:rsidP="00125E4C">
      <w:pPr>
        <w:pStyle w:val="Akapitzlist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40" w:line="264" w:lineRule="auto"/>
        <w:ind w:left="851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współrzędnych kompleksów i obiektów oraz szczegółowych danych identyfikujących w sposób jednoznaczny ich przeznaczenie kategorię i znaczenie dla Sił Zbrojnych;</w:t>
      </w:r>
    </w:p>
    <w:p w14:paraId="1CBBBF85" w14:textId="77777777" w:rsidR="00B4283A" w:rsidRPr="008727D8" w:rsidRDefault="00B4283A" w:rsidP="00125E4C">
      <w:pPr>
        <w:pStyle w:val="Akapitzlist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40" w:line="264" w:lineRule="auto"/>
        <w:ind w:left="851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numerów kompleksów wojskowych. Stosować numery lub nazwy jednostek wojskowych, adresy zawierające nazwę miejscowości, ulicę i numer;</w:t>
      </w:r>
    </w:p>
    <w:p w14:paraId="69AF0C5C" w14:textId="77777777" w:rsidR="00B4283A" w:rsidRPr="008727D8" w:rsidRDefault="00B4283A" w:rsidP="00125E4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40" w:line="264" w:lineRule="auto"/>
        <w:ind w:left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Błędnie wytworzone dokumenty (brudnopisy, druki, pisma, szkice itp.), które nie będą stanowiły części opracowanych materiałów należy niszczyć w urządzeniach technicznych do tego przeznaczonych - niszczarkach.</w:t>
      </w:r>
    </w:p>
    <w:p w14:paraId="7B7A045A" w14:textId="77777777" w:rsidR="00B4283A" w:rsidRPr="008727D8" w:rsidRDefault="00B4283A" w:rsidP="00125E4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40" w:line="264" w:lineRule="auto"/>
        <w:ind w:left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Wytworzone materiały należy przechowywać w pomieszczeniach zamkniętych.</w:t>
      </w:r>
    </w:p>
    <w:p w14:paraId="1305F638" w14:textId="77777777" w:rsidR="00B4283A" w:rsidRPr="008727D8" w:rsidRDefault="00B4283A" w:rsidP="00125E4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40" w:line="264" w:lineRule="auto"/>
        <w:ind w:left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Dokumenty nie powinny być wynoszone poza teren firmy z pominięciem kancelarii lub innej komórki odpowiedzialnej za ich przetwarzanie.</w:t>
      </w:r>
    </w:p>
    <w:p w14:paraId="66C39031" w14:textId="2AED0B03" w:rsidR="00B4283A" w:rsidRPr="008727D8" w:rsidRDefault="00977F1A" w:rsidP="00125E4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40" w:line="264" w:lineRule="auto"/>
        <w:ind w:left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 wykonaniu robót budowlanych</w:t>
      </w:r>
      <w:r w:rsidR="00B4283A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wszystkie materiały będące przedmiotem zamówienia należy przekazać do RZI Bydgoszcz wraz z oświadczeniem Wykonawcy, iż nie pozostawił u siebie żadnych opracowań na nośnikach elektronicznych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4283A"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i w wersjach papierowych.</w:t>
      </w:r>
    </w:p>
    <w:p w14:paraId="1E89A475" w14:textId="1A580BF7" w:rsidR="00A1007A" w:rsidRPr="008727D8" w:rsidRDefault="00A1007A" w:rsidP="00B4283A">
      <w:pPr>
        <w:tabs>
          <w:tab w:val="center" w:pos="1418"/>
        </w:tabs>
        <w:autoSpaceDE w:val="0"/>
        <w:autoSpaceDN w:val="0"/>
        <w:adjustRightInd w:val="0"/>
        <w:spacing w:afterLines="40" w:after="96" w:line="264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C7B244" w14:textId="77777777" w:rsidR="00B4283A" w:rsidRPr="008727D8" w:rsidRDefault="00B4283A" w:rsidP="00B4283A">
      <w:pPr>
        <w:tabs>
          <w:tab w:val="center" w:pos="1418"/>
        </w:tabs>
        <w:autoSpaceDE w:val="0"/>
        <w:autoSpaceDN w:val="0"/>
        <w:adjustRightInd w:val="0"/>
        <w:spacing w:after="40" w:line="264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Warunki określił:</w:t>
      </w:r>
    </w:p>
    <w:p w14:paraId="090EE027" w14:textId="77777777" w:rsidR="00B4283A" w:rsidRPr="008727D8" w:rsidRDefault="00B4283A" w:rsidP="00B4283A">
      <w:pPr>
        <w:tabs>
          <w:tab w:val="center" w:pos="1418"/>
        </w:tabs>
        <w:autoSpaceDE w:val="0"/>
        <w:autoSpaceDN w:val="0"/>
        <w:adjustRightInd w:val="0"/>
        <w:spacing w:after="40" w:line="264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Zespół w składzie:</w:t>
      </w:r>
    </w:p>
    <w:p w14:paraId="1737883B" w14:textId="19A70B23" w:rsidR="00B05EDE" w:rsidRPr="008727D8" w:rsidRDefault="009414A5" w:rsidP="00125E4C">
      <w:pPr>
        <w:pStyle w:val="Akapitzlist"/>
        <w:numPr>
          <w:ilvl w:val="0"/>
          <w:numId w:val="5"/>
        </w:numPr>
        <w:tabs>
          <w:tab w:val="center" w:pos="1418"/>
        </w:tabs>
        <w:autoSpaceDE w:val="0"/>
        <w:autoSpaceDN w:val="0"/>
        <w:adjustRightInd w:val="0"/>
        <w:spacing w:after="40" w:line="264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Małgorzata Grymuła</w:t>
      </w:r>
    </w:p>
    <w:p w14:paraId="44A7997B" w14:textId="21DACFA5" w:rsidR="000D05F2" w:rsidRPr="008727D8" w:rsidRDefault="002F33E2" w:rsidP="00125E4C">
      <w:pPr>
        <w:pStyle w:val="Akapitzlist"/>
        <w:numPr>
          <w:ilvl w:val="0"/>
          <w:numId w:val="5"/>
        </w:numPr>
        <w:tabs>
          <w:tab w:val="center" w:pos="1418"/>
        </w:tabs>
        <w:autoSpaceDE w:val="0"/>
        <w:autoSpaceDN w:val="0"/>
        <w:adjustRightInd w:val="0"/>
        <w:spacing w:after="40" w:line="264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Natalia Miszewska</w:t>
      </w:r>
    </w:p>
    <w:p w14:paraId="48720F15" w14:textId="29FBFA7F" w:rsidR="00B05EDE" w:rsidRPr="008727D8" w:rsidRDefault="00FC7EB6" w:rsidP="00125E4C">
      <w:pPr>
        <w:pStyle w:val="Akapitzlist"/>
        <w:numPr>
          <w:ilvl w:val="0"/>
          <w:numId w:val="5"/>
        </w:numPr>
        <w:tabs>
          <w:tab w:val="center" w:pos="1418"/>
        </w:tabs>
        <w:autoSpaceDE w:val="0"/>
        <w:autoSpaceDN w:val="0"/>
        <w:adjustRightInd w:val="0"/>
        <w:spacing w:after="40" w:line="264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Piotr Dorenda</w:t>
      </w:r>
    </w:p>
    <w:p w14:paraId="5AB975B0" w14:textId="6B80BEDF" w:rsidR="00B05EDE" w:rsidRPr="008727D8" w:rsidRDefault="00DF4805" w:rsidP="00125E4C">
      <w:pPr>
        <w:pStyle w:val="Akapitzlist"/>
        <w:numPr>
          <w:ilvl w:val="0"/>
          <w:numId w:val="5"/>
        </w:numPr>
        <w:tabs>
          <w:tab w:val="center" w:pos="1418"/>
        </w:tabs>
        <w:autoSpaceDE w:val="0"/>
        <w:autoSpaceDN w:val="0"/>
        <w:adjustRightInd w:val="0"/>
        <w:spacing w:after="40" w:line="264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Jacek Wonsewicz</w:t>
      </w:r>
    </w:p>
    <w:p w14:paraId="63CF9236" w14:textId="16066C17" w:rsidR="00B4283A" w:rsidRPr="008727D8" w:rsidRDefault="00DF4805" w:rsidP="00125E4C">
      <w:pPr>
        <w:pStyle w:val="Akapitzlist"/>
        <w:numPr>
          <w:ilvl w:val="0"/>
          <w:numId w:val="5"/>
        </w:numPr>
        <w:tabs>
          <w:tab w:val="center" w:pos="1418"/>
        </w:tabs>
        <w:autoSpaceDE w:val="0"/>
        <w:autoSpaceDN w:val="0"/>
        <w:adjustRightInd w:val="0"/>
        <w:spacing w:after="40" w:line="264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D8">
        <w:rPr>
          <w:rFonts w:ascii="Times New Roman" w:hAnsi="Times New Roman" w:cs="Times New Roman"/>
          <w:color w:val="000000" w:themeColor="text1"/>
          <w:sz w:val="24"/>
          <w:szCs w:val="24"/>
        </w:rPr>
        <w:t>Grzegorz Chełminiak</w:t>
      </w:r>
    </w:p>
    <w:p w14:paraId="19042083" w14:textId="77777777" w:rsidR="00E8479E" w:rsidRPr="008727D8" w:rsidRDefault="00E8479E" w:rsidP="00B4283A">
      <w:pPr>
        <w:autoSpaceDE w:val="0"/>
        <w:autoSpaceDN w:val="0"/>
        <w:adjustRightInd w:val="0"/>
        <w:spacing w:afterLines="40" w:after="96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8479E" w:rsidRPr="008727D8" w:rsidSect="00744BBC">
      <w:footerReference w:type="default" r:id="rId9"/>
      <w:pgSz w:w="11906" w:h="16838"/>
      <w:pgMar w:top="851" w:right="851" w:bottom="851" w:left="1985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0BE96" w14:textId="77777777" w:rsidR="00F76A49" w:rsidRDefault="00F76A49" w:rsidP="005A2B2C">
      <w:pPr>
        <w:spacing w:after="0" w:line="240" w:lineRule="auto"/>
      </w:pPr>
      <w:r>
        <w:separator/>
      </w:r>
    </w:p>
  </w:endnote>
  <w:endnote w:type="continuationSeparator" w:id="0">
    <w:p w14:paraId="425F87F0" w14:textId="77777777" w:rsidR="00F76A49" w:rsidRDefault="00F76A49" w:rsidP="005A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26806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E3C50A" w14:textId="137D078E" w:rsidR="005A2B2C" w:rsidRDefault="00C231DE" w:rsidP="003F74B9">
            <w:pPr>
              <w:pStyle w:val="Stopka"/>
              <w:jc w:val="right"/>
            </w:pPr>
            <w:r w:rsidRPr="00C231DE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23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23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23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8095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C23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231DE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23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23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23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8095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11</w:t>
            </w:r>
            <w:r w:rsidRPr="00C23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75CC0" w14:textId="77777777" w:rsidR="00F76A49" w:rsidRDefault="00F76A49" w:rsidP="005A2B2C">
      <w:pPr>
        <w:spacing w:after="0" w:line="240" w:lineRule="auto"/>
      </w:pPr>
      <w:r>
        <w:separator/>
      </w:r>
    </w:p>
  </w:footnote>
  <w:footnote w:type="continuationSeparator" w:id="0">
    <w:p w14:paraId="4420E6AA" w14:textId="77777777" w:rsidR="00F76A49" w:rsidRDefault="00F76A49" w:rsidP="005A2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939"/>
    <w:multiLevelType w:val="hybridMultilevel"/>
    <w:tmpl w:val="F216D9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66E"/>
    <w:multiLevelType w:val="hybridMultilevel"/>
    <w:tmpl w:val="C3422ED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 w15:restartNumberingAfterBreak="0">
    <w:nsid w:val="03452F84"/>
    <w:multiLevelType w:val="hybridMultilevel"/>
    <w:tmpl w:val="8354B80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 w15:restartNumberingAfterBreak="0">
    <w:nsid w:val="03905B26"/>
    <w:multiLevelType w:val="hybridMultilevel"/>
    <w:tmpl w:val="095EAD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FE6E28"/>
    <w:multiLevelType w:val="hybridMultilevel"/>
    <w:tmpl w:val="B1907C38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 w15:restartNumberingAfterBreak="0">
    <w:nsid w:val="08637F9D"/>
    <w:multiLevelType w:val="hybridMultilevel"/>
    <w:tmpl w:val="B5EA5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D4623"/>
    <w:multiLevelType w:val="hybridMultilevel"/>
    <w:tmpl w:val="D5EA2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B1C5A"/>
    <w:multiLevelType w:val="hybridMultilevel"/>
    <w:tmpl w:val="B114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55058"/>
    <w:multiLevelType w:val="hybridMultilevel"/>
    <w:tmpl w:val="00CE4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31514"/>
    <w:multiLevelType w:val="hybridMultilevel"/>
    <w:tmpl w:val="725E034C"/>
    <w:lvl w:ilvl="0" w:tplc="2E12DB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283CE6"/>
    <w:multiLevelType w:val="hybridMultilevel"/>
    <w:tmpl w:val="9AC86C04"/>
    <w:lvl w:ilvl="0" w:tplc="2E12DBB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1E4915D6"/>
    <w:multiLevelType w:val="hybridMultilevel"/>
    <w:tmpl w:val="D636776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7F758D7"/>
    <w:multiLevelType w:val="hybridMultilevel"/>
    <w:tmpl w:val="0F7EBEA4"/>
    <w:lvl w:ilvl="0" w:tplc="2E12DBB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2AE53BC0"/>
    <w:multiLevelType w:val="hybridMultilevel"/>
    <w:tmpl w:val="F62EC9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4F20AD"/>
    <w:multiLevelType w:val="hybridMultilevel"/>
    <w:tmpl w:val="64CEC1E8"/>
    <w:lvl w:ilvl="0" w:tplc="2E12DB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9338AD"/>
    <w:multiLevelType w:val="hybridMultilevel"/>
    <w:tmpl w:val="AC1668F4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6" w15:restartNumberingAfterBreak="0">
    <w:nsid w:val="2D392B71"/>
    <w:multiLevelType w:val="hybridMultilevel"/>
    <w:tmpl w:val="7602A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55922"/>
    <w:multiLevelType w:val="hybridMultilevel"/>
    <w:tmpl w:val="7CF65228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33BC757D"/>
    <w:multiLevelType w:val="hybridMultilevel"/>
    <w:tmpl w:val="D7743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04079"/>
    <w:multiLevelType w:val="hybridMultilevel"/>
    <w:tmpl w:val="650623FA"/>
    <w:lvl w:ilvl="0" w:tplc="B9D8413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01F76"/>
    <w:multiLevelType w:val="hybridMultilevel"/>
    <w:tmpl w:val="571AF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D46DC"/>
    <w:multiLevelType w:val="hybridMultilevel"/>
    <w:tmpl w:val="6A385694"/>
    <w:lvl w:ilvl="0" w:tplc="2E12DBB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4D916AC2"/>
    <w:multiLevelType w:val="hybridMultilevel"/>
    <w:tmpl w:val="6E74F1FA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FB8006D"/>
    <w:multiLevelType w:val="hybridMultilevel"/>
    <w:tmpl w:val="E482ED1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FD437A9"/>
    <w:multiLevelType w:val="hybridMultilevel"/>
    <w:tmpl w:val="3FF87810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5" w15:restartNumberingAfterBreak="0">
    <w:nsid w:val="5383139B"/>
    <w:multiLevelType w:val="hybridMultilevel"/>
    <w:tmpl w:val="332ED80A"/>
    <w:lvl w:ilvl="0" w:tplc="2E12DBB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5584031F"/>
    <w:multiLevelType w:val="hybridMultilevel"/>
    <w:tmpl w:val="D4F20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D1566"/>
    <w:multiLevelType w:val="hybridMultilevel"/>
    <w:tmpl w:val="40CAF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77338"/>
    <w:multiLevelType w:val="hybridMultilevel"/>
    <w:tmpl w:val="920E9A42"/>
    <w:lvl w:ilvl="0" w:tplc="2E12DB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3C08D9"/>
    <w:multiLevelType w:val="hybridMultilevel"/>
    <w:tmpl w:val="150A71B4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0" w15:restartNumberingAfterBreak="0">
    <w:nsid w:val="633F4500"/>
    <w:multiLevelType w:val="hybridMultilevel"/>
    <w:tmpl w:val="63F4FE92"/>
    <w:lvl w:ilvl="0" w:tplc="944252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4FE24C9"/>
    <w:multiLevelType w:val="hybridMultilevel"/>
    <w:tmpl w:val="9CCA5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F17A9"/>
    <w:multiLevelType w:val="hybridMultilevel"/>
    <w:tmpl w:val="151E628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7A85B6B"/>
    <w:multiLevelType w:val="hybridMultilevel"/>
    <w:tmpl w:val="E2929534"/>
    <w:lvl w:ilvl="0" w:tplc="2E12DBB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68AE38AB"/>
    <w:multiLevelType w:val="hybridMultilevel"/>
    <w:tmpl w:val="5344EE34"/>
    <w:lvl w:ilvl="0" w:tplc="2E12DBB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6DDD157F"/>
    <w:multiLevelType w:val="hybridMultilevel"/>
    <w:tmpl w:val="4C8C1A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D45B1"/>
    <w:multiLevelType w:val="hybridMultilevel"/>
    <w:tmpl w:val="EF7AD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86EBC"/>
    <w:multiLevelType w:val="hybridMultilevel"/>
    <w:tmpl w:val="521C803A"/>
    <w:lvl w:ilvl="0" w:tplc="2E12DB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7FB1B79"/>
    <w:multiLevelType w:val="hybridMultilevel"/>
    <w:tmpl w:val="D974CA82"/>
    <w:lvl w:ilvl="0" w:tplc="2E12DB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345E6E"/>
    <w:multiLevelType w:val="hybridMultilevel"/>
    <w:tmpl w:val="057A565E"/>
    <w:lvl w:ilvl="0" w:tplc="BD68CFC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5"/>
  </w:num>
  <w:num w:numId="3">
    <w:abstractNumId w:val="36"/>
  </w:num>
  <w:num w:numId="4">
    <w:abstractNumId w:val="31"/>
  </w:num>
  <w:num w:numId="5">
    <w:abstractNumId w:val="6"/>
  </w:num>
  <w:num w:numId="6">
    <w:abstractNumId w:val="0"/>
  </w:num>
  <w:num w:numId="7">
    <w:abstractNumId w:val="3"/>
  </w:num>
  <w:num w:numId="8">
    <w:abstractNumId w:val="39"/>
  </w:num>
  <w:num w:numId="9">
    <w:abstractNumId w:val="26"/>
  </w:num>
  <w:num w:numId="10">
    <w:abstractNumId w:val="30"/>
  </w:num>
  <w:num w:numId="11">
    <w:abstractNumId w:val="8"/>
  </w:num>
  <w:num w:numId="12">
    <w:abstractNumId w:val="10"/>
  </w:num>
  <w:num w:numId="13">
    <w:abstractNumId w:val="22"/>
  </w:num>
  <w:num w:numId="14">
    <w:abstractNumId w:val="25"/>
  </w:num>
  <w:num w:numId="15">
    <w:abstractNumId w:val="33"/>
  </w:num>
  <w:num w:numId="16">
    <w:abstractNumId w:val="34"/>
  </w:num>
  <w:num w:numId="17">
    <w:abstractNumId w:val="21"/>
  </w:num>
  <w:num w:numId="18">
    <w:abstractNumId w:val="12"/>
  </w:num>
  <w:num w:numId="19">
    <w:abstractNumId w:val="19"/>
  </w:num>
  <w:num w:numId="20">
    <w:abstractNumId w:val="2"/>
  </w:num>
  <w:num w:numId="21">
    <w:abstractNumId w:val="1"/>
  </w:num>
  <w:num w:numId="22">
    <w:abstractNumId w:val="37"/>
  </w:num>
  <w:num w:numId="23">
    <w:abstractNumId w:val="24"/>
  </w:num>
  <w:num w:numId="24">
    <w:abstractNumId w:val="38"/>
  </w:num>
  <w:num w:numId="25">
    <w:abstractNumId w:val="15"/>
  </w:num>
  <w:num w:numId="26">
    <w:abstractNumId w:val="14"/>
  </w:num>
  <w:num w:numId="27">
    <w:abstractNumId w:val="4"/>
  </w:num>
  <w:num w:numId="28">
    <w:abstractNumId w:val="28"/>
  </w:num>
  <w:num w:numId="29">
    <w:abstractNumId w:val="29"/>
  </w:num>
  <w:num w:numId="30">
    <w:abstractNumId w:val="9"/>
  </w:num>
  <w:num w:numId="31">
    <w:abstractNumId w:val="20"/>
  </w:num>
  <w:num w:numId="32">
    <w:abstractNumId w:val="13"/>
  </w:num>
  <w:num w:numId="33">
    <w:abstractNumId w:val="11"/>
  </w:num>
  <w:num w:numId="34">
    <w:abstractNumId w:val="17"/>
  </w:num>
  <w:num w:numId="35">
    <w:abstractNumId w:val="32"/>
  </w:num>
  <w:num w:numId="36">
    <w:abstractNumId w:val="23"/>
  </w:num>
  <w:num w:numId="37">
    <w:abstractNumId w:val="18"/>
  </w:num>
  <w:num w:numId="38">
    <w:abstractNumId w:val="27"/>
  </w:num>
  <w:num w:numId="39">
    <w:abstractNumId w:val="5"/>
  </w:num>
  <w:num w:numId="40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52"/>
    <w:rsid w:val="00006D5C"/>
    <w:rsid w:val="00010CDA"/>
    <w:rsid w:val="00024AD7"/>
    <w:rsid w:val="00030E86"/>
    <w:rsid w:val="0003280D"/>
    <w:rsid w:val="00040EF1"/>
    <w:rsid w:val="00042330"/>
    <w:rsid w:val="000429E5"/>
    <w:rsid w:val="0005124F"/>
    <w:rsid w:val="0005460D"/>
    <w:rsid w:val="00056001"/>
    <w:rsid w:val="0006091F"/>
    <w:rsid w:val="0006361D"/>
    <w:rsid w:val="00063E51"/>
    <w:rsid w:val="00070063"/>
    <w:rsid w:val="000757E5"/>
    <w:rsid w:val="00081020"/>
    <w:rsid w:val="00081368"/>
    <w:rsid w:val="00084D45"/>
    <w:rsid w:val="000926CD"/>
    <w:rsid w:val="00093D3A"/>
    <w:rsid w:val="00094BDF"/>
    <w:rsid w:val="00094EBE"/>
    <w:rsid w:val="00097EE1"/>
    <w:rsid w:val="00097FB3"/>
    <w:rsid w:val="000A5BB8"/>
    <w:rsid w:val="000B70D3"/>
    <w:rsid w:val="000C0252"/>
    <w:rsid w:val="000C0572"/>
    <w:rsid w:val="000C3CAE"/>
    <w:rsid w:val="000C6819"/>
    <w:rsid w:val="000D05F2"/>
    <w:rsid w:val="000D2384"/>
    <w:rsid w:val="000D4DEA"/>
    <w:rsid w:val="000E697B"/>
    <w:rsid w:val="000F7A64"/>
    <w:rsid w:val="00103847"/>
    <w:rsid w:val="00103BE9"/>
    <w:rsid w:val="00112C49"/>
    <w:rsid w:val="00122809"/>
    <w:rsid w:val="001245C9"/>
    <w:rsid w:val="00125E4C"/>
    <w:rsid w:val="0013721C"/>
    <w:rsid w:val="001418D1"/>
    <w:rsid w:val="00143E73"/>
    <w:rsid w:val="00147DF6"/>
    <w:rsid w:val="00150C44"/>
    <w:rsid w:val="00154829"/>
    <w:rsid w:val="0015763C"/>
    <w:rsid w:val="00164EA0"/>
    <w:rsid w:val="001661BE"/>
    <w:rsid w:val="00166567"/>
    <w:rsid w:val="00170E41"/>
    <w:rsid w:val="00172EC6"/>
    <w:rsid w:val="0017383F"/>
    <w:rsid w:val="00177ADB"/>
    <w:rsid w:val="00187AFB"/>
    <w:rsid w:val="00196153"/>
    <w:rsid w:val="00196516"/>
    <w:rsid w:val="00197342"/>
    <w:rsid w:val="001B6E95"/>
    <w:rsid w:val="001C4076"/>
    <w:rsid w:val="001C4C3B"/>
    <w:rsid w:val="001C76C3"/>
    <w:rsid w:val="001D3418"/>
    <w:rsid w:val="001D3580"/>
    <w:rsid w:val="001E2E51"/>
    <w:rsid w:val="001E3F25"/>
    <w:rsid w:val="001F4D4F"/>
    <w:rsid w:val="001F629E"/>
    <w:rsid w:val="001F76D6"/>
    <w:rsid w:val="001F7AD2"/>
    <w:rsid w:val="00200B62"/>
    <w:rsid w:val="00202524"/>
    <w:rsid w:val="00205075"/>
    <w:rsid w:val="00214D4A"/>
    <w:rsid w:val="0021756D"/>
    <w:rsid w:val="00221809"/>
    <w:rsid w:val="00223F7F"/>
    <w:rsid w:val="002253C3"/>
    <w:rsid w:val="00226CAC"/>
    <w:rsid w:val="0023564D"/>
    <w:rsid w:val="00235A87"/>
    <w:rsid w:val="00240494"/>
    <w:rsid w:val="00243899"/>
    <w:rsid w:val="002456C7"/>
    <w:rsid w:val="002460C0"/>
    <w:rsid w:val="00247815"/>
    <w:rsid w:val="00250BAD"/>
    <w:rsid w:val="002528BA"/>
    <w:rsid w:val="00255F95"/>
    <w:rsid w:val="00260D13"/>
    <w:rsid w:val="00263DB5"/>
    <w:rsid w:val="002738EA"/>
    <w:rsid w:val="00273EFB"/>
    <w:rsid w:val="002765BB"/>
    <w:rsid w:val="00276EDD"/>
    <w:rsid w:val="002772BA"/>
    <w:rsid w:val="002822CF"/>
    <w:rsid w:val="00286855"/>
    <w:rsid w:val="00287AA2"/>
    <w:rsid w:val="0029425E"/>
    <w:rsid w:val="002A5E3D"/>
    <w:rsid w:val="002B19DD"/>
    <w:rsid w:val="002B1B68"/>
    <w:rsid w:val="002C524B"/>
    <w:rsid w:val="002D1A89"/>
    <w:rsid w:val="002D27A0"/>
    <w:rsid w:val="002D2D0A"/>
    <w:rsid w:val="002E24C1"/>
    <w:rsid w:val="002F33E2"/>
    <w:rsid w:val="002F3AFF"/>
    <w:rsid w:val="002F5CE6"/>
    <w:rsid w:val="00303210"/>
    <w:rsid w:val="0030481C"/>
    <w:rsid w:val="00305930"/>
    <w:rsid w:val="00306EE0"/>
    <w:rsid w:val="0030761B"/>
    <w:rsid w:val="00307DC6"/>
    <w:rsid w:val="0031123D"/>
    <w:rsid w:val="00312A3E"/>
    <w:rsid w:val="003132DF"/>
    <w:rsid w:val="003171AA"/>
    <w:rsid w:val="003208D0"/>
    <w:rsid w:val="003230EB"/>
    <w:rsid w:val="00330C93"/>
    <w:rsid w:val="00332FBB"/>
    <w:rsid w:val="0033376D"/>
    <w:rsid w:val="00333995"/>
    <w:rsid w:val="00337D93"/>
    <w:rsid w:val="0034572C"/>
    <w:rsid w:val="0035095C"/>
    <w:rsid w:val="00350EDE"/>
    <w:rsid w:val="00353B5B"/>
    <w:rsid w:val="00353B81"/>
    <w:rsid w:val="00362841"/>
    <w:rsid w:val="00364F19"/>
    <w:rsid w:val="00365813"/>
    <w:rsid w:val="00373A6F"/>
    <w:rsid w:val="0037558C"/>
    <w:rsid w:val="0038095F"/>
    <w:rsid w:val="003917EE"/>
    <w:rsid w:val="0039311A"/>
    <w:rsid w:val="0039514D"/>
    <w:rsid w:val="00395780"/>
    <w:rsid w:val="00397E8E"/>
    <w:rsid w:val="003A4E52"/>
    <w:rsid w:val="003B4922"/>
    <w:rsid w:val="003C0FC6"/>
    <w:rsid w:val="003C2481"/>
    <w:rsid w:val="003C38B3"/>
    <w:rsid w:val="003C4053"/>
    <w:rsid w:val="003C6869"/>
    <w:rsid w:val="003E3C3E"/>
    <w:rsid w:val="003F3B65"/>
    <w:rsid w:val="003F4AC3"/>
    <w:rsid w:val="003F74B9"/>
    <w:rsid w:val="00423783"/>
    <w:rsid w:val="00427479"/>
    <w:rsid w:val="00433155"/>
    <w:rsid w:val="00446986"/>
    <w:rsid w:val="00457A5A"/>
    <w:rsid w:val="00462F1B"/>
    <w:rsid w:val="00464B32"/>
    <w:rsid w:val="00467D97"/>
    <w:rsid w:val="00483B1D"/>
    <w:rsid w:val="00484A2A"/>
    <w:rsid w:val="0048557D"/>
    <w:rsid w:val="0049347E"/>
    <w:rsid w:val="00494245"/>
    <w:rsid w:val="00494D6B"/>
    <w:rsid w:val="00494E3F"/>
    <w:rsid w:val="004A1A71"/>
    <w:rsid w:val="004A4E0F"/>
    <w:rsid w:val="004B1D4C"/>
    <w:rsid w:val="004B219F"/>
    <w:rsid w:val="004B5BF6"/>
    <w:rsid w:val="004B5BFE"/>
    <w:rsid w:val="004B6FE5"/>
    <w:rsid w:val="004B7FC2"/>
    <w:rsid w:val="004C5FFA"/>
    <w:rsid w:val="004C74F5"/>
    <w:rsid w:val="004D3A4D"/>
    <w:rsid w:val="004D4F98"/>
    <w:rsid w:val="004F177C"/>
    <w:rsid w:val="004F35CE"/>
    <w:rsid w:val="004F3FD3"/>
    <w:rsid w:val="004F75B1"/>
    <w:rsid w:val="005003F0"/>
    <w:rsid w:val="00500467"/>
    <w:rsid w:val="0050231C"/>
    <w:rsid w:val="00503C75"/>
    <w:rsid w:val="00510692"/>
    <w:rsid w:val="00511314"/>
    <w:rsid w:val="00513957"/>
    <w:rsid w:val="00516C9A"/>
    <w:rsid w:val="00523857"/>
    <w:rsid w:val="00526169"/>
    <w:rsid w:val="005340AC"/>
    <w:rsid w:val="005379D2"/>
    <w:rsid w:val="00543F07"/>
    <w:rsid w:val="00552590"/>
    <w:rsid w:val="00565156"/>
    <w:rsid w:val="005754A2"/>
    <w:rsid w:val="0057774F"/>
    <w:rsid w:val="005800A1"/>
    <w:rsid w:val="0058406F"/>
    <w:rsid w:val="005859A7"/>
    <w:rsid w:val="0058716D"/>
    <w:rsid w:val="00587B24"/>
    <w:rsid w:val="005916E3"/>
    <w:rsid w:val="005A2B2C"/>
    <w:rsid w:val="005A44DA"/>
    <w:rsid w:val="005B1B82"/>
    <w:rsid w:val="005B3ADB"/>
    <w:rsid w:val="005B52C3"/>
    <w:rsid w:val="005B60E9"/>
    <w:rsid w:val="005B7462"/>
    <w:rsid w:val="005C27DB"/>
    <w:rsid w:val="005C5508"/>
    <w:rsid w:val="005D2EF6"/>
    <w:rsid w:val="005D30DE"/>
    <w:rsid w:val="005D6C65"/>
    <w:rsid w:val="005E4C2C"/>
    <w:rsid w:val="005F4640"/>
    <w:rsid w:val="005F7BE4"/>
    <w:rsid w:val="006017A3"/>
    <w:rsid w:val="00601856"/>
    <w:rsid w:val="00621A5F"/>
    <w:rsid w:val="00623631"/>
    <w:rsid w:val="00623D56"/>
    <w:rsid w:val="00626D55"/>
    <w:rsid w:val="00633073"/>
    <w:rsid w:val="006338D8"/>
    <w:rsid w:val="0064416C"/>
    <w:rsid w:val="00645D4A"/>
    <w:rsid w:val="00653144"/>
    <w:rsid w:val="0066016E"/>
    <w:rsid w:val="0066133E"/>
    <w:rsid w:val="0066351B"/>
    <w:rsid w:val="0066413A"/>
    <w:rsid w:val="006665F8"/>
    <w:rsid w:val="0068719E"/>
    <w:rsid w:val="006968C4"/>
    <w:rsid w:val="0069697D"/>
    <w:rsid w:val="006C0BC8"/>
    <w:rsid w:val="006C190A"/>
    <w:rsid w:val="006D55BB"/>
    <w:rsid w:val="006F47DD"/>
    <w:rsid w:val="006F5D69"/>
    <w:rsid w:val="00704F32"/>
    <w:rsid w:val="0071468C"/>
    <w:rsid w:val="00716B1E"/>
    <w:rsid w:val="00721290"/>
    <w:rsid w:val="00722D6C"/>
    <w:rsid w:val="007232B4"/>
    <w:rsid w:val="00725B85"/>
    <w:rsid w:val="007275F7"/>
    <w:rsid w:val="0073412E"/>
    <w:rsid w:val="00736DA5"/>
    <w:rsid w:val="00744BBC"/>
    <w:rsid w:val="00747122"/>
    <w:rsid w:val="00751EB2"/>
    <w:rsid w:val="00753DEC"/>
    <w:rsid w:val="007555CB"/>
    <w:rsid w:val="00765DDF"/>
    <w:rsid w:val="007672EF"/>
    <w:rsid w:val="00773671"/>
    <w:rsid w:val="00777BF8"/>
    <w:rsid w:val="00786E49"/>
    <w:rsid w:val="0079741D"/>
    <w:rsid w:val="007A2C84"/>
    <w:rsid w:val="007A3E1A"/>
    <w:rsid w:val="007B0F43"/>
    <w:rsid w:val="007B7035"/>
    <w:rsid w:val="007D2F46"/>
    <w:rsid w:val="007F0D92"/>
    <w:rsid w:val="007F0F81"/>
    <w:rsid w:val="007F2E75"/>
    <w:rsid w:val="007F3133"/>
    <w:rsid w:val="007F3703"/>
    <w:rsid w:val="007F3BA8"/>
    <w:rsid w:val="00805F06"/>
    <w:rsid w:val="0080612A"/>
    <w:rsid w:val="00813343"/>
    <w:rsid w:val="00815C20"/>
    <w:rsid w:val="00817CC9"/>
    <w:rsid w:val="00821979"/>
    <w:rsid w:val="00822397"/>
    <w:rsid w:val="0083060E"/>
    <w:rsid w:val="00831F58"/>
    <w:rsid w:val="008355C5"/>
    <w:rsid w:val="0084197F"/>
    <w:rsid w:val="008419A5"/>
    <w:rsid w:val="00841D1F"/>
    <w:rsid w:val="0084442B"/>
    <w:rsid w:val="00845CD8"/>
    <w:rsid w:val="008466B4"/>
    <w:rsid w:val="008518A2"/>
    <w:rsid w:val="008521A9"/>
    <w:rsid w:val="00860514"/>
    <w:rsid w:val="008678B8"/>
    <w:rsid w:val="00871CE4"/>
    <w:rsid w:val="008727D8"/>
    <w:rsid w:val="00880EFF"/>
    <w:rsid w:val="00881072"/>
    <w:rsid w:val="008819F3"/>
    <w:rsid w:val="00884BFE"/>
    <w:rsid w:val="008909AA"/>
    <w:rsid w:val="008941CE"/>
    <w:rsid w:val="008A1AA4"/>
    <w:rsid w:val="008A5B3E"/>
    <w:rsid w:val="008A6735"/>
    <w:rsid w:val="008B0C1C"/>
    <w:rsid w:val="008B3652"/>
    <w:rsid w:val="008C1CBA"/>
    <w:rsid w:val="008C2511"/>
    <w:rsid w:val="008C4CAF"/>
    <w:rsid w:val="008C6212"/>
    <w:rsid w:val="008C7C72"/>
    <w:rsid w:val="008D1203"/>
    <w:rsid w:val="008D3C74"/>
    <w:rsid w:val="008D77DB"/>
    <w:rsid w:val="008E20D2"/>
    <w:rsid w:val="008E34AA"/>
    <w:rsid w:val="008E56D5"/>
    <w:rsid w:val="008F1D24"/>
    <w:rsid w:val="008F2BDE"/>
    <w:rsid w:val="008F5FEA"/>
    <w:rsid w:val="008F75A3"/>
    <w:rsid w:val="008F7BBF"/>
    <w:rsid w:val="00912C92"/>
    <w:rsid w:val="00912FE5"/>
    <w:rsid w:val="00924D36"/>
    <w:rsid w:val="00927432"/>
    <w:rsid w:val="00927ABD"/>
    <w:rsid w:val="009340DC"/>
    <w:rsid w:val="00936FA4"/>
    <w:rsid w:val="009414A5"/>
    <w:rsid w:val="009427DA"/>
    <w:rsid w:val="009441FF"/>
    <w:rsid w:val="00946AF8"/>
    <w:rsid w:val="009514A9"/>
    <w:rsid w:val="00954DF1"/>
    <w:rsid w:val="0095514C"/>
    <w:rsid w:val="00962DD7"/>
    <w:rsid w:val="00963168"/>
    <w:rsid w:val="0096438A"/>
    <w:rsid w:val="00971B9F"/>
    <w:rsid w:val="00971E1C"/>
    <w:rsid w:val="0097532C"/>
    <w:rsid w:val="00975541"/>
    <w:rsid w:val="00977F1A"/>
    <w:rsid w:val="009860C8"/>
    <w:rsid w:val="009A4AFB"/>
    <w:rsid w:val="009B1F09"/>
    <w:rsid w:val="009B6011"/>
    <w:rsid w:val="009C312D"/>
    <w:rsid w:val="009C3CBB"/>
    <w:rsid w:val="009C407A"/>
    <w:rsid w:val="009C4DC4"/>
    <w:rsid w:val="009D1CFF"/>
    <w:rsid w:val="009D201B"/>
    <w:rsid w:val="009D46AA"/>
    <w:rsid w:val="009D74E6"/>
    <w:rsid w:val="009E57BE"/>
    <w:rsid w:val="009F4FC0"/>
    <w:rsid w:val="009F743C"/>
    <w:rsid w:val="00A00323"/>
    <w:rsid w:val="00A05D9F"/>
    <w:rsid w:val="00A1007A"/>
    <w:rsid w:val="00A16480"/>
    <w:rsid w:val="00A16D78"/>
    <w:rsid w:val="00A24ECB"/>
    <w:rsid w:val="00A26A4B"/>
    <w:rsid w:val="00A27FBC"/>
    <w:rsid w:val="00A40A3D"/>
    <w:rsid w:val="00A41100"/>
    <w:rsid w:val="00A4276D"/>
    <w:rsid w:val="00A45239"/>
    <w:rsid w:val="00A47719"/>
    <w:rsid w:val="00A47C35"/>
    <w:rsid w:val="00A60575"/>
    <w:rsid w:val="00A657B3"/>
    <w:rsid w:val="00A65B60"/>
    <w:rsid w:val="00A76047"/>
    <w:rsid w:val="00A86342"/>
    <w:rsid w:val="00A876AA"/>
    <w:rsid w:val="00A8787C"/>
    <w:rsid w:val="00A94558"/>
    <w:rsid w:val="00A95CC2"/>
    <w:rsid w:val="00A97079"/>
    <w:rsid w:val="00AA161A"/>
    <w:rsid w:val="00AA1ECD"/>
    <w:rsid w:val="00AB3229"/>
    <w:rsid w:val="00AD4F70"/>
    <w:rsid w:val="00AF0859"/>
    <w:rsid w:val="00AF15E8"/>
    <w:rsid w:val="00B01DCC"/>
    <w:rsid w:val="00B042B1"/>
    <w:rsid w:val="00B05EDE"/>
    <w:rsid w:val="00B2463A"/>
    <w:rsid w:val="00B25527"/>
    <w:rsid w:val="00B26CF2"/>
    <w:rsid w:val="00B32C20"/>
    <w:rsid w:val="00B37E64"/>
    <w:rsid w:val="00B4283A"/>
    <w:rsid w:val="00B45A1D"/>
    <w:rsid w:val="00B46E02"/>
    <w:rsid w:val="00B52D93"/>
    <w:rsid w:val="00B57A7F"/>
    <w:rsid w:val="00B629AF"/>
    <w:rsid w:val="00B65D2E"/>
    <w:rsid w:val="00B65EAE"/>
    <w:rsid w:val="00B673E0"/>
    <w:rsid w:val="00B67C7F"/>
    <w:rsid w:val="00B70D7F"/>
    <w:rsid w:val="00B72BC6"/>
    <w:rsid w:val="00B73D5C"/>
    <w:rsid w:val="00B776BC"/>
    <w:rsid w:val="00B80440"/>
    <w:rsid w:val="00B80756"/>
    <w:rsid w:val="00B86F62"/>
    <w:rsid w:val="00B9016E"/>
    <w:rsid w:val="00B94105"/>
    <w:rsid w:val="00BA3B56"/>
    <w:rsid w:val="00BA7942"/>
    <w:rsid w:val="00BC0311"/>
    <w:rsid w:val="00BC07F0"/>
    <w:rsid w:val="00BD1AF6"/>
    <w:rsid w:val="00BD3364"/>
    <w:rsid w:val="00BD7617"/>
    <w:rsid w:val="00BE0D87"/>
    <w:rsid w:val="00BE4DEB"/>
    <w:rsid w:val="00BF483A"/>
    <w:rsid w:val="00BF6B8F"/>
    <w:rsid w:val="00C01D02"/>
    <w:rsid w:val="00C02DDA"/>
    <w:rsid w:val="00C13FFE"/>
    <w:rsid w:val="00C17D30"/>
    <w:rsid w:val="00C2263C"/>
    <w:rsid w:val="00C231DE"/>
    <w:rsid w:val="00C27092"/>
    <w:rsid w:val="00C34A49"/>
    <w:rsid w:val="00C36875"/>
    <w:rsid w:val="00C426C2"/>
    <w:rsid w:val="00C54EF1"/>
    <w:rsid w:val="00C6018C"/>
    <w:rsid w:val="00C664AA"/>
    <w:rsid w:val="00C7378C"/>
    <w:rsid w:val="00C873CF"/>
    <w:rsid w:val="00C91904"/>
    <w:rsid w:val="00C97AB3"/>
    <w:rsid w:val="00CB3577"/>
    <w:rsid w:val="00CB3998"/>
    <w:rsid w:val="00CC2936"/>
    <w:rsid w:val="00CC38E8"/>
    <w:rsid w:val="00CC6D1F"/>
    <w:rsid w:val="00CD4C37"/>
    <w:rsid w:val="00CF0CE1"/>
    <w:rsid w:val="00CF3B88"/>
    <w:rsid w:val="00CF3CF6"/>
    <w:rsid w:val="00D001E6"/>
    <w:rsid w:val="00D00C5B"/>
    <w:rsid w:val="00D048C8"/>
    <w:rsid w:val="00D06D5B"/>
    <w:rsid w:val="00D15ED2"/>
    <w:rsid w:val="00D26434"/>
    <w:rsid w:val="00D304C8"/>
    <w:rsid w:val="00D34462"/>
    <w:rsid w:val="00D379E2"/>
    <w:rsid w:val="00D37A56"/>
    <w:rsid w:val="00D41B7D"/>
    <w:rsid w:val="00D42A7C"/>
    <w:rsid w:val="00D43FA1"/>
    <w:rsid w:val="00D45A16"/>
    <w:rsid w:val="00D45C58"/>
    <w:rsid w:val="00D51431"/>
    <w:rsid w:val="00D55CFA"/>
    <w:rsid w:val="00D57E73"/>
    <w:rsid w:val="00D61427"/>
    <w:rsid w:val="00D61B20"/>
    <w:rsid w:val="00D63387"/>
    <w:rsid w:val="00D659B0"/>
    <w:rsid w:val="00D664B8"/>
    <w:rsid w:val="00D748FE"/>
    <w:rsid w:val="00D82CA2"/>
    <w:rsid w:val="00D85B83"/>
    <w:rsid w:val="00D8782A"/>
    <w:rsid w:val="00D905AB"/>
    <w:rsid w:val="00D94DE2"/>
    <w:rsid w:val="00D95106"/>
    <w:rsid w:val="00DA4CDD"/>
    <w:rsid w:val="00DA50B5"/>
    <w:rsid w:val="00DA639E"/>
    <w:rsid w:val="00DB1CA8"/>
    <w:rsid w:val="00DB5B82"/>
    <w:rsid w:val="00DB7C92"/>
    <w:rsid w:val="00DE3D6D"/>
    <w:rsid w:val="00DE3EEA"/>
    <w:rsid w:val="00DE4680"/>
    <w:rsid w:val="00DE7D70"/>
    <w:rsid w:val="00DF36AC"/>
    <w:rsid w:val="00DF4805"/>
    <w:rsid w:val="00E054A2"/>
    <w:rsid w:val="00E10025"/>
    <w:rsid w:val="00E11227"/>
    <w:rsid w:val="00E133EA"/>
    <w:rsid w:val="00E24CFF"/>
    <w:rsid w:val="00E2719D"/>
    <w:rsid w:val="00E27CEA"/>
    <w:rsid w:val="00E32046"/>
    <w:rsid w:val="00E3703F"/>
    <w:rsid w:val="00E4028D"/>
    <w:rsid w:val="00E40505"/>
    <w:rsid w:val="00E40F1B"/>
    <w:rsid w:val="00E54006"/>
    <w:rsid w:val="00E56399"/>
    <w:rsid w:val="00E62665"/>
    <w:rsid w:val="00E6311A"/>
    <w:rsid w:val="00E70D13"/>
    <w:rsid w:val="00E71A5A"/>
    <w:rsid w:val="00E80F82"/>
    <w:rsid w:val="00E80FB6"/>
    <w:rsid w:val="00E8479E"/>
    <w:rsid w:val="00E86008"/>
    <w:rsid w:val="00E8671F"/>
    <w:rsid w:val="00E867E0"/>
    <w:rsid w:val="00E87550"/>
    <w:rsid w:val="00E92DE0"/>
    <w:rsid w:val="00E9565C"/>
    <w:rsid w:val="00EA4BAC"/>
    <w:rsid w:val="00EA4BD7"/>
    <w:rsid w:val="00EA6227"/>
    <w:rsid w:val="00EB3756"/>
    <w:rsid w:val="00EB6ABA"/>
    <w:rsid w:val="00EC34CD"/>
    <w:rsid w:val="00EC4261"/>
    <w:rsid w:val="00ED4EB7"/>
    <w:rsid w:val="00EE0B78"/>
    <w:rsid w:val="00EE3891"/>
    <w:rsid w:val="00EE4609"/>
    <w:rsid w:val="00EF1341"/>
    <w:rsid w:val="00EF23BD"/>
    <w:rsid w:val="00EF2E08"/>
    <w:rsid w:val="00EF535A"/>
    <w:rsid w:val="00EF7DD0"/>
    <w:rsid w:val="00EF7DEC"/>
    <w:rsid w:val="00F010DD"/>
    <w:rsid w:val="00F02F65"/>
    <w:rsid w:val="00F05545"/>
    <w:rsid w:val="00F114CF"/>
    <w:rsid w:val="00F129C6"/>
    <w:rsid w:val="00F145F9"/>
    <w:rsid w:val="00F167C0"/>
    <w:rsid w:val="00F179A6"/>
    <w:rsid w:val="00F30955"/>
    <w:rsid w:val="00F34402"/>
    <w:rsid w:val="00F41FB1"/>
    <w:rsid w:val="00F425BE"/>
    <w:rsid w:val="00F51053"/>
    <w:rsid w:val="00F5262C"/>
    <w:rsid w:val="00F606E6"/>
    <w:rsid w:val="00F64D5E"/>
    <w:rsid w:val="00F6702A"/>
    <w:rsid w:val="00F71824"/>
    <w:rsid w:val="00F765DC"/>
    <w:rsid w:val="00F768B7"/>
    <w:rsid w:val="00F76A49"/>
    <w:rsid w:val="00F86E7F"/>
    <w:rsid w:val="00F87DDF"/>
    <w:rsid w:val="00F960AB"/>
    <w:rsid w:val="00F962F2"/>
    <w:rsid w:val="00FA1833"/>
    <w:rsid w:val="00FA5282"/>
    <w:rsid w:val="00FA5DEE"/>
    <w:rsid w:val="00FB20DB"/>
    <w:rsid w:val="00FB41BC"/>
    <w:rsid w:val="00FC0E29"/>
    <w:rsid w:val="00FC6178"/>
    <w:rsid w:val="00FC7B05"/>
    <w:rsid w:val="00FC7EB6"/>
    <w:rsid w:val="00FD0CAE"/>
    <w:rsid w:val="00FE0399"/>
    <w:rsid w:val="00FF3305"/>
    <w:rsid w:val="00FF4840"/>
    <w:rsid w:val="00FF6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EF8467"/>
  <w15:docId w15:val="{8B0D9B5A-958B-4A00-BA57-6916CA14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E75"/>
  </w:style>
  <w:style w:type="paragraph" w:styleId="Nagwek1">
    <w:name w:val="heading 1"/>
    <w:basedOn w:val="Normalny"/>
    <w:next w:val="Normalny"/>
    <w:link w:val="Nagwek1Znak"/>
    <w:qFormat/>
    <w:rsid w:val="00DF4805"/>
    <w:pPr>
      <w:keepNext/>
      <w:spacing w:before="120" w:after="120" w:line="240" w:lineRule="auto"/>
      <w:jc w:val="both"/>
      <w:outlineLvl w:val="0"/>
    </w:pPr>
    <w:rPr>
      <w:rFonts w:ascii="Arial Narrow" w:eastAsia="Times New Roman" w:hAnsi="Arial Narrow" w:cs="Arial"/>
      <w:b/>
      <w:bCs/>
      <w:kern w:val="32"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F4805"/>
    <w:pPr>
      <w:keepNext/>
      <w:spacing w:before="120" w:after="120" w:line="240" w:lineRule="auto"/>
      <w:jc w:val="both"/>
      <w:outlineLvl w:val="1"/>
    </w:pPr>
    <w:rPr>
      <w:rFonts w:ascii="Arial Narrow" w:eastAsia="Times New Roman" w:hAnsi="Arial Narrow" w:cs="Arial"/>
      <w:b/>
      <w:bCs/>
      <w:iCs/>
      <w:sz w:val="26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F4805"/>
    <w:pPr>
      <w:keepNext/>
      <w:spacing w:before="60" w:after="60" w:line="360" w:lineRule="auto"/>
      <w:jc w:val="both"/>
      <w:outlineLvl w:val="2"/>
    </w:pPr>
    <w:rPr>
      <w:rFonts w:ascii="Arial Narrow" w:eastAsia="Times New Roman" w:hAnsi="Arial Narrow" w:cs="Arial"/>
      <w:b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237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1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2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B2C"/>
  </w:style>
  <w:style w:type="paragraph" w:styleId="Stopka">
    <w:name w:val="footer"/>
    <w:basedOn w:val="Normalny"/>
    <w:link w:val="StopkaZnak"/>
    <w:uiPriority w:val="99"/>
    <w:unhideWhenUsed/>
    <w:rsid w:val="005A2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B2C"/>
  </w:style>
  <w:style w:type="paragraph" w:styleId="Legenda">
    <w:name w:val="caption"/>
    <w:basedOn w:val="Normalny"/>
    <w:next w:val="Normalny"/>
    <w:qFormat/>
    <w:rsid w:val="00F145F9"/>
    <w:pPr>
      <w:spacing w:after="0" w:line="360" w:lineRule="auto"/>
      <w:ind w:left="2832" w:firstLine="429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1E3F25"/>
  </w:style>
  <w:style w:type="character" w:styleId="Odwoaniedokomentarza">
    <w:name w:val="annotation reference"/>
    <w:basedOn w:val="Domylnaczcionkaakapitu"/>
    <w:uiPriority w:val="99"/>
    <w:semiHidden/>
    <w:unhideWhenUsed/>
    <w:rsid w:val="00E70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D13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DF4805"/>
    <w:rPr>
      <w:rFonts w:ascii="Arial Narrow" w:eastAsia="Times New Roman" w:hAnsi="Arial Narrow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F4805"/>
    <w:rPr>
      <w:rFonts w:ascii="Arial Narrow" w:eastAsia="Times New Roman" w:hAnsi="Arial Narrow" w:cs="Arial"/>
      <w:b/>
      <w:bCs/>
      <w:iCs/>
      <w:sz w:val="26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F4805"/>
    <w:rPr>
      <w:rFonts w:ascii="Arial Narrow" w:eastAsia="Times New Roman" w:hAnsi="Arial Narrow" w:cs="Arial"/>
      <w:b/>
      <w:szCs w:val="24"/>
      <w:lang w:eastAsia="pl-PL"/>
    </w:rPr>
  </w:style>
  <w:style w:type="paragraph" w:styleId="Tytu">
    <w:name w:val="Title"/>
    <w:basedOn w:val="Normalny"/>
    <w:link w:val="TytuZnak"/>
    <w:qFormat/>
    <w:rsid w:val="00DF4805"/>
    <w:pPr>
      <w:spacing w:after="0" w:line="360" w:lineRule="auto"/>
      <w:jc w:val="center"/>
    </w:pPr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F4805"/>
    <w:rPr>
      <w:rFonts w:ascii="Arial" w:eastAsia="Times New Roman" w:hAnsi="Arial" w:cs="Arial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93559-EC5F-4AC6-AF79-7223CA29C1B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0B0CC77-CC5F-4AA7-BBE1-382B9737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4193</Words>
  <Characters>25161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Kruszka Andrzej</dc:creator>
  <cp:keywords/>
  <dc:description/>
  <cp:lastModifiedBy>Bojanowska Małgorzata</cp:lastModifiedBy>
  <cp:revision>10</cp:revision>
  <cp:lastPrinted>2024-06-25T10:57:00Z</cp:lastPrinted>
  <dcterms:created xsi:type="dcterms:W3CDTF">2024-06-25T11:26:00Z</dcterms:created>
  <dcterms:modified xsi:type="dcterms:W3CDTF">2024-08-29T06:30:00Z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fe97848c-0cce-43f2-8190-bd0f6697a300</vt:lpwstr>
  </property>
  <property fmtid="{D5CDD505-2E9C-101B-9397-08002B2CF9AE}" pid="3" name="bjSaver">
    <vt:lpwstr>Eh4pfcMdPJlyg+sxluklcgondnMGY9pF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Kruszka Andrzej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10.60.68.86</vt:lpwstr>
  </property>
</Properties>
</file>