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73" w:rsidRPr="00862B73" w:rsidRDefault="00862B73" w:rsidP="00862B73">
      <w:pPr>
        <w:shd w:val="clear" w:color="auto" w:fill="FFFFFF"/>
        <w:suppressAutoHyphens/>
        <w:spacing w:after="225" w:line="360" w:lineRule="auto"/>
        <w:jc w:val="right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62B73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Załącznik nr 1 </w:t>
      </w:r>
    </w:p>
    <w:p w:rsidR="00862B73" w:rsidRPr="00862B73" w:rsidRDefault="00AC3163" w:rsidP="00862B73">
      <w:pPr>
        <w:shd w:val="clear" w:color="auto" w:fill="FFFFFF"/>
        <w:suppressAutoHyphens/>
        <w:spacing w:after="225" w:line="360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>O</w:t>
      </w:r>
      <w:r w:rsidR="00862B73" w:rsidRPr="00862B73">
        <w:rPr>
          <w:rFonts w:ascii="Times New Roman" w:eastAsia="SimSun" w:hAnsi="Times New Roman" w:cs="Times New Roman"/>
          <w:b/>
          <w:kern w:val="2"/>
          <w:lang w:eastAsia="zh-CN" w:bidi="hi-IN"/>
        </w:rPr>
        <w:t>pis przedmiotu Umowy</w:t>
      </w:r>
      <w:r w:rsidR="00F84859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i wykaz budynków objętych usługą</w:t>
      </w:r>
    </w:p>
    <w:p w:rsidR="00862B73" w:rsidRPr="0076444D" w:rsidRDefault="00862B73" w:rsidP="00862B73">
      <w:pPr>
        <w:spacing w:line="360" w:lineRule="auto"/>
        <w:rPr>
          <w:rFonts w:ascii="Times New Roman" w:hAnsi="Times New Roman" w:cs="Times New Roman"/>
        </w:rPr>
      </w:pPr>
      <w:r w:rsidRPr="0076444D">
        <w:rPr>
          <w:rFonts w:ascii="Times New Roman" w:hAnsi="Times New Roman" w:cs="Times New Roman"/>
        </w:rPr>
        <w:t>Wykaz budynków objętych usługą:</w:t>
      </w:r>
      <w:r w:rsidRPr="0076444D">
        <w:rPr>
          <w:rFonts w:ascii="Times New Roman" w:hAnsi="Times New Roman" w:cs="Times New Roman"/>
        </w:rPr>
        <w:tab/>
      </w:r>
    </w:p>
    <w:tbl>
      <w:tblPr>
        <w:tblW w:w="8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400"/>
        <w:gridCol w:w="3402"/>
        <w:gridCol w:w="1843"/>
      </w:tblGrid>
      <w:tr w:rsidR="00862B73" w:rsidRPr="00862B73" w:rsidTr="00A90DBA">
        <w:trPr>
          <w:trHeight w:val="779"/>
        </w:trPr>
        <w:tc>
          <w:tcPr>
            <w:tcW w:w="450" w:type="dxa"/>
            <w:shd w:val="clear" w:color="auto" w:fill="D9D9D9"/>
            <w:vAlign w:val="center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00" w:type="dxa"/>
            <w:shd w:val="clear" w:color="auto" w:fill="D9D9D9"/>
            <w:vAlign w:val="center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 Nazwa obiektu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 Adres  obiektu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Powierzchnia użytkowa budynku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 w:rsidRPr="00862B73">
              <w:rPr>
                <w:rFonts w:ascii="Times New Roman" w:hAnsi="Times New Roman" w:cs="Times New Roman"/>
              </w:rPr>
              <w:t>Garbary</w:t>
            </w:r>
            <w:proofErr w:type="spellEnd"/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Armii Poznań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45,11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Dworzec Górczyn</w:t>
            </w:r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Zgoda 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119,58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Dworzec </w:t>
            </w:r>
            <w:proofErr w:type="spellStart"/>
            <w:r w:rsidRPr="00862B73">
              <w:rPr>
                <w:rFonts w:ascii="Times New Roman" w:hAnsi="Times New Roman" w:cs="Times New Roman"/>
              </w:rPr>
              <w:t>Junikowo</w:t>
            </w:r>
            <w:proofErr w:type="spellEnd"/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Grunwaldzka 347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150,4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Dworzec Rataje</w:t>
            </w:r>
          </w:p>
        </w:tc>
        <w:tc>
          <w:tcPr>
            <w:tcW w:w="3402" w:type="dxa"/>
          </w:tcPr>
          <w:p w:rsidR="00862B73" w:rsidRPr="00862B73" w:rsidRDefault="0076444D" w:rsidP="0076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Poznań, u</w:t>
            </w:r>
            <w:r w:rsidR="00862B73" w:rsidRPr="00862B73">
              <w:rPr>
                <w:rFonts w:ascii="Times New Roman" w:hAnsi="Times New Roman" w:cs="Times New Roman"/>
              </w:rPr>
              <w:t>l. B. Krzywoustego 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394,87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Dworzec Sobieskiego</w:t>
            </w:r>
          </w:p>
        </w:tc>
        <w:tc>
          <w:tcPr>
            <w:tcW w:w="3402" w:type="dxa"/>
          </w:tcPr>
          <w:p w:rsidR="00862B73" w:rsidRPr="00862B73" w:rsidRDefault="00862B73" w:rsidP="0076444D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Poznań, </w:t>
            </w:r>
            <w:r w:rsidR="0076444D">
              <w:rPr>
                <w:rFonts w:ascii="Times New Roman" w:hAnsi="Times New Roman" w:cs="Times New Roman"/>
              </w:rPr>
              <w:t>o</w:t>
            </w:r>
            <w:r w:rsidRPr="00862B73">
              <w:rPr>
                <w:rFonts w:ascii="Times New Roman" w:hAnsi="Times New Roman" w:cs="Times New Roman"/>
              </w:rPr>
              <w:t>s. Jana III Sobieskiego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382,56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Dworzec Starołęcka</w:t>
            </w:r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Starołęcka 63e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41,83</w:t>
            </w:r>
          </w:p>
        </w:tc>
      </w:tr>
      <w:tr w:rsidR="00862B73" w:rsidRPr="00862B73" w:rsidTr="00A90DBA">
        <w:trPr>
          <w:trHeight w:val="64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Dworzec Śródka</w:t>
            </w:r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Jana Pawła II 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238,00</w:t>
            </w:r>
          </w:p>
        </w:tc>
      </w:tr>
      <w:tr w:rsidR="00862B73" w:rsidRPr="00862B73" w:rsidTr="00A90DBA">
        <w:trPr>
          <w:trHeight w:val="255"/>
        </w:trPr>
        <w:tc>
          <w:tcPr>
            <w:tcW w:w="450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center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0" w:type="dxa"/>
            <w:shd w:val="clear" w:color="auto" w:fill="auto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 xml:space="preserve"> Siedziba ZTM</w:t>
            </w:r>
          </w:p>
        </w:tc>
        <w:tc>
          <w:tcPr>
            <w:tcW w:w="3402" w:type="dxa"/>
          </w:tcPr>
          <w:p w:rsidR="00862B73" w:rsidRPr="00862B73" w:rsidRDefault="00862B73" w:rsidP="00A90DBA">
            <w:pPr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Poznań, ul. Matejki 59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2B73" w:rsidRPr="00862B73" w:rsidRDefault="00862B73" w:rsidP="00A90DBA">
            <w:pPr>
              <w:jc w:val="right"/>
              <w:rPr>
                <w:rFonts w:ascii="Times New Roman" w:hAnsi="Times New Roman" w:cs="Times New Roman"/>
              </w:rPr>
            </w:pPr>
            <w:r w:rsidRPr="00862B73">
              <w:rPr>
                <w:rFonts w:ascii="Times New Roman" w:hAnsi="Times New Roman" w:cs="Times New Roman"/>
              </w:rPr>
              <w:t>2220,74</w:t>
            </w:r>
          </w:p>
        </w:tc>
      </w:tr>
    </w:tbl>
    <w:p w:rsidR="00862B73" w:rsidRPr="00862B73" w:rsidRDefault="00862B73" w:rsidP="00862B73">
      <w:pPr>
        <w:shd w:val="clear" w:color="auto" w:fill="FFFFFF"/>
        <w:suppressAutoHyphens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D1EAE" w:rsidRPr="004D1EAE" w:rsidRDefault="004D1EAE" w:rsidP="00862B73">
      <w:pPr>
        <w:shd w:val="clear" w:color="auto" w:fill="FFFFFF"/>
        <w:suppressAutoHyphens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Wykonawca zobowiązany jest:</w:t>
      </w:r>
    </w:p>
    <w:p w:rsidR="004D1EAE" w:rsidRPr="00F84859" w:rsidRDefault="004D1EAE" w:rsidP="0076444D">
      <w:pPr>
        <w:pStyle w:val="Akapitzlist"/>
        <w:keepNext/>
        <w:widowControl w:val="0"/>
        <w:numPr>
          <w:ilvl w:val="0"/>
          <w:numId w:val="4"/>
        </w:numPr>
        <w:tabs>
          <w:tab w:val="left" w:pos="360"/>
          <w:tab w:val="left" w:pos="851"/>
        </w:tabs>
        <w:suppressAutoHyphens/>
        <w:spacing w:after="0" w:line="276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W ciągu 5 dni kalendarzowych, jednak nie później niż na 5 dni przed rozpoczęciem prac </w:t>
      </w:r>
      <w:r w:rsidRPr="0076444D">
        <w:rPr>
          <w:rFonts w:ascii="Times New Roman" w:eastAsia="Times New Roman" w:hAnsi="Times New Roman" w:cs="Times New Roman"/>
          <w:lang w:eastAsia="pl-PL"/>
        </w:rPr>
        <w:t xml:space="preserve">złożyć </w:t>
      </w: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>w ZKZL sp. z o.o. - Punkcie Obsługi Klienta nr 3 Harmonogram prac, zawierający adres nieruchomości, datę wraz z przedziałem godzin, w których przeprowadzana będzie kontrola. Kontrole należy przeprowadzić w godzinach ustalonych z Zamawiającym i ZKZL, przy czym zalecane godziny badania głównego i przeciwpożarowego wyłącznika prądu przypadają na czas, kiedy na dworcach nie jest prowadzona obsługa pasażerów, tj. w godzinach 2</w:t>
      </w:r>
      <w:r w:rsidR="00437EC4" w:rsidRPr="0076444D">
        <w:rPr>
          <w:rFonts w:ascii="Times New Roman" w:eastAsia="Times New Roman" w:hAnsi="Times New Roman" w:cs="Times New Roman"/>
          <w:color w:val="000000"/>
          <w:lang w:eastAsia="pl-PL"/>
        </w:rPr>
        <w:t>3:00 – 5</w:t>
      </w: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>:00</w:t>
      </w:r>
      <w:r w:rsidR="00437EC4"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Harmonogram prac musi również zawierać imiona i nazwiska osób przeprowadzających kontrolę oraz numery telefonów komórkowych do osób wykonujących</w:t>
      </w:r>
      <w:r w:rsidR="004A09B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A09BB" w:rsidRPr="00F84859">
        <w:rPr>
          <w:rFonts w:ascii="Times New Roman" w:eastAsia="Times New Roman" w:hAnsi="Times New Roman" w:cs="Times New Roman"/>
          <w:color w:val="000000"/>
          <w:lang w:eastAsia="pl-PL"/>
        </w:rPr>
        <w:t>czynności</w:t>
      </w:r>
      <w:r w:rsidRPr="00F84859">
        <w:rPr>
          <w:rFonts w:ascii="Times New Roman" w:eastAsia="Times New Roman" w:hAnsi="Times New Roman" w:cs="Times New Roman"/>
          <w:color w:val="000000"/>
          <w:lang w:eastAsia="pl-PL"/>
        </w:rPr>
        <w:t xml:space="preserve">. Wzór Harmonogramu stanowi Załącznik nr </w:t>
      </w:r>
      <w:r w:rsidR="00A51705" w:rsidRPr="00F84859">
        <w:rPr>
          <w:rFonts w:ascii="Times New Roman" w:eastAsia="Times New Roman" w:hAnsi="Times New Roman" w:cs="Times New Roman"/>
          <w:color w:val="000000"/>
          <w:lang w:eastAsia="pl-PL"/>
        </w:rPr>
        <w:t>1c</w:t>
      </w:r>
      <w:r w:rsidRPr="00F84859">
        <w:rPr>
          <w:rFonts w:ascii="Times New Roman" w:eastAsia="Times New Roman" w:hAnsi="Times New Roman" w:cs="Times New Roman"/>
          <w:color w:val="000000"/>
          <w:lang w:eastAsia="pl-PL"/>
        </w:rPr>
        <w:t xml:space="preserve"> do Umowy.</w:t>
      </w:r>
    </w:p>
    <w:p w:rsidR="004D1EAE" w:rsidRPr="0076444D" w:rsidRDefault="004D1EAE" w:rsidP="0076444D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851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>Przed przystąpieniem do wykonania przeglądów przedstawić wzory protokołów pokontrolnych dla każdego</w:t>
      </w:r>
      <w:r w:rsidRPr="0076444D">
        <w:rPr>
          <w:rFonts w:ascii="Times New Roman" w:eastAsia="Times New Roman" w:hAnsi="Times New Roman" w:cs="Times New Roman"/>
          <w:lang w:eastAsia="pl-PL"/>
        </w:rPr>
        <w:t xml:space="preserve"> rodzaju urządzeń, do akceptacji Zamawiającego i ZKZL</w:t>
      </w:r>
      <w:r w:rsidR="00CE3F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3FFA" w:rsidRPr="0076444D">
        <w:rPr>
          <w:rFonts w:ascii="Times New Roman" w:eastAsia="Times New Roman" w:hAnsi="Times New Roman" w:cs="Times New Roman"/>
          <w:color w:val="000000"/>
          <w:lang w:eastAsia="pl-PL"/>
        </w:rPr>
        <w:t>Punkt Obsługi Klienta Nr 3</w:t>
      </w:r>
      <w:bookmarkStart w:id="0" w:name="_GoBack"/>
      <w:bookmarkEnd w:id="0"/>
    </w:p>
    <w:p w:rsidR="004D1EAE" w:rsidRPr="0076444D" w:rsidRDefault="004D1EAE" w:rsidP="0076444D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851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Po wykonaniu </w:t>
      </w:r>
      <w:r w:rsidRPr="0076444D">
        <w:rPr>
          <w:rFonts w:ascii="Times New Roman" w:eastAsia="Times New Roman" w:hAnsi="Times New Roman" w:cs="Times New Roman"/>
          <w:lang w:eastAsia="pl-PL"/>
        </w:rPr>
        <w:t xml:space="preserve">kontroli sporządzić protokół z okresowej kontroli , dla każdego urządzenia </w:t>
      </w: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objętego przedmiotem Umowy </w:t>
      </w:r>
      <w:r w:rsidRPr="0076444D">
        <w:rPr>
          <w:rFonts w:ascii="Times New Roman" w:eastAsia="Times New Roman" w:hAnsi="Times New Roman" w:cs="Times New Roman"/>
          <w:lang w:eastAsia="pl-PL"/>
        </w:rPr>
        <w:t>wg zatwierdzonego wzoru</w:t>
      </w: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, w przypadku stwierdzenia nieprawidłowości wykonać dokumentacje fotograficzną oraz przedstawić  wycenę kosztów ich usunięcia. Protokół winien być podpisany przez osobę posiadającą stosowne kwalifikacje i uprawnienia zawodowe. </w:t>
      </w:r>
      <w:r w:rsidRPr="0076444D">
        <w:rPr>
          <w:rFonts w:ascii="Times New Roman" w:eastAsia="Times New Roman" w:hAnsi="Times New Roman" w:cs="Times New Roman"/>
          <w:lang w:eastAsia="pl-PL"/>
        </w:rPr>
        <w:t xml:space="preserve">Protokoły </w:t>
      </w: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należy doręczyć do ZKZL sp. z o.o. Punkt Obsługi Klienta Nr 3 do 14 dni po zakończeniu czynności na </w:t>
      </w:r>
      <w:r w:rsidRPr="0076444D">
        <w:rPr>
          <w:rFonts w:ascii="Times New Roman" w:eastAsia="Times New Roman" w:hAnsi="Times New Roman" w:cs="Times New Roman"/>
          <w:lang w:eastAsia="pl-PL"/>
        </w:rPr>
        <w:t>danej nieruchomości</w:t>
      </w:r>
      <w:r w:rsidR="00437EC4" w:rsidRPr="0076444D">
        <w:rPr>
          <w:rFonts w:ascii="Times New Roman" w:eastAsia="Times New Roman" w:hAnsi="Times New Roman" w:cs="Times New Roman"/>
          <w:lang w:eastAsia="pl-PL"/>
        </w:rPr>
        <w:t>, przy czym nie później niż do terminu wskazanego w § 3 Umowy</w:t>
      </w:r>
      <w:r w:rsidRPr="0076444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D1EAE" w:rsidRPr="0076444D" w:rsidRDefault="004D1EAE" w:rsidP="00437EC4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>Protokoły wypełnić pismem maszynowym, komputerowym lub pisemnie w sposób czytelny, aby informacje zawarte w protokole nie budziły wątpliwości czytających go osób.</w:t>
      </w:r>
    </w:p>
    <w:p w:rsidR="004D1EAE" w:rsidRPr="0076444D" w:rsidRDefault="004D1EAE" w:rsidP="00437EC4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44D">
        <w:rPr>
          <w:rFonts w:ascii="Times New Roman" w:eastAsia="Times New Roman" w:hAnsi="Times New Roman" w:cs="Times New Roman"/>
          <w:color w:val="000000"/>
          <w:lang w:eastAsia="pl-PL"/>
        </w:rPr>
        <w:t xml:space="preserve">Kontrole wykonać w oparciu o obowiązujące przepisy i normy w tym: </w:t>
      </w:r>
    </w:p>
    <w:p w:rsidR="004D1EAE" w:rsidRPr="004D1EAE" w:rsidRDefault="004D1EAE" w:rsidP="00437EC4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 xml:space="preserve">Ustawa Prawo budowlane z dnia 04.07.1994r. ( </w:t>
      </w:r>
      <w:proofErr w:type="spellStart"/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. Dz.U. z 2019 r. poz. 1186 ze zm.)</w:t>
      </w:r>
    </w:p>
    <w:p w:rsidR="004D1EAE" w:rsidRPr="004D1EAE" w:rsidRDefault="004D1EAE" w:rsidP="00437EC4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Rozporządzenie</w:t>
      </w:r>
      <w:r w:rsidRPr="004D1EAE">
        <w:rPr>
          <w:rFonts w:ascii="Times New Roman" w:eastAsia="Times New Roman" w:hAnsi="Times New Roman" w:cs="Times New Roman"/>
          <w:lang w:eastAsia="pl-PL"/>
        </w:rPr>
        <w:t xml:space="preserve"> Ministra Spraw Wewnętrznych i Administracji w sprawie warunków technicznych użytkowania budynków mieszkalnych, z dnia 16 sierpnia 1999 roku (Dz. U. </w:t>
      </w:r>
      <w:r w:rsidRPr="004D1EAE">
        <w:rPr>
          <w:rFonts w:ascii="Times New Roman" w:eastAsia="Times New Roman" w:hAnsi="Times New Roman" w:cs="Times New Roman"/>
          <w:lang w:eastAsia="pl-PL"/>
        </w:rPr>
        <w:lastRenderedPageBreak/>
        <w:t>nr 74, poz. 836 ze zm.)</w:t>
      </w: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4D1EAE" w:rsidRPr="004D1EAE" w:rsidRDefault="004D1EAE" w:rsidP="00437EC4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464646"/>
          <w:shd w:val="clear" w:color="auto" w:fill="FFFFFF"/>
          <w:lang w:eastAsia="pl-PL"/>
        </w:rPr>
        <w:t xml:space="preserve">Rozporządzenia Ministra Spraw Wewnętrznych i Administracji w sprawie ochrony przeciwpożarowej budynków, innych obiektów budowlanych i terenów z dnia 7 czerwca </w:t>
      </w:r>
      <w:r w:rsidRPr="004D1EAE">
        <w:rPr>
          <w:rFonts w:ascii="Times New Roman" w:eastAsia="Times New Roman" w:hAnsi="Times New Roman" w:cs="Times New Roman"/>
          <w:color w:val="464646"/>
          <w:shd w:val="clear" w:color="auto" w:fill="FFFFFF"/>
          <w:lang w:eastAsia="pl-PL"/>
        </w:rPr>
        <w:br/>
        <w:t>2010 r.  (</w:t>
      </w:r>
      <w:proofErr w:type="spellStart"/>
      <w:r w:rsidRPr="004D1EAE">
        <w:rPr>
          <w:rFonts w:ascii="Times New Roman" w:eastAsia="Times New Roman" w:hAnsi="Times New Roman" w:cs="Times New Roman"/>
          <w:color w:val="464646"/>
          <w:shd w:val="clear" w:color="auto" w:fill="FFFFFF"/>
          <w:lang w:eastAsia="pl-PL"/>
        </w:rPr>
        <w:t>DzU</w:t>
      </w:r>
      <w:proofErr w:type="spellEnd"/>
      <w:r w:rsidRPr="004D1EAE">
        <w:rPr>
          <w:rFonts w:ascii="Times New Roman" w:eastAsia="Times New Roman" w:hAnsi="Times New Roman" w:cs="Times New Roman"/>
          <w:color w:val="464646"/>
          <w:shd w:val="clear" w:color="auto" w:fill="FFFFFF"/>
          <w:lang w:eastAsia="pl-PL"/>
        </w:rPr>
        <w:t xml:space="preserve"> nr 109, poz. 719)</w:t>
      </w:r>
    </w:p>
    <w:p w:rsidR="004D1EAE" w:rsidRPr="004D1EAE" w:rsidRDefault="004D1EAE" w:rsidP="00437EC4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uppressAutoHyphens/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Rozporządzenia Ministra Gospodarki, Pracy i Polityki Społecznej z dnia 28 kwietnia 2003 r. w sprawie szczegółowych zasad stwierdzania posiadania kwalifikacji przez osoby zajmujące się eksploatacją urządzeń, instalacji i sieci [Dz.U.2003 nr 89 poz. 828]</w:t>
      </w:r>
    </w:p>
    <w:p w:rsidR="004D1EAE" w:rsidRPr="004D1EAE" w:rsidRDefault="004D1EAE" w:rsidP="00437EC4">
      <w:pPr>
        <w:widowControl w:val="0"/>
        <w:tabs>
          <w:tab w:val="left" w:pos="284"/>
          <w:tab w:val="left" w:pos="851"/>
        </w:tabs>
        <w:suppressAutoHyphens/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oraz Polskimi Normami</w:t>
      </w:r>
    </w:p>
    <w:p w:rsidR="004D1EAE" w:rsidRPr="004D1EAE" w:rsidRDefault="004D1EAE" w:rsidP="00437EC4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PN-EN 671-3- Stałe urządzenia gaśnicze. Hydranty wewnętrzne. Konserwacja hydrantów wewnętrznych z wężem półsztywnym i hydrantów wewnętrznych z wężem płasko składanym</w:t>
      </w:r>
    </w:p>
    <w:p w:rsidR="004D1EAE" w:rsidRPr="004D1EAE" w:rsidRDefault="004D1EAE" w:rsidP="00437EC4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12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>PN-EN 3-7 A1:2008 – Gaśnice przenośne</w:t>
      </w:r>
    </w:p>
    <w:p w:rsidR="004D1EAE" w:rsidRPr="00437EC4" w:rsidRDefault="004D1EAE" w:rsidP="00437EC4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7EC4">
        <w:rPr>
          <w:rFonts w:ascii="Times New Roman" w:eastAsia="Times New Roman" w:hAnsi="Times New Roman" w:cs="Times New Roman"/>
          <w:color w:val="000000"/>
          <w:lang w:eastAsia="pl-PL"/>
        </w:rPr>
        <w:t xml:space="preserve">W zespole przeprowadzającym kontrole stanowiące przedmiot Umowy, co najmniej jedna z osób musi posiadać wymagane przepisami uprawnienia elektryczne E i D (eksploatacja i dozór) dla urządzeń i instalacji w zakresie niezbędnym do prawidłowego wykonania przedmiotu Umowy. </w:t>
      </w:r>
    </w:p>
    <w:p w:rsidR="004D1EAE" w:rsidRPr="004D1EAE" w:rsidRDefault="004D1EAE" w:rsidP="00437EC4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1EAE">
        <w:rPr>
          <w:rFonts w:ascii="Times New Roman" w:eastAsia="Times New Roman" w:hAnsi="Times New Roman" w:cs="Times New Roman"/>
          <w:color w:val="000000"/>
          <w:lang w:eastAsia="pl-PL"/>
        </w:rPr>
        <w:t xml:space="preserve">Na każdym etapie wykonania Umowy Zamawiający i/lub Pełnomocnik ma prawo do weryfikacji rzetelności wykonania przedmiotu Umowy. W przypadku stwierdzenia nieprawidłowości w wykonywaniu zamówienia Wykonawca jest zobowiązany do usunięcia wskazanych przez Zamawiającego nieprawidłowości niezwłocznie jednak nie później niż w terminie 24 godzin od otrzymanego od Zamawiającego zgłoszenia o nieprawidłowościach. </w:t>
      </w:r>
    </w:p>
    <w:p w:rsidR="00621DB9" w:rsidRPr="00862B73" w:rsidRDefault="004D1EAE" w:rsidP="00437EC4">
      <w:pPr>
        <w:spacing w:line="276" w:lineRule="auto"/>
        <w:rPr>
          <w:rFonts w:ascii="Times New Roman" w:hAnsi="Times New Roman" w:cs="Times New Roman"/>
        </w:rPr>
      </w:pPr>
      <w:r w:rsidRPr="00862B73">
        <w:rPr>
          <w:rFonts w:ascii="Times New Roman" w:eastAsia="Times New Roman" w:hAnsi="Times New Roman" w:cs="Times New Roman"/>
          <w:lang w:eastAsia="pl-PL"/>
        </w:rPr>
        <w:t xml:space="preserve">W celu wykonania przedmiotu Umowy </w:t>
      </w:r>
      <w:r w:rsidRPr="00862B73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Wykonawca zapewni wszelkie niezbędne materiały, sprzęt </w:t>
      </w:r>
      <w:r w:rsidRPr="00862B73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>itp., za co nie będzie przysługiwać mu odrębne wynagrodzenie</w:t>
      </w:r>
      <w:r w:rsidRPr="00862B73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lub jakakolwiek rekompensata</w:t>
      </w:r>
      <w:r w:rsidR="0076444D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.</w:t>
      </w:r>
    </w:p>
    <w:sectPr w:rsidR="00621DB9" w:rsidRPr="0086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2D45"/>
    <w:multiLevelType w:val="multilevel"/>
    <w:tmpl w:val="EEA612DE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83F81"/>
    <w:multiLevelType w:val="hybridMultilevel"/>
    <w:tmpl w:val="61C0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0A08"/>
    <w:multiLevelType w:val="multilevel"/>
    <w:tmpl w:val="7F06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C817EB"/>
    <w:multiLevelType w:val="multilevel"/>
    <w:tmpl w:val="A7CCA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AE"/>
    <w:rsid w:val="00437EC4"/>
    <w:rsid w:val="004A09BB"/>
    <w:rsid w:val="004D1EAE"/>
    <w:rsid w:val="00621DB9"/>
    <w:rsid w:val="0076444D"/>
    <w:rsid w:val="00862B73"/>
    <w:rsid w:val="00A51705"/>
    <w:rsid w:val="00AC3163"/>
    <w:rsid w:val="00CE3FFA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E40D"/>
  <w15:chartTrackingRefBased/>
  <w15:docId w15:val="{1A5B65DA-FDA3-4848-9B2F-A295411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1E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1EAE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1EAE"/>
    <w:pPr>
      <w:suppressAutoHyphens/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4D1EA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dcterms:created xsi:type="dcterms:W3CDTF">2021-08-23T07:04:00Z</dcterms:created>
  <dcterms:modified xsi:type="dcterms:W3CDTF">2021-08-23T07:04:00Z</dcterms:modified>
</cp:coreProperties>
</file>