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A55D" w14:textId="77777777" w:rsidR="006D2541" w:rsidRDefault="006D2541" w:rsidP="006D2541">
      <w:pPr>
        <w:pStyle w:val="Default"/>
      </w:pPr>
    </w:p>
    <w:p w14:paraId="1F852843" w14:textId="77777777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  <w:r w:rsidRPr="009D2400">
        <w:rPr>
          <w:rFonts w:ascii="Arial" w:hAnsi="Arial" w:cs="Arial"/>
          <w:color w:val="FF0000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>Sokolniki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 xml:space="preserve">, dn. </w:t>
      </w:r>
      <w:r>
        <w:rPr>
          <w:rFonts w:asciiTheme="minorHAnsi" w:hAnsiTheme="minorHAnsi" w:cstheme="minorHAnsi"/>
          <w:snapToGrid w:val="0"/>
          <w:sz w:val="24"/>
          <w:szCs w:val="24"/>
        </w:rPr>
        <w:t>19.06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>.2023 r.</w:t>
      </w:r>
    </w:p>
    <w:p w14:paraId="52665626" w14:textId="77777777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</w:p>
    <w:p w14:paraId="3B03D868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1D91D723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Gmina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Sokolniki</w:t>
      </w:r>
    </w:p>
    <w:p w14:paraId="7EF72CE2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ul.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Marszałka Józefa Piłsudskiego 1</w:t>
      </w:r>
    </w:p>
    <w:p w14:paraId="6B81CBC4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98-420 Sokolniki</w:t>
      </w:r>
    </w:p>
    <w:p w14:paraId="6D730D2B" w14:textId="77777777" w:rsidR="006D2541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1CD2B45" w14:textId="77777777" w:rsidR="006D2541" w:rsidRPr="00BF1D7F" w:rsidRDefault="006D2541" w:rsidP="006D254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</w:rPr>
        <w:t>RGK.271.4.2003</w:t>
      </w:r>
    </w:p>
    <w:p w14:paraId="6701F19F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9F4ED5" w14:textId="169407D8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1D7F">
        <w:rPr>
          <w:rFonts w:asciiTheme="minorHAnsi" w:hAnsiTheme="minorHAnsi" w:cstheme="minorHAnsi"/>
          <w:b/>
          <w:bCs/>
          <w:sz w:val="24"/>
          <w:szCs w:val="24"/>
        </w:rPr>
        <w:t xml:space="preserve">Odpowiedzi na zapytania wykonawców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zestaw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AA014B4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6F045" w14:textId="77777777" w:rsidR="006D2541" w:rsidRPr="00BF1D7F" w:rsidRDefault="006D2541" w:rsidP="006D254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C475B" w14:textId="77777777" w:rsidR="006D2541" w:rsidRPr="00BF1D7F" w:rsidRDefault="006D2541" w:rsidP="006D2541">
      <w:pPr>
        <w:jc w:val="both"/>
        <w:rPr>
          <w:rFonts w:asciiTheme="minorHAnsi" w:eastAsia="Calibri" w:hAnsiTheme="minorHAnsi" w:cstheme="minorHAnsi"/>
          <w:b/>
          <w:color w:val="002060"/>
          <w:sz w:val="24"/>
          <w:szCs w:val="24"/>
        </w:rPr>
      </w:pPr>
      <w:r w:rsidRPr="00BF1D7F">
        <w:rPr>
          <w:rFonts w:asciiTheme="minorHAnsi" w:eastAsia="Calibri" w:hAnsiTheme="minorHAnsi" w:cstheme="minorHAnsi"/>
          <w:b/>
          <w:sz w:val="24"/>
          <w:szCs w:val="24"/>
        </w:rPr>
        <w:t>Dotyczy:</w:t>
      </w:r>
      <w:r w:rsidRPr="00BF1D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>postępowani</w:t>
      </w:r>
      <w:r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udzielenie zamówienia na </w:t>
      </w:r>
      <w:r>
        <w:rPr>
          <w:rFonts w:asciiTheme="minorHAnsi" w:eastAsia="Calibri" w:hAnsiTheme="minorHAnsi" w:cstheme="minorHAnsi"/>
          <w:b/>
          <w:sz w:val="24"/>
          <w:szCs w:val="24"/>
        </w:rPr>
        <w:t>K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ompleksowe </w:t>
      </w:r>
      <w:r>
        <w:rPr>
          <w:rFonts w:asciiTheme="minorHAnsi" w:eastAsia="Calibri" w:hAnsiTheme="minorHAnsi" w:cstheme="minorHAnsi"/>
          <w:b/>
          <w:sz w:val="24"/>
          <w:szCs w:val="24"/>
        </w:rPr>
        <w:t>U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bezpieczenie Gminy </w:t>
      </w:r>
      <w:r>
        <w:rPr>
          <w:rFonts w:asciiTheme="minorHAnsi" w:eastAsia="Calibri" w:hAnsiTheme="minorHAnsi" w:cstheme="minorHAnsi"/>
          <w:b/>
          <w:sz w:val="24"/>
          <w:szCs w:val="24"/>
        </w:rPr>
        <w:t>Sokolniki.</w:t>
      </w:r>
    </w:p>
    <w:p w14:paraId="10CA420E" w14:textId="77777777" w:rsidR="006D2541" w:rsidRDefault="006D2541" w:rsidP="006D2541">
      <w:pPr>
        <w:widowControl w:val="0"/>
        <w:jc w:val="both"/>
        <w:rPr>
          <w:rFonts w:asciiTheme="majorHAnsi" w:hAnsiTheme="majorHAnsi" w:cstheme="minorHAnsi"/>
          <w:b/>
          <w:color w:val="002060"/>
          <w:sz w:val="24"/>
        </w:rPr>
      </w:pPr>
    </w:p>
    <w:p w14:paraId="3A54DE51" w14:textId="77777777" w:rsidR="006D2541" w:rsidRDefault="006D2541" w:rsidP="006D2541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4E18AFC" w14:textId="77777777" w:rsidR="006D2541" w:rsidRPr="002A0D8A" w:rsidRDefault="006D2541" w:rsidP="006D2541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2A0D8A">
        <w:rPr>
          <w:rFonts w:asciiTheme="minorHAnsi" w:hAnsiTheme="minorHAnsi" w:cstheme="minorHAnsi"/>
        </w:rPr>
        <w:t xml:space="preserve">Zamawiający informuje, że w terminie określonym zgodnie z art. 284 ust. 2 ustawy z 11 września 2019 r. Prawo zamówień publicznych (Dz.U. z 2022 r. poz. 1710 ze zm.) zwaną dalej ustawą </w:t>
      </w:r>
      <w:proofErr w:type="spellStart"/>
      <w:r w:rsidRPr="002A0D8A">
        <w:rPr>
          <w:rFonts w:asciiTheme="minorHAnsi" w:hAnsiTheme="minorHAnsi" w:cstheme="minorHAnsi"/>
        </w:rPr>
        <w:t>Pzp</w:t>
      </w:r>
      <w:proofErr w:type="spellEnd"/>
      <w:r w:rsidRPr="002A0D8A">
        <w:rPr>
          <w:rFonts w:asciiTheme="minorHAnsi" w:hAnsiTheme="minorHAnsi"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2A0D8A">
        <w:rPr>
          <w:rFonts w:asciiTheme="minorHAnsi" w:hAnsiTheme="minorHAnsi" w:cstheme="minorHAnsi"/>
        </w:rPr>
        <w:t>Pzp</w:t>
      </w:r>
      <w:proofErr w:type="spellEnd"/>
      <w:r w:rsidRPr="002A0D8A">
        <w:rPr>
          <w:rFonts w:asciiTheme="minorHAnsi" w:hAnsiTheme="minorHAnsi" w:cstheme="minorHAnsi"/>
        </w:rPr>
        <w:t xml:space="preserve">, zamawiający przekazuje wykonawcom treść pytań wraz z odpowiedziami: </w:t>
      </w:r>
    </w:p>
    <w:p w14:paraId="0F959E60" w14:textId="77777777" w:rsidR="006D2541" w:rsidRDefault="006D2541" w:rsidP="006D2541">
      <w:pPr>
        <w:pStyle w:val="Default"/>
      </w:pPr>
      <w:r>
        <w:t xml:space="preserve"> </w:t>
      </w:r>
    </w:p>
    <w:p w14:paraId="0E207130" w14:textId="77777777" w:rsidR="006D2541" w:rsidRDefault="006D2541" w:rsidP="006D2541">
      <w:pPr>
        <w:pStyle w:val="Default"/>
      </w:pPr>
    </w:p>
    <w:p w14:paraId="66D8C0B1" w14:textId="79E981AB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D254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KOMUNIKACJA </w:t>
      </w:r>
    </w:p>
    <w:p w14:paraId="40C42E72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F432BF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PYTANIE 1.</w:t>
      </w:r>
    </w:p>
    <w:p w14:paraId="24653353" w14:textId="677A5AA4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Prosimy o wprowadzenie zapisu do zakresu terytorialnego w NNW komunikacyjnym </w:t>
      </w:r>
    </w:p>
    <w:p w14:paraId="596EB5A4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3B4127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Było: </w:t>
      </w:r>
    </w:p>
    <w:p w14:paraId="073F3037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Obszar odpowiedzialności: RP i kraje europejskie </w:t>
      </w:r>
    </w:p>
    <w:p w14:paraId="1E29668E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Zmienia się na: </w:t>
      </w:r>
    </w:p>
    <w:p w14:paraId="35500E62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Zakres terytorialny RP oraz zgodny z systemem Zielonej Karty z wyłączeniem Rosji, Białorusi, Ukrainy </w:t>
      </w:r>
    </w:p>
    <w:p w14:paraId="6E7EEEAD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3F0F67" w14:textId="3C1E3FDD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55A39A22" w14:textId="25C927F8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zmianę zakresu terytorialnego na: </w:t>
      </w:r>
      <w:r w:rsidRPr="006D2541">
        <w:rPr>
          <w:rFonts w:asciiTheme="minorHAnsi" w:hAnsiTheme="minorHAnsi" w:cstheme="minorHAnsi"/>
          <w:sz w:val="20"/>
          <w:szCs w:val="20"/>
        </w:rPr>
        <w:t>Zakres terytorialny RP oraz zgodny z systemem Zielonej Karty z wyłączeniem Rosji, Białorusi, Ukrainy</w:t>
      </w:r>
    </w:p>
    <w:p w14:paraId="2E37DC1E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3E8553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279A48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PYTANIE 2.</w:t>
      </w:r>
    </w:p>
    <w:p w14:paraId="5B44934D" w14:textId="3D654C29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Prosimy o wprowadzenie zapisów do NNW komunikacyjnym </w:t>
      </w:r>
    </w:p>
    <w:p w14:paraId="70D3D8AC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C2750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Było: </w:t>
      </w:r>
    </w:p>
    <w:p w14:paraId="5AECE008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Przedmiot ubezpieczenia: trwałe następstwa nieszczęśliwych wypadków kierowcy i pasażerów pojazdów mechanicznych, polegające na uszkodzeniu ciała lub rozstroju zdrowia albo śmierci i powstałe w związku ruchem lub postojem pojazdów mechanicznych, w szczególności podczas wsiadania i wysiadania, w czasie przebywania w pojeździe będącym w ruchu i w przypadku zatrzymania i postoju, podczas dokonywania w czasie podróży koniecznej naprawy, a także podczas załadunku i wyładunku pojazdu. </w:t>
      </w:r>
    </w:p>
    <w:p w14:paraId="4C5B870B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Jest </w:t>
      </w:r>
    </w:p>
    <w:p w14:paraId="6E589FAA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Przedmiot ubezpieczenia: trwałe następstwa nieszczęśliwych wypadków kierowcy i pasażerów pojazdów mechanicznych, polegające na uszkodzeniu ciała lub rozstroju zdrowia albo śmierci i powstałe w związku ruchem lub postojem pojazdów mechanicznych, w szczególności podczas wsiadania i wysiadania, w czasie przebywania w pojeździe będącym w ruchu i w przypadku zatrzymania i postoju wyłącznie podczas dokonywania koniecznej naprawy w czasie podróży, a także podczas załadunku i wyładunku pojazdu. </w:t>
      </w:r>
    </w:p>
    <w:p w14:paraId="3CC75B24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A919D6" w14:textId="6BF24ABC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lastRenderedPageBreak/>
        <w:t>ODPOWIEDŹ:</w:t>
      </w:r>
    </w:p>
    <w:p w14:paraId="6A141D5B" w14:textId="190FA2DD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wyraża zgody na proponowaną zmianę.</w:t>
      </w:r>
    </w:p>
    <w:p w14:paraId="2BD92384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8096AA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F22176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D254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NNW STRAŻAKÓW </w:t>
      </w:r>
    </w:p>
    <w:p w14:paraId="22E9A757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585C19B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PYTANIE 3.</w:t>
      </w:r>
    </w:p>
    <w:p w14:paraId="5BFA8A80" w14:textId="2CBDB998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Prosimy o wprowadzenie zapisu , jego zmianę do zakresu NNW OSP </w:t>
      </w:r>
    </w:p>
    <w:p w14:paraId="35A03A26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E3A1FD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Jest : </w:t>
      </w:r>
    </w:p>
    <w:p w14:paraId="5DCA4D1C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jednorazowe świadczenie za pobyt w szpitalu, jeżeli nieszczęśliwy wypadek lub zdarzenie objęte umową ubezpieczenia nie spowodowały u ubezpieczonego trwałego uszczerbku na zdrowiu, a ubezpieczony poszkodowany w wyniku nieszczęśliwego wypadku lub zdarzenia objętego umową był jednorazowo hospitalizowany przez okres dłuższy niż 5 dni (5% sumy ubezpieczenia). </w:t>
      </w:r>
    </w:p>
    <w:p w14:paraId="34FD2216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541">
        <w:rPr>
          <w:rFonts w:asciiTheme="minorHAnsi" w:hAnsiTheme="minorHAnsi" w:cstheme="minorHAnsi"/>
          <w:sz w:val="20"/>
          <w:szCs w:val="20"/>
        </w:rPr>
        <w:t xml:space="preserve">Na: </w:t>
      </w:r>
    </w:p>
    <w:p w14:paraId="6292C193" w14:textId="6E116395" w:rsidR="00451E81" w:rsidRDefault="006D2541" w:rsidP="006D2541">
      <w:pPr>
        <w:rPr>
          <w:rFonts w:asciiTheme="minorHAnsi" w:hAnsiTheme="minorHAnsi" w:cstheme="minorHAnsi"/>
        </w:rPr>
      </w:pPr>
      <w:r w:rsidRPr="006D2541">
        <w:rPr>
          <w:rFonts w:asciiTheme="minorHAnsi" w:hAnsiTheme="minorHAnsi" w:cstheme="minorHAnsi"/>
        </w:rPr>
        <w:t>jednorazowe świadczenie za pobyt w szpitalu, jeżeli nieszczęśliwy wypadek lub zdarzenie objęte umową ubezpieczenia spowodowały u ubezpieczonego trwałego uszczerbku na zdrowiu, a ubezpieczony poszkodowany w wyniku nieszczęśliwego wypadku lub zdarzenia objętego umową był jednorazowo hospitalizowany przez okres dłuższy niż 5 dni (5% sumy ubezpieczenia).</w:t>
      </w:r>
    </w:p>
    <w:p w14:paraId="620CC580" w14:textId="77777777" w:rsidR="006D2541" w:rsidRDefault="006D2541" w:rsidP="006D2541">
      <w:pPr>
        <w:rPr>
          <w:rFonts w:asciiTheme="minorHAnsi" w:hAnsiTheme="minorHAnsi" w:cstheme="minorHAnsi"/>
        </w:rPr>
      </w:pPr>
    </w:p>
    <w:p w14:paraId="6F263AE5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28AE4C18" w14:textId="77777777" w:rsidR="006D2541" w:rsidRDefault="006D2541" w:rsidP="006D25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wyraża zgody na proponowaną zmianę.</w:t>
      </w:r>
    </w:p>
    <w:p w14:paraId="6F1996D8" w14:textId="77777777" w:rsidR="006D2541" w:rsidRPr="006D2541" w:rsidRDefault="006D2541" w:rsidP="006D2541">
      <w:pPr>
        <w:rPr>
          <w:rFonts w:asciiTheme="minorHAnsi" w:hAnsiTheme="minorHAnsi" w:cstheme="minorHAnsi"/>
        </w:rPr>
      </w:pPr>
    </w:p>
    <w:sectPr w:rsidR="006D2541" w:rsidRPr="006D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1"/>
    <w:rsid w:val="00451E81"/>
    <w:rsid w:val="00593598"/>
    <w:rsid w:val="006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2BB"/>
  <w15:chartTrackingRefBased/>
  <w15:docId w15:val="{97F25F32-E97F-475D-B867-DB1ACF0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1</cp:revision>
  <dcterms:created xsi:type="dcterms:W3CDTF">2023-06-19T09:05:00Z</dcterms:created>
  <dcterms:modified xsi:type="dcterms:W3CDTF">2023-06-19T09:11:00Z</dcterms:modified>
</cp:coreProperties>
</file>