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622ED" w14:textId="1BF67993" w:rsidR="00923EAB" w:rsidRPr="00F56BF5" w:rsidRDefault="00B01760" w:rsidP="00B01760">
      <w:pPr>
        <w:rPr>
          <w:i/>
          <w:sz w:val="20"/>
          <w:szCs w:val="20"/>
        </w:rPr>
      </w:pPr>
      <w:r w:rsidRPr="00F56BF5">
        <w:rPr>
          <w:b/>
          <w:sz w:val="20"/>
          <w:szCs w:val="20"/>
        </w:rPr>
        <w:t xml:space="preserve">Wzór </w:t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</w:r>
      <w:r w:rsidR="00F56BF5">
        <w:rPr>
          <w:b/>
          <w:sz w:val="20"/>
          <w:szCs w:val="20"/>
        </w:rPr>
        <w:tab/>
        <w:t xml:space="preserve">          </w:t>
      </w:r>
      <w:r w:rsidR="00FC57FD" w:rsidRPr="00F56BF5">
        <w:rPr>
          <w:b/>
          <w:i/>
          <w:sz w:val="20"/>
          <w:szCs w:val="20"/>
        </w:rPr>
        <w:t xml:space="preserve">Załącznik nr </w:t>
      </w:r>
      <w:r w:rsidR="001B3CC1">
        <w:rPr>
          <w:b/>
          <w:i/>
          <w:sz w:val="20"/>
          <w:szCs w:val="20"/>
        </w:rPr>
        <w:t>2</w:t>
      </w:r>
    </w:p>
    <w:p w14:paraId="6577515F" w14:textId="21DF56B1" w:rsidR="00FC57FD" w:rsidRPr="00631043" w:rsidRDefault="00C549A8" w:rsidP="00BF1A0A">
      <w:pPr>
        <w:spacing w:before="120"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14:paraId="2CC0255D" w14:textId="6F10D9F4"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1B3CC1">
        <w:rPr>
          <w:b/>
          <w:sz w:val="20"/>
          <w:szCs w:val="20"/>
        </w:rPr>
        <w:t>–</w:t>
      </w:r>
      <w:r w:rsidR="00DF53C4">
        <w:rPr>
          <w:b/>
          <w:sz w:val="20"/>
          <w:szCs w:val="20"/>
        </w:rPr>
        <w:t xml:space="preserve"> </w:t>
      </w:r>
      <w:r w:rsidR="003D69E4">
        <w:rPr>
          <w:b/>
          <w:sz w:val="20"/>
          <w:szCs w:val="20"/>
        </w:rPr>
        <w:t>9</w:t>
      </w:r>
      <w:r w:rsidR="00BF1A0A">
        <w:rPr>
          <w:b/>
          <w:sz w:val="20"/>
          <w:szCs w:val="20"/>
        </w:rPr>
        <w:t>/2023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CC07BB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BF1A0A">
        <w:trPr>
          <w:cantSplit/>
          <w:trHeight w:val="370"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BF1A0A">
        <w:trPr>
          <w:cantSplit/>
          <w:trHeight w:val="370"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19C0E12" w14:textId="77777777" w:rsidR="00FC57FD" w:rsidRPr="008A1C04" w:rsidRDefault="00FC57FD" w:rsidP="00BF1A0A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BF1A0A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4116BB2E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 xml:space="preserve">ust.2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1D9772D0" w14:textId="6374BC5B" w:rsidR="00CC07BB" w:rsidRDefault="00FC57FD" w:rsidP="00BF1A0A">
      <w:pPr>
        <w:spacing w:before="80" w:after="80"/>
        <w:jc w:val="center"/>
        <w:rPr>
          <w:b/>
          <w:sz w:val="18"/>
          <w:szCs w:val="18"/>
        </w:rPr>
      </w:pPr>
      <w:r w:rsidRPr="008A1C04">
        <w:rPr>
          <w:sz w:val="18"/>
          <w:szCs w:val="18"/>
        </w:rPr>
        <w:t xml:space="preserve">Na potrzeby postępowania o udzielenie </w:t>
      </w:r>
      <w:r w:rsidRPr="00CC07BB">
        <w:rPr>
          <w:sz w:val="18"/>
          <w:szCs w:val="18"/>
        </w:rPr>
        <w:t xml:space="preserve">zamówienia </w:t>
      </w:r>
      <w:r w:rsidR="00CC07BB" w:rsidRPr="00CC07BB">
        <w:rPr>
          <w:sz w:val="18"/>
          <w:szCs w:val="18"/>
        </w:rPr>
        <w:t>pn.:</w:t>
      </w:r>
      <w:r w:rsidR="00CC07BB">
        <w:rPr>
          <w:b/>
          <w:sz w:val="18"/>
          <w:szCs w:val="18"/>
        </w:rPr>
        <w:t xml:space="preserve"> </w:t>
      </w:r>
    </w:p>
    <w:p w14:paraId="5FDEDDB2" w14:textId="63991A3B" w:rsidR="00223CEF" w:rsidRPr="00B42BD0" w:rsidRDefault="00E01EE6" w:rsidP="00BF1A0A">
      <w:pPr>
        <w:spacing w:after="80" w:line="240" w:lineRule="auto"/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Sukcesywna dostawa </w:t>
      </w:r>
      <w:r w:rsidR="003D69E4">
        <w:rPr>
          <w:rFonts w:cs="Arial"/>
          <w:b/>
          <w:sz w:val="20"/>
          <w:szCs w:val="20"/>
        </w:rPr>
        <w:t>20 Mg siarczanu żelaza do wspomagania procesu oczyszczania ścieków</w:t>
      </w:r>
    </w:p>
    <w:p w14:paraId="0D597A7F" w14:textId="16251691" w:rsidR="00FC57FD" w:rsidRPr="008A1C04" w:rsidRDefault="00FC57FD" w:rsidP="00BF1A0A">
      <w:pPr>
        <w:spacing w:after="80"/>
        <w:jc w:val="center"/>
        <w:rPr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6501F1E" w14:textId="1F64B151" w:rsidR="00FC57FD" w:rsidRPr="00BF1A0A" w:rsidRDefault="00FC57FD" w:rsidP="000F11C0">
      <w:pPr>
        <w:pStyle w:val="Akapitzlist"/>
        <w:numPr>
          <w:ilvl w:val="0"/>
          <w:numId w:val="14"/>
        </w:numPr>
        <w:spacing w:after="80" w:line="240" w:lineRule="auto"/>
        <w:ind w:left="284" w:hanging="284"/>
        <w:rPr>
          <w:sz w:val="18"/>
          <w:szCs w:val="18"/>
          <w:vertAlign w:val="superscript"/>
        </w:rPr>
      </w:pPr>
      <w:r w:rsidRPr="00BF1A0A">
        <w:rPr>
          <w:sz w:val="18"/>
          <w:szCs w:val="18"/>
        </w:rPr>
        <w:t xml:space="preserve">Oświadczam, że nie podlegam wykluczeniu z postępowania na podstawie </w:t>
      </w:r>
      <w:r w:rsidRPr="00BF1A0A">
        <w:rPr>
          <w:rFonts w:cs="Arial"/>
          <w:sz w:val="18"/>
          <w:szCs w:val="18"/>
        </w:rPr>
        <w:t>§</w:t>
      </w:r>
      <w:r w:rsidRPr="00BF1A0A">
        <w:rPr>
          <w:sz w:val="18"/>
          <w:szCs w:val="18"/>
        </w:rPr>
        <w:t xml:space="preserve"> 52 a</w:t>
      </w:r>
      <w:r w:rsidR="00B96A02" w:rsidRPr="00BF1A0A">
        <w:rPr>
          <w:sz w:val="18"/>
          <w:szCs w:val="18"/>
        </w:rPr>
        <w:t xml:space="preserve"> </w:t>
      </w:r>
      <w:r w:rsidR="006E3EC3" w:rsidRPr="00BF1A0A">
        <w:rPr>
          <w:sz w:val="18"/>
          <w:szCs w:val="18"/>
        </w:rPr>
        <w:t xml:space="preserve">ust. 1 </w:t>
      </w:r>
      <w:r w:rsidR="00204502" w:rsidRPr="00BF1A0A">
        <w:rPr>
          <w:sz w:val="18"/>
          <w:szCs w:val="18"/>
        </w:rPr>
        <w:t>pkt.1</w:t>
      </w:r>
      <w:r w:rsidR="001E4218" w:rsidRPr="00BF1A0A">
        <w:rPr>
          <w:sz w:val="18"/>
          <w:szCs w:val="18"/>
        </w:rPr>
        <w:t>)</w:t>
      </w:r>
      <w:r w:rsidR="00204502" w:rsidRPr="00BF1A0A">
        <w:rPr>
          <w:sz w:val="18"/>
          <w:szCs w:val="18"/>
        </w:rPr>
        <w:t xml:space="preserve"> </w:t>
      </w:r>
      <w:r w:rsidR="001E4218" w:rsidRPr="00BF1A0A">
        <w:rPr>
          <w:sz w:val="18"/>
          <w:szCs w:val="18"/>
        </w:rPr>
        <w:t>–</w:t>
      </w:r>
      <w:r w:rsidR="00204502" w:rsidRPr="00BF1A0A">
        <w:rPr>
          <w:sz w:val="18"/>
          <w:szCs w:val="18"/>
        </w:rPr>
        <w:t xml:space="preserve"> 6</w:t>
      </w:r>
      <w:r w:rsidR="001E4218" w:rsidRPr="00BF1A0A">
        <w:rPr>
          <w:sz w:val="18"/>
          <w:szCs w:val="18"/>
        </w:rPr>
        <w:t>)</w:t>
      </w:r>
      <w:r w:rsidR="00204502" w:rsidRPr="00BF1A0A">
        <w:rPr>
          <w:sz w:val="18"/>
          <w:szCs w:val="18"/>
        </w:rPr>
        <w:t xml:space="preserve"> </w:t>
      </w:r>
      <w:r w:rsidRPr="00B01D44">
        <w:rPr>
          <w:i/>
          <w:sz w:val="18"/>
          <w:szCs w:val="18"/>
        </w:rPr>
        <w:t>Regulaminu</w:t>
      </w:r>
      <w:r w:rsidR="002C3642" w:rsidRPr="00BF1A0A">
        <w:rPr>
          <w:sz w:val="18"/>
          <w:szCs w:val="18"/>
        </w:rPr>
        <w:t>.</w:t>
      </w:r>
      <w:r w:rsidR="0040196E" w:rsidRPr="00BF1A0A">
        <w:rPr>
          <w:sz w:val="18"/>
          <w:szCs w:val="18"/>
        </w:rPr>
        <w:t>*</w:t>
      </w:r>
      <w:r w:rsidR="0040196E" w:rsidRPr="00BF1A0A">
        <w:rPr>
          <w:sz w:val="18"/>
          <w:szCs w:val="18"/>
          <w:vertAlign w:val="superscript"/>
        </w:rPr>
        <w:t>)</w:t>
      </w:r>
    </w:p>
    <w:p w14:paraId="160F1DD2" w14:textId="737C6F1A" w:rsidR="00BF1A0A" w:rsidRPr="00BF1A0A" w:rsidRDefault="00BF1A0A" w:rsidP="000F11C0">
      <w:pPr>
        <w:pStyle w:val="Akapitzlist"/>
        <w:numPr>
          <w:ilvl w:val="0"/>
          <w:numId w:val="14"/>
        </w:numPr>
        <w:spacing w:after="80"/>
        <w:ind w:left="284" w:hanging="284"/>
        <w:rPr>
          <w:sz w:val="18"/>
          <w:szCs w:val="18"/>
          <w:vertAlign w:val="superscript"/>
        </w:rPr>
      </w:pPr>
      <w:r w:rsidRPr="00BF1A0A">
        <w:rPr>
          <w:sz w:val="18"/>
          <w:szCs w:val="18"/>
        </w:rPr>
        <w:t xml:space="preserve">Oświadczam, że nie podlegam wykluczeniu z postępowania na podstawie </w:t>
      </w:r>
      <w:r w:rsidRPr="00BF1A0A">
        <w:rPr>
          <w:rFonts w:cs="Arial"/>
          <w:sz w:val="18"/>
          <w:szCs w:val="18"/>
        </w:rPr>
        <w:t>§</w:t>
      </w:r>
      <w:r w:rsidRPr="00BF1A0A">
        <w:rPr>
          <w:sz w:val="18"/>
          <w:szCs w:val="18"/>
        </w:rPr>
        <w:t xml:space="preserve"> 52 b ust.1 pkt 1), 4) </w:t>
      </w:r>
      <w:r w:rsidRPr="00B01D44">
        <w:rPr>
          <w:i/>
          <w:sz w:val="18"/>
          <w:szCs w:val="18"/>
        </w:rPr>
        <w:t>Regulaminu</w:t>
      </w:r>
      <w:r w:rsidRPr="00BF1A0A">
        <w:rPr>
          <w:sz w:val="18"/>
          <w:szCs w:val="18"/>
        </w:rPr>
        <w:t>.*</w:t>
      </w:r>
      <w:r w:rsidRPr="00BF1A0A">
        <w:rPr>
          <w:sz w:val="18"/>
          <w:szCs w:val="18"/>
          <w:vertAlign w:val="superscript"/>
        </w:rPr>
        <w:t>)</w:t>
      </w:r>
    </w:p>
    <w:p w14:paraId="519B4B84" w14:textId="3B6A0BC1"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B785F">
        <w:rPr>
          <w:sz w:val="18"/>
          <w:szCs w:val="18"/>
        </w:rPr>
        <w:t>................</w:t>
      </w:r>
    </w:p>
    <w:p w14:paraId="41985513" w14:textId="0B1632FC" w:rsidR="00FC57FD" w:rsidRDefault="00FC57FD" w:rsidP="000F11C0">
      <w:pPr>
        <w:spacing w:after="80"/>
        <w:rPr>
          <w:sz w:val="16"/>
          <w:szCs w:val="16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="00204502" w:rsidRPr="00517C0B">
        <w:rPr>
          <w:sz w:val="16"/>
          <w:szCs w:val="16"/>
        </w:rPr>
        <w:t xml:space="preserve">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</w:smartTag>
      <w:r w:rsidR="00204502" w:rsidRPr="00517C0B">
        <w:rPr>
          <w:sz w:val="16"/>
          <w:szCs w:val="16"/>
        </w:rPr>
        <w:t xml:space="preserve"> </w:t>
      </w:r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8A1C04" w:rsidRPr="00517C0B">
        <w:rPr>
          <w:sz w:val="16"/>
          <w:szCs w:val="16"/>
        </w:rPr>
        <w:t xml:space="preserve"> pkt. 1, 4</w:t>
      </w:r>
      <w:r w:rsidR="0040196E" w:rsidRPr="00517C0B">
        <w:rPr>
          <w:sz w:val="16"/>
          <w:szCs w:val="16"/>
        </w:rPr>
        <w:t xml:space="preserve"> </w:t>
      </w:r>
      <w:r w:rsidRPr="00B01D44">
        <w:rPr>
          <w:i/>
          <w:sz w:val="16"/>
          <w:szCs w:val="16"/>
        </w:rPr>
        <w:t>Regulaminu</w:t>
      </w:r>
      <w:r w:rsidRPr="00517C0B">
        <w:rPr>
          <w:sz w:val="16"/>
          <w:szCs w:val="16"/>
        </w:rPr>
        <w:t>).</w:t>
      </w:r>
    </w:p>
    <w:p w14:paraId="61C0024D" w14:textId="744FBCBF" w:rsidR="00BF1A0A" w:rsidRPr="006D44C7" w:rsidRDefault="00BF1A0A" w:rsidP="000F11C0">
      <w:pPr>
        <w:pStyle w:val="Akapitzlist"/>
        <w:numPr>
          <w:ilvl w:val="0"/>
          <w:numId w:val="14"/>
        </w:numPr>
        <w:spacing w:after="80" w:line="240" w:lineRule="auto"/>
        <w:ind w:left="284" w:hanging="284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>że nie zachodzą w stosunku do mnie przesłanki wykluczenia z postępowania na podstawie art. 7 ust. 1 ustawy z dnia 13 kwietnia 2022 r.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 (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t xml:space="preserve">tekst jednolity 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Dz. U. 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br/>
      </w:r>
      <w:r w:rsidR="00B01D44">
        <w:rPr>
          <w:rFonts w:cs="Arial"/>
          <w:i/>
          <w:iCs/>
          <w:color w:val="000000" w:themeColor="text1"/>
          <w:sz w:val="18"/>
          <w:szCs w:val="18"/>
        </w:rPr>
        <w:t>z 202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t>3</w:t>
      </w:r>
      <w:r w:rsidR="00B01D44">
        <w:rPr>
          <w:rFonts w:cs="Arial"/>
          <w:i/>
          <w:iCs/>
          <w:color w:val="000000" w:themeColor="text1"/>
          <w:sz w:val="18"/>
          <w:szCs w:val="18"/>
        </w:rPr>
        <w:t xml:space="preserve">r., 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 xml:space="preserve">poz. </w:t>
      </w:r>
      <w:r w:rsidR="008B33B9">
        <w:rPr>
          <w:rFonts w:cs="Arial"/>
          <w:i/>
          <w:iCs/>
          <w:color w:val="000000" w:themeColor="text1"/>
          <w:sz w:val="18"/>
          <w:szCs w:val="18"/>
        </w:rPr>
        <w:t>129</w:t>
      </w:r>
      <w:bookmarkStart w:id="0" w:name="_GoBack"/>
      <w:bookmarkEnd w:id="0"/>
      <w:r w:rsidRPr="006D44C7">
        <w:rPr>
          <w:rFonts w:cs="Arial"/>
          <w:i/>
          <w:iCs/>
          <w:color w:val="000000" w:themeColor="text1"/>
          <w:sz w:val="18"/>
          <w:szCs w:val="18"/>
        </w:rPr>
        <w:t>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14:paraId="74D8297D" w14:textId="70EFAEB0" w:rsidR="00FC57FD" w:rsidRPr="008A1C04" w:rsidRDefault="00FC57FD" w:rsidP="00BF1A0A">
      <w:pPr>
        <w:spacing w:after="120"/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8A1C04">
        <w:rPr>
          <w:sz w:val="18"/>
          <w:szCs w:val="18"/>
        </w:rPr>
        <w:t xml:space="preserve"> </w:t>
      </w:r>
      <w:r w:rsidRPr="0040196E">
        <w:rPr>
          <w:i/>
          <w:sz w:val="16"/>
          <w:szCs w:val="16"/>
        </w:rPr>
        <w:t>niepotrzebne skreślić</w:t>
      </w:r>
    </w:p>
    <w:p w14:paraId="149E8D7A" w14:textId="77777777" w:rsidR="00FC57FD" w:rsidRPr="008A1C04" w:rsidRDefault="00FC57FD" w:rsidP="000B7E32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021CC13A" w:rsidR="00FC57FD" w:rsidRDefault="00FC57FD" w:rsidP="000F11C0">
      <w:pPr>
        <w:spacing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F1A0A">
        <w:rPr>
          <w:sz w:val="18"/>
          <w:szCs w:val="18"/>
        </w:rPr>
        <w:t>Z</w:t>
      </w:r>
      <w:r w:rsidRPr="008A1C04">
        <w:rPr>
          <w:sz w:val="18"/>
          <w:szCs w:val="18"/>
        </w:rPr>
        <w:t>amawiającego w błąd przy przedstawianiu informacji.</w:t>
      </w:r>
    </w:p>
    <w:p w14:paraId="337FCE0E" w14:textId="77777777" w:rsidR="00BF1A0A" w:rsidRPr="001D523C" w:rsidRDefault="00BF1A0A" w:rsidP="00BF1A0A">
      <w:pPr>
        <w:shd w:val="clear" w:color="auto" w:fill="DEEAF6" w:themeFill="accent1" w:themeFillTint="33"/>
        <w:spacing w:before="120" w:line="360" w:lineRule="auto"/>
        <w:rPr>
          <w:b/>
          <w:bCs/>
          <w:sz w:val="18"/>
          <w:szCs w:val="18"/>
        </w:rPr>
      </w:pPr>
      <w:r w:rsidRPr="001D523C">
        <w:rPr>
          <w:rFonts w:eastAsia="Calibri" w:cs="Arial"/>
          <w:b/>
          <w:sz w:val="18"/>
          <w:szCs w:val="18"/>
          <w:lang w:eastAsia="en-US"/>
        </w:rPr>
        <w:t>INFORMACJA DOTYCZĄCA DOSTĘPU DO PODMIOTOWYCH ŚRODKÓW DOWODOWYCH</w:t>
      </w:r>
      <w:r w:rsidRPr="001D523C">
        <w:rPr>
          <w:b/>
          <w:bCs/>
          <w:sz w:val="18"/>
          <w:szCs w:val="18"/>
        </w:rPr>
        <w:t>:</w:t>
      </w:r>
    </w:p>
    <w:p w14:paraId="4910B645" w14:textId="77777777" w:rsidR="00BF1A0A" w:rsidRPr="001D523C" w:rsidRDefault="00BF1A0A" w:rsidP="000F11C0">
      <w:pPr>
        <w:spacing w:after="80" w:line="24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 xml:space="preserve">Wskazuję następujące podmiotowe środki dowodowe, które można uzyskać za pomocą bezpłatnych </w:t>
      </w:r>
      <w:r>
        <w:rPr>
          <w:rFonts w:cs="Arial"/>
          <w:sz w:val="18"/>
          <w:szCs w:val="18"/>
        </w:rPr>
        <w:br/>
      </w:r>
      <w:r w:rsidRPr="001D523C">
        <w:rPr>
          <w:rFonts w:cs="Arial"/>
          <w:sz w:val="18"/>
          <w:szCs w:val="18"/>
        </w:rPr>
        <w:t>i ogólnodostępnych baz danych, oraz</w:t>
      </w:r>
      <w:r w:rsidRPr="001D523C">
        <w:rPr>
          <w:sz w:val="18"/>
          <w:szCs w:val="18"/>
        </w:rPr>
        <w:t xml:space="preserve"> </w:t>
      </w:r>
      <w:r w:rsidRPr="001D523C">
        <w:rPr>
          <w:rFonts w:cs="Arial"/>
          <w:sz w:val="18"/>
          <w:szCs w:val="18"/>
        </w:rPr>
        <w:t>dane umożliwiające dostęp do tych środków:</w:t>
      </w:r>
    </w:p>
    <w:p w14:paraId="212D3DF9" w14:textId="77777777" w:rsidR="00BF1A0A" w:rsidRPr="001D523C" w:rsidRDefault="00BF1A0A" w:rsidP="00BF1A0A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1) ..................................................................................................................................................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</w:t>
      </w:r>
      <w:r w:rsidRPr="001D523C">
        <w:rPr>
          <w:rFonts w:cs="Arial"/>
          <w:sz w:val="18"/>
          <w:szCs w:val="18"/>
        </w:rPr>
        <w:t>...</w:t>
      </w:r>
    </w:p>
    <w:p w14:paraId="5FAF492E" w14:textId="77777777" w:rsidR="00BF1A0A" w:rsidRPr="001D523C" w:rsidRDefault="00BF1A0A" w:rsidP="00BF1A0A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2974DBD" w14:textId="77777777" w:rsidR="00BF1A0A" w:rsidRPr="001D523C" w:rsidRDefault="00BF1A0A" w:rsidP="00BF1A0A">
      <w:pPr>
        <w:spacing w:line="360" w:lineRule="auto"/>
        <w:rPr>
          <w:rFonts w:cs="Arial"/>
          <w:sz w:val="18"/>
          <w:szCs w:val="18"/>
        </w:rPr>
      </w:pPr>
      <w:r w:rsidRPr="001D523C">
        <w:rPr>
          <w:rFonts w:cs="Arial"/>
          <w:sz w:val="18"/>
          <w:szCs w:val="18"/>
        </w:rPr>
        <w:t>2) 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</w:t>
      </w:r>
      <w:r w:rsidRPr="001D523C">
        <w:rPr>
          <w:rFonts w:cs="Arial"/>
          <w:sz w:val="18"/>
          <w:szCs w:val="18"/>
        </w:rPr>
        <w:t>...............</w:t>
      </w:r>
    </w:p>
    <w:p w14:paraId="618E384E" w14:textId="77777777" w:rsidR="00BF1A0A" w:rsidRPr="001D523C" w:rsidRDefault="00BF1A0A" w:rsidP="00BF1A0A">
      <w:pPr>
        <w:spacing w:line="240" w:lineRule="auto"/>
        <w:rPr>
          <w:rFonts w:cs="Arial"/>
          <w:sz w:val="14"/>
          <w:szCs w:val="14"/>
        </w:rPr>
      </w:pPr>
      <w:r w:rsidRPr="001D523C">
        <w:rPr>
          <w:rFonts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A411DA3" w14:textId="77777777" w:rsidR="00BF1A0A" w:rsidRDefault="00BF1A0A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13649F" w:rsidRPr="00FD2AC1" w14:paraId="3B1F081B" w14:textId="77777777" w:rsidTr="004778A9">
        <w:tc>
          <w:tcPr>
            <w:tcW w:w="567" w:type="dxa"/>
            <w:vAlign w:val="center"/>
          </w:tcPr>
          <w:p w14:paraId="6265BDC8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742E8C93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D3EB53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34F795D0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do podpisania niniejszej oferty</w:t>
            </w:r>
          </w:p>
          <w:p w14:paraId="193B0B0E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0923DE4C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4013C4A7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516C199A" w14:textId="77777777" w:rsidR="0013649F" w:rsidRPr="00130C69" w:rsidRDefault="0013649F" w:rsidP="004778A9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13649F" w:rsidRPr="00FD2AC1" w14:paraId="4195E9B7" w14:textId="77777777" w:rsidTr="00BF1A0A">
        <w:trPr>
          <w:trHeight w:val="346"/>
        </w:trPr>
        <w:tc>
          <w:tcPr>
            <w:tcW w:w="567" w:type="dxa"/>
          </w:tcPr>
          <w:p w14:paraId="3086C183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59CA8FEC" w14:textId="77777777"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54BE8D7" w14:textId="77777777" w:rsidR="0013649F" w:rsidRPr="00FD2AC1" w:rsidRDefault="0013649F" w:rsidP="00BF1A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2C306470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89D87B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42BE93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649F" w:rsidRPr="00FD2AC1" w14:paraId="4982AC8B" w14:textId="77777777" w:rsidTr="00BF1A0A">
        <w:trPr>
          <w:trHeight w:val="346"/>
        </w:trPr>
        <w:tc>
          <w:tcPr>
            <w:tcW w:w="567" w:type="dxa"/>
          </w:tcPr>
          <w:p w14:paraId="2F33E2EE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749588F1" w14:textId="77777777" w:rsidR="0013649F" w:rsidRPr="00FD2AC1" w:rsidRDefault="0013649F" w:rsidP="004778A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6A4A112F" w14:textId="77777777" w:rsidR="0013649F" w:rsidRPr="00FD2AC1" w:rsidRDefault="0013649F" w:rsidP="00BF1A0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36822C4A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E9E228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95F91D" w14:textId="77777777" w:rsidR="0013649F" w:rsidRPr="00FD2AC1" w:rsidRDefault="0013649F" w:rsidP="004778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0E2227E" w14:textId="1DAA675E" w:rsidR="003D69E4" w:rsidRDefault="003D69E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066D6F3E" w14:textId="13878410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621411D4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1B75DE9D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53367D2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9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5330E4F5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21493C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Pr="002E3A76" w:rsidRDefault="00517C0B" w:rsidP="00FC57FD"/>
    <w:sectPr w:rsidR="00517C0B" w:rsidRPr="002E3A76" w:rsidSect="008A6AB9">
      <w:footerReference w:type="default" r:id="rId10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AC66A" w14:textId="77777777" w:rsidR="00D80C77" w:rsidRDefault="00D80C77" w:rsidP="00B96A02">
      <w:pPr>
        <w:spacing w:line="240" w:lineRule="auto"/>
      </w:pPr>
      <w:r>
        <w:separator/>
      </w:r>
    </w:p>
  </w:endnote>
  <w:endnote w:type="continuationSeparator" w:id="0">
    <w:p w14:paraId="7C081794" w14:textId="77777777" w:rsidR="00D80C77" w:rsidRDefault="00D80C77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4A18FDD3" w:rsidR="00517C0B" w:rsidRPr="0092033E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 w:rsidRPr="0092033E">
          <w:rPr>
            <w:rFonts w:cs="Arial"/>
            <w:i/>
            <w:sz w:val="16"/>
            <w:szCs w:val="16"/>
          </w:rPr>
          <w:t xml:space="preserve">Załącznik nr </w:t>
        </w:r>
        <w:r w:rsidR="001B3CC1" w:rsidRPr="0092033E">
          <w:rPr>
            <w:rFonts w:cs="Arial"/>
            <w:i/>
            <w:sz w:val="16"/>
            <w:szCs w:val="16"/>
          </w:rPr>
          <w:t>2</w:t>
        </w:r>
        <w:r w:rsidRPr="0092033E">
          <w:rPr>
            <w:rFonts w:cs="Arial"/>
            <w:i/>
            <w:sz w:val="16"/>
            <w:szCs w:val="16"/>
          </w:rPr>
          <w:t xml:space="preserve"> – </w:t>
        </w:r>
        <w:r w:rsidR="006B6373">
          <w:rPr>
            <w:rFonts w:cs="Arial"/>
            <w:i/>
            <w:sz w:val="16"/>
            <w:szCs w:val="16"/>
          </w:rPr>
          <w:t>Sukcesywna dostawa 20 Mg siarczanu żelaza do wspomagania procesu oczyszczania ścieków</w:t>
        </w:r>
      </w:p>
      <w:p w14:paraId="239858EC" w14:textId="26981400" w:rsidR="008A6AB9" w:rsidRPr="00793C2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793C2E">
          <w:rPr>
            <w:rFonts w:cs="Arial"/>
            <w:sz w:val="20"/>
            <w:szCs w:val="20"/>
          </w:rPr>
          <w:fldChar w:fldCharType="begin"/>
        </w:r>
        <w:r w:rsidRPr="00793C2E">
          <w:rPr>
            <w:rFonts w:cs="Arial"/>
            <w:sz w:val="20"/>
            <w:szCs w:val="20"/>
          </w:rPr>
          <w:instrText>PAGE   \* MERGEFORMAT</w:instrText>
        </w:r>
        <w:r w:rsidRPr="00793C2E">
          <w:rPr>
            <w:rFonts w:cs="Arial"/>
            <w:sz w:val="20"/>
            <w:szCs w:val="20"/>
          </w:rPr>
          <w:fldChar w:fldCharType="separate"/>
        </w:r>
        <w:r w:rsidR="008B33B9">
          <w:rPr>
            <w:rFonts w:cs="Arial"/>
            <w:noProof/>
            <w:sz w:val="20"/>
            <w:szCs w:val="20"/>
          </w:rPr>
          <w:t>2</w:t>
        </w:r>
        <w:r w:rsidRPr="00793C2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D80C77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B55B6" w14:textId="77777777" w:rsidR="00D80C77" w:rsidRDefault="00D80C77" w:rsidP="00B96A02">
      <w:pPr>
        <w:spacing w:line="240" w:lineRule="auto"/>
      </w:pPr>
      <w:r>
        <w:separator/>
      </w:r>
    </w:p>
  </w:footnote>
  <w:footnote w:type="continuationSeparator" w:id="0">
    <w:p w14:paraId="26420B52" w14:textId="77777777" w:rsidR="00D80C77" w:rsidRDefault="00D80C77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10C4476"/>
    <w:multiLevelType w:val="hybridMultilevel"/>
    <w:tmpl w:val="0F7E9B92"/>
    <w:lvl w:ilvl="0" w:tplc="DCB241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1"/>
  </w:num>
  <w:num w:numId="8">
    <w:abstractNumId w:val="1"/>
  </w:num>
  <w:num w:numId="9">
    <w:abstractNumId w:val="6"/>
  </w:num>
  <w:num w:numId="10">
    <w:abstractNumId w:val="13"/>
  </w:num>
  <w:num w:numId="11">
    <w:abstractNumId w:val="9"/>
  </w:num>
  <w:num w:numId="12">
    <w:abstractNumId w:val="1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D"/>
    <w:rsid w:val="0003709D"/>
    <w:rsid w:val="00044C42"/>
    <w:rsid w:val="000712B8"/>
    <w:rsid w:val="000B7E32"/>
    <w:rsid w:val="000D5C81"/>
    <w:rsid w:val="000F11C0"/>
    <w:rsid w:val="0013649F"/>
    <w:rsid w:val="001B3CC1"/>
    <w:rsid w:val="001C5B03"/>
    <w:rsid w:val="001E1A74"/>
    <w:rsid w:val="001E4218"/>
    <w:rsid w:val="00204502"/>
    <w:rsid w:val="0021493C"/>
    <w:rsid w:val="00223CEF"/>
    <w:rsid w:val="00256B16"/>
    <w:rsid w:val="0027266B"/>
    <w:rsid w:val="00284477"/>
    <w:rsid w:val="00291EA1"/>
    <w:rsid w:val="002C3642"/>
    <w:rsid w:val="002C36DD"/>
    <w:rsid w:val="002F145D"/>
    <w:rsid w:val="00316ADA"/>
    <w:rsid w:val="003241D5"/>
    <w:rsid w:val="003C6CE2"/>
    <w:rsid w:val="003D69E4"/>
    <w:rsid w:val="003F49BD"/>
    <w:rsid w:val="0040196E"/>
    <w:rsid w:val="00401BE9"/>
    <w:rsid w:val="00457D7F"/>
    <w:rsid w:val="004678B8"/>
    <w:rsid w:val="004F7160"/>
    <w:rsid w:val="005075E9"/>
    <w:rsid w:val="00507665"/>
    <w:rsid w:val="00517C0B"/>
    <w:rsid w:val="0058257A"/>
    <w:rsid w:val="005C1367"/>
    <w:rsid w:val="006223A4"/>
    <w:rsid w:val="00631043"/>
    <w:rsid w:val="00634870"/>
    <w:rsid w:val="00655F00"/>
    <w:rsid w:val="006A2581"/>
    <w:rsid w:val="006B6373"/>
    <w:rsid w:val="006C0FD2"/>
    <w:rsid w:val="006D7ABC"/>
    <w:rsid w:val="006E3EC3"/>
    <w:rsid w:val="00745617"/>
    <w:rsid w:val="00793C2E"/>
    <w:rsid w:val="007A568E"/>
    <w:rsid w:val="007B6214"/>
    <w:rsid w:val="007C2CBB"/>
    <w:rsid w:val="008024F5"/>
    <w:rsid w:val="00821B0F"/>
    <w:rsid w:val="00844814"/>
    <w:rsid w:val="00875C51"/>
    <w:rsid w:val="008A1C04"/>
    <w:rsid w:val="008A6AB9"/>
    <w:rsid w:val="008B33B9"/>
    <w:rsid w:val="008B3EE8"/>
    <w:rsid w:val="00902303"/>
    <w:rsid w:val="0092033E"/>
    <w:rsid w:val="00923EAB"/>
    <w:rsid w:val="00A67997"/>
    <w:rsid w:val="00A81709"/>
    <w:rsid w:val="00AC027E"/>
    <w:rsid w:val="00AC5D37"/>
    <w:rsid w:val="00B01760"/>
    <w:rsid w:val="00B01D44"/>
    <w:rsid w:val="00B265E3"/>
    <w:rsid w:val="00B952B4"/>
    <w:rsid w:val="00B96A02"/>
    <w:rsid w:val="00BE60E1"/>
    <w:rsid w:val="00BF1A0A"/>
    <w:rsid w:val="00BF1A5B"/>
    <w:rsid w:val="00BF6582"/>
    <w:rsid w:val="00C549A8"/>
    <w:rsid w:val="00CB2D59"/>
    <w:rsid w:val="00CB785F"/>
    <w:rsid w:val="00CC07BB"/>
    <w:rsid w:val="00CF064F"/>
    <w:rsid w:val="00D80C77"/>
    <w:rsid w:val="00DF53C4"/>
    <w:rsid w:val="00E01EE6"/>
    <w:rsid w:val="00E11631"/>
    <w:rsid w:val="00E5562A"/>
    <w:rsid w:val="00E55B73"/>
    <w:rsid w:val="00E72CB1"/>
    <w:rsid w:val="00ED73C6"/>
    <w:rsid w:val="00F073EE"/>
    <w:rsid w:val="00F56BF5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BEB1A-F92B-478D-91C5-3D7183314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1641</Words>
  <Characters>9852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25</cp:revision>
  <cp:lastPrinted>2021-04-22T10:23:00Z</cp:lastPrinted>
  <dcterms:created xsi:type="dcterms:W3CDTF">2021-03-23T12:22:00Z</dcterms:created>
  <dcterms:modified xsi:type="dcterms:W3CDTF">2023-02-10T07:29:00Z</dcterms:modified>
</cp:coreProperties>
</file>