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7BD1F" w14:textId="77BB05BA" w:rsidR="00A01549" w:rsidRPr="00151DA0" w:rsidRDefault="00A01549" w:rsidP="00151DA0">
      <w:pPr>
        <w:jc w:val="center"/>
      </w:pPr>
      <w:r w:rsidRPr="00151DA0">
        <w:t>OPIS PRZEDMIOTU ZAMÓWIENIA</w:t>
      </w:r>
    </w:p>
    <w:p w14:paraId="515C015B" w14:textId="291AEE30" w:rsidR="00806A63" w:rsidRPr="00151DA0" w:rsidRDefault="00A01549" w:rsidP="00151DA0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151DA0">
        <w:rPr>
          <w:b/>
          <w:bCs/>
        </w:rPr>
        <w:t>Przedmiot zamówienia</w:t>
      </w:r>
    </w:p>
    <w:p w14:paraId="74BCB7F4" w14:textId="143D2846" w:rsidR="00BE61C2" w:rsidRPr="00151DA0" w:rsidRDefault="00BE61C2" w:rsidP="00151DA0">
      <w:pPr>
        <w:pStyle w:val="Akapitzlist"/>
        <w:ind w:left="360"/>
        <w:jc w:val="both"/>
      </w:pPr>
      <w:r w:rsidRPr="00151DA0">
        <w:t xml:space="preserve">Świadczenie usługi SOC (Security </w:t>
      </w:r>
      <w:proofErr w:type="spellStart"/>
      <w:r w:rsidRPr="00151DA0">
        <w:t>Operation</w:t>
      </w:r>
      <w:proofErr w:type="spellEnd"/>
      <w:r w:rsidRPr="00151DA0">
        <w:t xml:space="preserve"> Center) polegającej na monitorowaniu, analizowaniu i reagowaniu na incydenty związane z </w:t>
      </w:r>
      <w:proofErr w:type="spellStart"/>
      <w:r w:rsidRPr="00151DA0">
        <w:t>cyberbezpieczeństwem</w:t>
      </w:r>
      <w:proofErr w:type="spellEnd"/>
      <w:r w:rsidRPr="00151DA0">
        <w:t xml:space="preserve"> w modelu usługowym (dostawca usługi zapewnia po swojej stronie wymaganą infrastrukturę, oprogramowanie i niezbędne zasoby) wraz z uruchomieniem i utrzymaniem systemu klasy SIEM (Security Information and Event Management).</w:t>
      </w:r>
    </w:p>
    <w:p w14:paraId="5A739F0C" w14:textId="77777777" w:rsidR="00BE61C2" w:rsidRPr="00151DA0" w:rsidRDefault="00BE61C2" w:rsidP="00151DA0">
      <w:pPr>
        <w:pStyle w:val="Akapitzlist"/>
        <w:ind w:left="360"/>
        <w:jc w:val="both"/>
      </w:pPr>
    </w:p>
    <w:p w14:paraId="726BF8FA" w14:textId="2B621E20" w:rsidR="00806A63" w:rsidRPr="00151DA0" w:rsidRDefault="00B43D3C" w:rsidP="00151DA0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151DA0">
        <w:rPr>
          <w:b/>
          <w:bCs/>
        </w:rPr>
        <w:t xml:space="preserve">Realizacja </w:t>
      </w:r>
      <w:r w:rsidR="0046723F" w:rsidRPr="00151DA0">
        <w:rPr>
          <w:b/>
          <w:bCs/>
        </w:rPr>
        <w:t>U</w:t>
      </w:r>
      <w:r w:rsidRPr="00151DA0">
        <w:rPr>
          <w:b/>
          <w:bCs/>
        </w:rPr>
        <w:t>sługi</w:t>
      </w:r>
    </w:p>
    <w:p w14:paraId="79EA9554" w14:textId="4A7CD3A6" w:rsidR="00B6244A" w:rsidRPr="00151DA0" w:rsidRDefault="00B6244A" w:rsidP="00151DA0">
      <w:pPr>
        <w:pStyle w:val="Akapitzlist"/>
        <w:numPr>
          <w:ilvl w:val="1"/>
          <w:numId w:val="1"/>
        </w:numPr>
        <w:jc w:val="both"/>
      </w:pPr>
      <w:r w:rsidRPr="00151DA0">
        <w:t>W ramach usługi Wykonawca zapewni monitorowanie bezpieczeństwa infrastruktury teleinformatycznej, systemów i działań użytkowników Zamawiającego w trybie 24/7/365</w:t>
      </w:r>
      <w:r w:rsidR="00604ECE">
        <w:t>.</w:t>
      </w:r>
    </w:p>
    <w:p w14:paraId="71102C1B" w14:textId="2325AEDD" w:rsidR="00B6244A" w:rsidRPr="00151DA0" w:rsidRDefault="00CB2FE7" w:rsidP="00151DA0">
      <w:pPr>
        <w:pStyle w:val="Akapitzlist"/>
        <w:numPr>
          <w:ilvl w:val="1"/>
          <w:numId w:val="1"/>
        </w:numPr>
        <w:jc w:val="both"/>
      </w:pPr>
      <w:r w:rsidRPr="00151DA0">
        <w:t xml:space="preserve">Wykonawca oświadcza spełnienie wymagań </w:t>
      </w:r>
      <w:r w:rsidR="00B6244A" w:rsidRPr="00151DA0">
        <w:t xml:space="preserve">zawartych w </w:t>
      </w:r>
      <w:r w:rsidR="00B6244A" w:rsidRPr="00151DA0">
        <w:rPr>
          <w:rFonts w:ascii="Calibri" w:eastAsia="Calibri" w:hAnsi="Calibri" w:cs="Times New Roman"/>
        </w:rPr>
        <w:t xml:space="preserve">„Rozporządzeniu Ministra Cyfryzacji z dnia 4 grudnia 2019 r. w sprawie warunków organizacyjnych i technicznych dla podmiotów świadczących usługi z zakresu cyberbezpieczeństwa oraz wewnętrznych struktur organizacyjnych operatorów usług kluczowych odpowiedzialnych za </w:t>
      </w:r>
      <w:proofErr w:type="spellStart"/>
      <w:r w:rsidR="00B6244A" w:rsidRPr="00151DA0">
        <w:rPr>
          <w:rFonts w:ascii="Calibri" w:eastAsia="Calibri" w:hAnsi="Calibri" w:cs="Times New Roman"/>
        </w:rPr>
        <w:t>cyberbezpieczeństwo</w:t>
      </w:r>
      <w:proofErr w:type="spellEnd"/>
      <w:r w:rsidR="00B6244A" w:rsidRPr="00151DA0">
        <w:rPr>
          <w:rFonts w:ascii="Calibri" w:eastAsia="Calibri" w:hAnsi="Calibri" w:cs="Times New Roman"/>
        </w:rPr>
        <w:t>”. Obiekty, które będą miejscem świadczenia usługi, muszą stanowić własność Usługodawcy</w:t>
      </w:r>
      <w:r w:rsidR="00604ECE">
        <w:rPr>
          <w:rFonts w:ascii="Calibri" w:eastAsia="Calibri" w:hAnsi="Calibri" w:cs="Times New Roman"/>
        </w:rPr>
        <w:t>.</w:t>
      </w:r>
    </w:p>
    <w:p w14:paraId="38F57FAB" w14:textId="6AAA4FCF" w:rsidR="00B6244A" w:rsidRPr="00151DA0" w:rsidRDefault="00B6244A" w:rsidP="00151DA0">
      <w:pPr>
        <w:pStyle w:val="Akapitzlist"/>
        <w:numPr>
          <w:ilvl w:val="1"/>
          <w:numId w:val="1"/>
        </w:numPr>
        <w:jc w:val="both"/>
      </w:pPr>
      <w:r w:rsidRPr="00151DA0">
        <w:rPr>
          <w:rFonts w:ascii="Calibri" w:eastAsia="Calibri" w:hAnsi="Calibri" w:cs="Times New Roman"/>
        </w:rPr>
        <w:t>Monitorowanie bezpieczeństwa infrastruktury Zamawiającego oznacza co najmniej:</w:t>
      </w:r>
    </w:p>
    <w:p w14:paraId="57E63B5C" w14:textId="0EA74C31" w:rsidR="00B6244A" w:rsidRPr="00151DA0" w:rsidRDefault="00151DA0" w:rsidP="00151DA0">
      <w:pPr>
        <w:pStyle w:val="Akapitzlist"/>
        <w:numPr>
          <w:ilvl w:val="2"/>
          <w:numId w:val="1"/>
        </w:numPr>
        <w:ind w:left="1701" w:hanging="708"/>
        <w:jc w:val="both"/>
      </w:pPr>
      <w:r>
        <w:t>A</w:t>
      </w:r>
      <w:r w:rsidR="00B6244A" w:rsidRPr="00151DA0">
        <w:t>nalizę logów w czasie rzeczywistym</w:t>
      </w:r>
      <w:r w:rsidR="00604ECE">
        <w:t>.</w:t>
      </w:r>
    </w:p>
    <w:p w14:paraId="54EB8994" w14:textId="231F047A" w:rsidR="00B6244A" w:rsidRPr="00151DA0" w:rsidRDefault="00151DA0" w:rsidP="00151DA0">
      <w:pPr>
        <w:pStyle w:val="Akapitzlist"/>
        <w:numPr>
          <w:ilvl w:val="2"/>
          <w:numId w:val="1"/>
        </w:numPr>
        <w:ind w:left="1701" w:hanging="708"/>
        <w:jc w:val="both"/>
      </w:pPr>
      <w:r>
        <w:t>R</w:t>
      </w:r>
      <w:r w:rsidR="00B6244A" w:rsidRPr="00151DA0">
        <w:t xml:space="preserve">eagowanie na incydenty – realizację uzgodnionych scenariuszy (w tym zamykanie zdarzeń typu </w:t>
      </w:r>
      <w:proofErr w:type="spellStart"/>
      <w:r w:rsidR="00B6244A" w:rsidRPr="00151DA0">
        <w:t>False</w:t>
      </w:r>
      <w:proofErr w:type="spellEnd"/>
      <w:r w:rsidR="00B6244A" w:rsidRPr="00151DA0">
        <w:t xml:space="preserve"> </w:t>
      </w:r>
      <w:proofErr w:type="spellStart"/>
      <w:r w:rsidR="00B6244A" w:rsidRPr="00151DA0">
        <w:t>Positive</w:t>
      </w:r>
      <w:proofErr w:type="spellEnd"/>
      <w:r>
        <w:t>)</w:t>
      </w:r>
      <w:r w:rsidR="00604ECE">
        <w:t>.</w:t>
      </w:r>
    </w:p>
    <w:p w14:paraId="6B09E3E8" w14:textId="5CB8148D" w:rsidR="00B6244A" w:rsidRPr="00151DA0" w:rsidRDefault="00151DA0" w:rsidP="00151DA0">
      <w:pPr>
        <w:pStyle w:val="Akapitzlist"/>
        <w:numPr>
          <w:ilvl w:val="2"/>
          <w:numId w:val="1"/>
        </w:numPr>
        <w:ind w:left="1701" w:hanging="708"/>
        <w:jc w:val="both"/>
      </w:pPr>
      <w:r>
        <w:t>R</w:t>
      </w:r>
      <w:r w:rsidR="00B6244A" w:rsidRPr="00151DA0">
        <w:t>aportowanie</w:t>
      </w:r>
      <w:r w:rsidR="00604ECE">
        <w:t>.</w:t>
      </w:r>
    </w:p>
    <w:p w14:paraId="75791FC2" w14:textId="50103E9E" w:rsidR="00B6244A" w:rsidRPr="00151DA0" w:rsidRDefault="00151DA0" w:rsidP="00151DA0">
      <w:pPr>
        <w:pStyle w:val="Akapitzlist"/>
        <w:numPr>
          <w:ilvl w:val="2"/>
          <w:numId w:val="1"/>
        </w:numPr>
        <w:ind w:left="1701" w:hanging="708"/>
        <w:jc w:val="both"/>
      </w:pPr>
      <w:r>
        <w:t>I</w:t>
      </w:r>
      <w:r w:rsidR="00B6244A" w:rsidRPr="00151DA0">
        <w:t>dentyfikowanie i zarządzanie podatnościami</w:t>
      </w:r>
      <w:r w:rsidR="00604ECE">
        <w:t>.</w:t>
      </w:r>
    </w:p>
    <w:p w14:paraId="0FD95CC7" w14:textId="191F9FF7" w:rsidR="00B6244A" w:rsidRPr="00151DA0" w:rsidRDefault="00151DA0" w:rsidP="00151DA0">
      <w:pPr>
        <w:pStyle w:val="Akapitzlist"/>
        <w:numPr>
          <w:ilvl w:val="2"/>
          <w:numId w:val="1"/>
        </w:numPr>
        <w:ind w:left="1701" w:hanging="708"/>
        <w:jc w:val="both"/>
      </w:pPr>
      <w:r>
        <w:t>A</w:t>
      </w:r>
      <w:r w:rsidR="00B6244A" w:rsidRPr="00151DA0">
        <w:t>ktualizację narzędzi bezpieczeństwa.</w:t>
      </w:r>
    </w:p>
    <w:p w14:paraId="57EB96E8" w14:textId="03050B24" w:rsidR="008F456A" w:rsidRPr="00151DA0" w:rsidRDefault="004323ED" w:rsidP="00151DA0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rPr>
          <w:rFonts w:ascii="Calibri" w:eastAsia="Calibri" w:hAnsi="Calibri" w:cs="Times New Roman"/>
        </w:rPr>
        <w:t xml:space="preserve">Wykonawca </w:t>
      </w:r>
      <w:r w:rsidR="008F456A" w:rsidRPr="00151DA0">
        <w:rPr>
          <w:rFonts w:ascii="Calibri" w:eastAsia="Calibri" w:hAnsi="Calibri" w:cs="Times New Roman"/>
        </w:rPr>
        <w:t>zapewni dostęp do wykwalikowanych analityków cyberbezpieczeństwa pracujących w SOC w trybie pracy  24/7/365</w:t>
      </w:r>
      <w:r w:rsidR="00604ECE">
        <w:t>.</w:t>
      </w:r>
    </w:p>
    <w:p w14:paraId="52D907C3" w14:textId="6F4D9DC1" w:rsidR="00190BF4" w:rsidRDefault="00190BF4" w:rsidP="00151DA0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t>Wykonawca zapewnia informowanie Zamawiającego o wykrytych incydentach krytycznych w ciągu 1 godziny, oraz o wykrytych innych incydentach w ciągu 4 godzin od momentu ich wykrycia oraz o podjętych działaniach za pośrednictwem ustalonych w umowie kanałów komunikacji (telefon, e-mail)</w:t>
      </w:r>
      <w:r w:rsidR="00604ECE">
        <w:t>.</w:t>
      </w:r>
    </w:p>
    <w:p w14:paraId="64A45359" w14:textId="374E8F47" w:rsidR="00343F0F" w:rsidRPr="00E5589F" w:rsidRDefault="00343F0F" w:rsidP="00343F0F">
      <w:pPr>
        <w:pStyle w:val="Akapitzlist"/>
        <w:numPr>
          <w:ilvl w:val="1"/>
          <w:numId w:val="1"/>
        </w:numPr>
        <w:jc w:val="both"/>
      </w:pPr>
      <w:r w:rsidRPr="00E5589F">
        <w:t>Usługa SOC musi być świadczona  w siedzibie wykonawcy</w:t>
      </w:r>
    </w:p>
    <w:p w14:paraId="13163835" w14:textId="7B2B3D6D" w:rsidR="00D701AC" w:rsidRPr="00151DA0" w:rsidRDefault="00C7430D" w:rsidP="00151DA0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t>Zamawiający wymaga, aby usługa SOC świadczona przez Wykonawcę spełniała wskaźniki efektywności obsługi incydentów. Jako poprawne wartości przyjmuje się:</w:t>
      </w:r>
    </w:p>
    <w:p w14:paraId="250AE5D9" w14:textId="059F7CE7" w:rsidR="00C7430D" w:rsidRPr="00151DA0" w:rsidRDefault="00C7430D" w:rsidP="00151DA0">
      <w:pPr>
        <w:pStyle w:val="Akapitzlist"/>
        <w:numPr>
          <w:ilvl w:val="2"/>
          <w:numId w:val="1"/>
        </w:numPr>
        <w:ind w:left="1701" w:hanging="708"/>
        <w:jc w:val="both"/>
      </w:pPr>
      <w:r w:rsidRPr="00151DA0">
        <w:t>Czas reakcji na incydent – 15 minut bez względu na typ incydentu (krytyczny, istotny, niski). Czas reakcji rozumiany jest jako czas pomiędzy wykryciem incydentu bezpieczeństwa do momentu podjęcia działań po stronie zespołu SOC Usługodawcy</w:t>
      </w:r>
      <w:r w:rsidR="00604ECE">
        <w:t>.</w:t>
      </w:r>
    </w:p>
    <w:p w14:paraId="24032F48" w14:textId="6D0EB8EB" w:rsidR="006708D7" w:rsidRDefault="00C7430D" w:rsidP="00151DA0">
      <w:pPr>
        <w:pStyle w:val="Akapitzlist"/>
        <w:numPr>
          <w:ilvl w:val="2"/>
          <w:numId w:val="1"/>
        </w:numPr>
        <w:ind w:left="1701" w:hanging="708"/>
        <w:jc w:val="both"/>
      </w:pPr>
      <w:r w:rsidRPr="00C53219">
        <w:t xml:space="preserve">Czas obsługi incydentu: krytycznego – 2 godziny, istotnego </w:t>
      </w:r>
      <w:r w:rsidR="007440FD" w:rsidRPr="00C53219">
        <w:t>4 godziny, niskiego 16 godzin. Czas obsługi rozumiany jest jako czas potrzebny na zakończenie incydentu, usunięcie zagrożenia i przywrócenie normalnego funkcjonowania systemu lub infrastruktury.</w:t>
      </w:r>
    </w:p>
    <w:p w14:paraId="68D8FCD7" w14:textId="77777777" w:rsidR="0065655F" w:rsidRPr="00151DA0" w:rsidRDefault="0065655F" w:rsidP="0065655F">
      <w:pPr>
        <w:pStyle w:val="Akapitzlist"/>
        <w:ind w:left="1701"/>
        <w:jc w:val="both"/>
      </w:pPr>
    </w:p>
    <w:p w14:paraId="08DF5FC9" w14:textId="3C1B333B" w:rsidR="00A01549" w:rsidRPr="00151DA0" w:rsidRDefault="00A01549" w:rsidP="00151DA0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151DA0">
        <w:rPr>
          <w:b/>
          <w:bCs/>
        </w:rPr>
        <w:t xml:space="preserve">Wymagania </w:t>
      </w:r>
      <w:r w:rsidR="00D97C97" w:rsidRPr="00151DA0">
        <w:rPr>
          <w:b/>
          <w:bCs/>
        </w:rPr>
        <w:t xml:space="preserve">ogólne </w:t>
      </w:r>
      <w:r w:rsidRPr="00151DA0">
        <w:rPr>
          <w:b/>
          <w:bCs/>
        </w:rPr>
        <w:t>dla Usługi</w:t>
      </w:r>
    </w:p>
    <w:p w14:paraId="0F48292B" w14:textId="40917F03" w:rsidR="007B19CA" w:rsidRPr="00151DA0" w:rsidRDefault="007B19CA" w:rsidP="00DD1E9D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t xml:space="preserve">Wykonawca </w:t>
      </w:r>
      <w:r w:rsidR="00D210C7" w:rsidRPr="00151DA0">
        <w:t xml:space="preserve">musi legitymować się ważnym certyfikatem ISO 27001 dla świadczonej usług </w:t>
      </w:r>
      <w:r w:rsidR="00060FD1" w:rsidRPr="00151DA0">
        <w:t>bezpieczeństwa</w:t>
      </w:r>
      <w:r w:rsidR="00D210C7" w:rsidRPr="00151DA0">
        <w:t xml:space="preserve">, wystawionym na Usługodawcę i ważnym w całym okresie świadczenia usługi. </w:t>
      </w:r>
    </w:p>
    <w:p w14:paraId="3319312C" w14:textId="0599BCBA" w:rsidR="005928E4" w:rsidRPr="00151DA0" w:rsidRDefault="005928E4" w:rsidP="00FB1CF1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lastRenderedPageBreak/>
        <w:t>Wykonawca musi posiadać wdrożone procedury ciągłości działania określone normą ISO:22301</w:t>
      </w:r>
      <w:r w:rsidR="00FB1CF1">
        <w:t xml:space="preserve"> ważne</w:t>
      </w:r>
      <w:r w:rsidR="00FB1CF1" w:rsidRPr="00151DA0">
        <w:t xml:space="preserve"> w całym okresie świadczenia usługi. </w:t>
      </w:r>
    </w:p>
    <w:p w14:paraId="403E0E5B" w14:textId="1DB5924E" w:rsidR="00151FB3" w:rsidRPr="00151DA0" w:rsidRDefault="00151FB3" w:rsidP="00DD1E9D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t xml:space="preserve">Wykonawca </w:t>
      </w:r>
      <w:r w:rsidRPr="00151DA0">
        <w:rPr>
          <w:rFonts w:ascii="Calibri" w:eastAsia="Calibri" w:hAnsi="Calibri" w:cs="Times New Roman"/>
        </w:rPr>
        <w:t>musi posiadać  certyfikaty w ilości minimum</w:t>
      </w:r>
      <w:r w:rsidRPr="00151DA0">
        <w:rPr>
          <w:rFonts w:ascii="Calibri" w:eastAsia="Calibri" w:hAnsi="Calibri" w:cs="Times New Roman"/>
          <w:b/>
        </w:rPr>
        <w:t xml:space="preserve"> : </w:t>
      </w:r>
      <w:r w:rsidRPr="00151DA0">
        <w:rPr>
          <w:rFonts w:ascii="Calibri" w:eastAsia="Calibri" w:hAnsi="Calibri" w:cs="Times New Roman"/>
        </w:rPr>
        <w:t>2</w:t>
      </w:r>
      <w:r w:rsidR="00A0057D" w:rsidRPr="00151DA0">
        <w:rPr>
          <w:rStyle w:val="ui-provider"/>
        </w:rPr>
        <w:t xml:space="preserve">  CEH oraz 1 </w:t>
      </w:r>
      <w:proofErr w:type="spellStart"/>
      <w:r w:rsidR="00A0057D" w:rsidRPr="00151DA0">
        <w:rPr>
          <w:rStyle w:val="ui-provider"/>
        </w:rPr>
        <w:t>CompTIA</w:t>
      </w:r>
      <w:proofErr w:type="spellEnd"/>
      <w:r w:rsidRPr="00151DA0">
        <w:rPr>
          <w:rStyle w:val="ui-provider"/>
        </w:rPr>
        <w:t xml:space="preserve"> Security +</w:t>
      </w:r>
      <w:r w:rsidR="00604ECE">
        <w:rPr>
          <w:rStyle w:val="ui-provider"/>
        </w:rPr>
        <w:t>.</w:t>
      </w:r>
    </w:p>
    <w:p w14:paraId="26486C1B" w14:textId="4398194D" w:rsidR="00670422" w:rsidRPr="00151DA0" w:rsidRDefault="00670422" w:rsidP="00FB1CF1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t>Wykonawca musi posiadać certyfikat 9001</w:t>
      </w:r>
      <w:r w:rsidR="00FB1CF1">
        <w:t xml:space="preserve"> ważny</w:t>
      </w:r>
      <w:r w:rsidR="00FB1CF1" w:rsidRPr="00151DA0">
        <w:t xml:space="preserve"> w całym okresie świadczenia usługi. </w:t>
      </w:r>
    </w:p>
    <w:p w14:paraId="194F9E0B" w14:textId="75444F7F" w:rsidR="00D610AF" w:rsidRPr="00151DA0" w:rsidRDefault="00D610AF" w:rsidP="00DD1E9D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t xml:space="preserve">Wykonawca musi posiadać i udostępniać w języku polskim i angielskim deklarację swojej polityki działania w zakresie określonym dokumentem RFC 2350 publikowanym przez organizację Internet Engineering </w:t>
      </w:r>
      <w:proofErr w:type="spellStart"/>
      <w:r w:rsidRPr="00151DA0">
        <w:t>Task</w:t>
      </w:r>
      <w:proofErr w:type="spellEnd"/>
      <w:r w:rsidRPr="00151DA0">
        <w:t xml:space="preserve"> Force (IETF)</w:t>
      </w:r>
      <w:r w:rsidR="006820B6">
        <w:t>.</w:t>
      </w:r>
    </w:p>
    <w:p w14:paraId="5956FE7A" w14:textId="4600CEA2" w:rsidR="00360A7D" w:rsidRPr="00151DA0" w:rsidRDefault="00360A7D" w:rsidP="00FB1CF1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t xml:space="preserve">Wykonawca powinien posiadać minimum dwa certyfikaty z zarządzania platformą </w:t>
      </w:r>
      <w:proofErr w:type="spellStart"/>
      <w:r w:rsidRPr="00151DA0">
        <w:t>vendora</w:t>
      </w:r>
      <w:proofErr w:type="spellEnd"/>
      <w:r w:rsidRPr="00151DA0">
        <w:t xml:space="preserve"> SIEM</w:t>
      </w:r>
      <w:r w:rsidR="00FB1CF1">
        <w:t xml:space="preserve"> ważne</w:t>
      </w:r>
      <w:r w:rsidR="00FB1CF1" w:rsidRPr="00151DA0">
        <w:t xml:space="preserve"> w całym okresie świadczenia usługi. </w:t>
      </w:r>
    </w:p>
    <w:p w14:paraId="7DFB23A5" w14:textId="7F4797AB" w:rsidR="00F3352F" w:rsidRPr="00151DA0" w:rsidRDefault="00F3352F" w:rsidP="00FB1CF1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t>Wykonawca powinien posiadać ubezpieczenie OC działalności</w:t>
      </w:r>
      <w:r w:rsidR="00FB1CF1">
        <w:t xml:space="preserve"> na kwotę minimum 2 mln złotych ważną</w:t>
      </w:r>
      <w:r w:rsidR="00FB1CF1" w:rsidRPr="00151DA0">
        <w:t xml:space="preserve"> w całym okresie świadczenia usługi. </w:t>
      </w:r>
    </w:p>
    <w:p w14:paraId="6B1C9A17" w14:textId="72D028DE" w:rsidR="000621D0" w:rsidRPr="00151DA0" w:rsidRDefault="000621D0" w:rsidP="00151DA0">
      <w:pPr>
        <w:pStyle w:val="Akapitzlist"/>
        <w:numPr>
          <w:ilvl w:val="1"/>
          <w:numId w:val="1"/>
        </w:numPr>
        <w:ind w:left="1134" w:hanging="774"/>
        <w:jc w:val="both"/>
      </w:pPr>
      <w:r w:rsidRPr="00151DA0">
        <w:t>Wykonawca musi posiadać zespół SOC</w:t>
      </w:r>
      <w:r w:rsidR="00D610AF" w:rsidRPr="00151DA0">
        <w:t>, wszyscy pracownicy Wykonawcy zaangażowani bezpośrednio w świadczenie usługi powinni być zatrudnieni przez Wykonawcę na zasadach umowy o pracę minimum 8 osób etatowych zatrudnionych w SOC</w:t>
      </w:r>
      <w:r w:rsidR="006820B6">
        <w:t>.</w:t>
      </w:r>
    </w:p>
    <w:p w14:paraId="66B3284D" w14:textId="026ACBC6" w:rsidR="000621D0" w:rsidRPr="00151DA0" w:rsidRDefault="00670422" w:rsidP="00DD1E9D">
      <w:pPr>
        <w:pStyle w:val="Akapitzlist"/>
        <w:numPr>
          <w:ilvl w:val="1"/>
          <w:numId w:val="1"/>
        </w:numPr>
        <w:ind w:left="1134" w:hanging="774"/>
        <w:jc w:val="both"/>
      </w:pPr>
      <w:r w:rsidRPr="00151DA0">
        <w:t>System SIEM musi być objęty wsparciem technicznym producenta przez cały okres na jaki zostały kupione licencje. Wsparcie to w szczególności musi pozwalać na nieodpłatne instalowanie wszelkich poprawek, aktualizacji i najnowszych wersji oprogramowania</w:t>
      </w:r>
      <w:r w:rsidR="006820B6">
        <w:t>.</w:t>
      </w:r>
    </w:p>
    <w:p w14:paraId="206DA795" w14:textId="2B1EC9F1" w:rsidR="001B705A" w:rsidRPr="00151DA0" w:rsidRDefault="001B705A" w:rsidP="00DD1E9D">
      <w:pPr>
        <w:pStyle w:val="Akapitzlist"/>
        <w:numPr>
          <w:ilvl w:val="1"/>
          <w:numId w:val="1"/>
        </w:numPr>
        <w:ind w:left="1134" w:hanging="774"/>
        <w:jc w:val="both"/>
      </w:pPr>
      <w:r w:rsidRPr="00151DA0">
        <w:t xml:space="preserve">Środowisko, na którym realizowana jest usługa SOC oraz SIEM musi być uruchomione na środowisku wysokiej dostępności HA w profesjonalnym Data Center (wymagane spełnienie TIER minimum III). Usługi bezpieczeństwa teleinformatycznego operatora powinny  posiadać certyfikat na zgodność z normą PN-EN ISO 9001:2015 i PN-EN ISO/IEC 27001. </w:t>
      </w:r>
      <w:r w:rsidR="001E2AF2" w:rsidRPr="00151DA0">
        <w:t>Data Center</w:t>
      </w:r>
      <w:r w:rsidRPr="00151DA0">
        <w:t xml:space="preserve"> w którym odbywa się przetwarzanie danych musi znajdować się na </w:t>
      </w:r>
      <w:r w:rsidRPr="00C53219">
        <w:t>terenie Polski.</w:t>
      </w:r>
    </w:p>
    <w:p w14:paraId="4E00ED05" w14:textId="75E8F23D" w:rsidR="009344EA" w:rsidRPr="00151DA0" w:rsidRDefault="00450E54" w:rsidP="00DD1E9D">
      <w:pPr>
        <w:pStyle w:val="Akapitzlist"/>
        <w:numPr>
          <w:ilvl w:val="1"/>
          <w:numId w:val="1"/>
        </w:numPr>
        <w:ind w:left="1134" w:hanging="774"/>
        <w:jc w:val="both"/>
      </w:pPr>
      <w:r w:rsidRPr="00151DA0">
        <w:t>Z</w:t>
      </w:r>
      <w:r w:rsidR="009344EA" w:rsidRPr="00151DA0">
        <w:t>estawienie, zabezpieczenie i obsługa połącznia w relacji Zamawiający do SOC poprzez uruchomienie łącza szyfrowanej tr</w:t>
      </w:r>
      <w:r w:rsidRPr="00151DA0">
        <w:t xml:space="preserve">ansmisji danych w technologii </w:t>
      </w:r>
      <w:r w:rsidR="009344EA" w:rsidRPr="00151DA0">
        <w:t xml:space="preserve">MPLS o </w:t>
      </w:r>
      <w:r w:rsidRPr="00151DA0">
        <w:t>przepustowości</w:t>
      </w:r>
      <w:r w:rsidR="00A56F2F" w:rsidRPr="00151DA0">
        <w:rPr>
          <w:rStyle w:val="Odwoaniedokomentarza"/>
          <w:sz w:val="22"/>
          <w:szCs w:val="22"/>
        </w:rPr>
        <w:t xml:space="preserve"> w</w:t>
      </w:r>
      <w:r w:rsidR="00A56F2F" w:rsidRPr="00151DA0">
        <w:t xml:space="preserve">ymaganej do prawidłowej pracy systemu, </w:t>
      </w:r>
      <w:r w:rsidR="009344EA" w:rsidRPr="00151DA0">
        <w:t xml:space="preserve">realizowane na koszt </w:t>
      </w:r>
      <w:r w:rsidR="00A56F2F" w:rsidRPr="00151DA0">
        <w:t>Wykonawcy</w:t>
      </w:r>
      <w:r w:rsidR="006820B6">
        <w:t>.</w:t>
      </w:r>
    </w:p>
    <w:p w14:paraId="42968AEE" w14:textId="5589F480" w:rsidR="00523C09" w:rsidRPr="00151DA0" w:rsidRDefault="00523C09" w:rsidP="00DD1E9D">
      <w:pPr>
        <w:pStyle w:val="Akapitzlist"/>
        <w:numPr>
          <w:ilvl w:val="1"/>
          <w:numId w:val="1"/>
        </w:numPr>
        <w:ind w:left="1134" w:hanging="708"/>
        <w:jc w:val="both"/>
      </w:pPr>
      <w:r w:rsidRPr="00151DA0">
        <w:t>Oferowany przez Usługodawcę w celu świadczenia Usługi system SIEM musi być dojrzałym produktem a miarą dojrzałości będzie zakwalifikowanie oferowanego systemu  w niezależnym opracowaniu firmy badawczej Gartner, dotyczącym rozwiązań klasy SIEM,  w obszarze liderów</w:t>
      </w:r>
      <w:r w:rsidR="006820B6">
        <w:t>.</w:t>
      </w:r>
    </w:p>
    <w:p w14:paraId="2D4C4F85" w14:textId="5347AF5F" w:rsidR="00DD1E9D" w:rsidRPr="0065655F" w:rsidRDefault="003548E9" w:rsidP="00DD1E9D">
      <w:pPr>
        <w:pStyle w:val="Akapitzlist"/>
        <w:numPr>
          <w:ilvl w:val="1"/>
          <w:numId w:val="1"/>
        </w:numPr>
        <w:ind w:left="1134" w:hanging="774"/>
        <w:jc w:val="both"/>
        <w:rPr>
          <w:color w:val="FF0000"/>
        </w:rPr>
      </w:pPr>
      <w:r>
        <w:t>Wykonawca</w:t>
      </w:r>
      <w:r w:rsidR="00434F58" w:rsidRPr="00151DA0">
        <w:t xml:space="preserve"> będzie przetwarzał dane Zamawiającego w ramach standardowych działań operacyjnych, w związku z czym zabezpieczy je przed utratą poufności, integralności, dostępności oraz rozliczalności. </w:t>
      </w:r>
      <w:r w:rsidR="00434F58" w:rsidRPr="00C53219">
        <w:t>Zamawiający może wymagać podpisania dodatkowych, wymaganych prawem umów dotyczących przetwarzania danych</w:t>
      </w:r>
      <w:r w:rsidR="006708D7" w:rsidRPr="00C53219">
        <w:t>.</w:t>
      </w:r>
    </w:p>
    <w:p w14:paraId="7F6DC83F" w14:textId="7AC2E6DE" w:rsidR="00F93CF3" w:rsidRPr="00151DA0" w:rsidRDefault="00F93CF3" w:rsidP="00151DA0">
      <w:pPr>
        <w:pStyle w:val="Akapitzlist"/>
        <w:numPr>
          <w:ilvl w:val="0"/>
          <w:numId w:val="1"/>
        </w:numPr>
        <w:spacing w:line="360" w:lineRule="auto"/>
        <w:jc w:val="both"/>
      </w:pPr>
      <w:r w:rsidRPr="00151DA0">
        <w:rPr>
          <w:b/>
          <w:bCs/>
        </w:rPr>
        <w:t>Instalacja i Wdrożenie</w:t>
      </w:r>
    </w:p>
    <w:p w14:paraId="727C8C74" w14:textId="6BA7A67D" w:rsidR="00F93CF3" w:rsidRPr="00151DA0" w:rsidRDefault="00F93CF3" w:rsidP="00604ECE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t>Wykonawca rozpocznie świadczenie usługi nie później niż w ciągu 90 dni od daty zawarcia Umowy. Rozpoczęcie usługi oznacza podłączenie drugiego źródła do SIEM</w:t>
      </w:r>
      <w:r w:rsidR="006820B6">
        <w:t>.</w:t>
      </w:r>
    </w:p>
    <w:p w14:paraId="7B4477B7" w14:textId="4F57F7E8" w:rsidR="005F097B" w:rsidRPr="00151DA0" w:rsidRDefault="005F097B" w:rsidP="00604ECE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rPr>
          <w:rFonts w:ascii="Calibri" w:eastAsia="Calibri" w:hAnsi="Calibri" w:cs="Times New Roman"/>
        </w:rPr>
        <w:t>Wykonawca zapewni możliwość rozbudowy licencji oraz elastycznego zwiększania przestrzeni na logi i rozbudowę systemu</w:t>
      </w:r>
      <w:r w:rsidR="006820B6">
        <w:rPr>
          <w:rFonts w:ascii="Calibri" w:eastAsia="Calibri" w:hAnsi="Calibri" w:cs="Times New Roman"/>
        </w:rPr>
        <w:t>.</w:t>
      </w:r>
    </w:p>
    <w:p w14:paraId="33A84E4A" w14:textId="127D349A" w:rsidR="005F097B" w:rsidRPr="00151DA0" w:rsidRDefault="005F097B" w:rsidP="00604ECE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t>Wykonawca zapewni obsługę minimum 500 EPS (</w:t>
      </w:r>
      <w:proofErr w:type="spellStart"/>
      <w:r w:rsidRPr="00151DA0">
        <w:t>Events</w:t>
      </w:r>
      <w:proofErr w:type="spellEnd"/>
      <w:r w:rsidRPr="00151DA0">
        <w:t xml:space="preserve"> Per Second)</w:t>
      </w:r>
      <w:r w:rsidR="00A51620" w:rsidRPr="00151DA0">
        <w:t xml:space="preserve"> pochodzących z co najmniej 50 źródeł logów wskazanych przez Zamawiająceg</w:t>
      </w:r>
      <w:r w:rsidR="00604ECE">
        <w:t>o</w:t>
      </w:r>
      <w:r w:rsidR="006820B6">
        <w:t>.</w:t>
      </w:r>
    </w:p>
    <w:p w14:paraId="47B088BD" w14:textId="076C137F" w:rsidR="008E0A24" w:rsidRPr="00151DA0" w:rsidRDefault="008E0A24" w:rsidP="00604ECE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t>System SIEM będzie uruchomiony na zasobach własnych Usługodawcy. System będzie miał wsparcie producenta przez cały okres świadczenia Usługi</w:t>
      </w:r>
      <w:r w:rsidR="006820B6">
        <w:t>.</w:t>
      </w:r>
    </w:p>
    <w:p w14:paraId="03F175F9" w14:textId="315B6002" w:rsidR="008E0A24" w:rsidRPr="00151DA0" w:rsidRDefault="008E0A24" w:rsidP="00604ECE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t xml:space="preserve">Kolektor SIEM zbierający logi z infrastruktury Zamawiającego będzie posadowiony na zasobach serwerowych Zamawiającego. </w:t>
      </w:r>
      <w:r w:rsidR="003548E9">
        <w:t>Wykonawca</w:t>
      </w:r>
      <w:r w:rsidRPr="00151DA0">
        <w:t xml:space="preserve"> określi wymagania dla tych zasobów</w:t>
      </w:r>
      <w:r w:rsidR="006820B6">
        <w:t>.</w:t>
      </w:r>
    </w:p>
    <w:p w14:paraId="205515F3" w14:textId="6E2A0F14" w:rsidR="005F097B" w:rsidRPr="00151DA0" w:rsidRDefault="006442B7" w:rsidP="00604ECE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t>Wykonawca przeprowadzi analizę przedwdrożeniową, określającą gotowość Zamawiającego do wdrożenia SOC oraz omówi z Zamawiającym wnioski wynikające z tej analizy</w:t>
      </w:r>
      <w:r w:rsidR="006820B6">
        <w:t>.</w:t>
      </w:r>
    </w:p>
    <w:p w14:paraId="306BAB12" w14:textId="0D2ED3ED" w:rsidR="00FD3E93" w:rsidRPr="00151DA0" w:rsidRDefault="00FD3E93" w:rsidP="00604ECE">
      <w:pPr>
        <w:pStyle w:val="Akapitzlist"/>
        <w:numPr>
          <w:ilvl w:val="1"/>
          <w:numId w:val="1"/>
        </w:numPr>
        <w:ind w:left="851" w:hanging="491"/>
        <w:jc w:val="both"/>
        <w:rPr>
          <w:b/>
          <w:bCs/>
        </w:rPr>
      </w:pPr>
      <w:r w:rsidRPr="00151DA0">
        <w:lastRenderedPageBreak/>
        <w:t>Wykonawca przeprowadzi analizę</w:t>
      </w:r>
      <w:r w:rsidR="004C3E8E" w:rsidRPr="00151DA0">
        <w:t xml:space="preserve"> potencjalnych źródeł logów</w:t>
      </w:r>
      <w:r w:rsidRPr="00151DA0">
        <w:t xml:space="preserve"> (</w:t>
      </w:r>
      <w:r w:rsidR="004C3E8E" w:rsidRPr="00151DA0">
        <w:t xml:space="preserve">systemy, </w:t>
      </w:r>
      <w:r w:rsidRPr="00151DA0">
        <w:t xml:space="preserve">serwery, adresacje, itp.), oraz określi sposób ich normalizacji, </w:t>
      </w:r>
      <w:proofErr w:type="spellStart"/>
      <w:r w:rsidRPr="00151DA0">
        <w:t>parsowania</w:t>
      </w:r>
      <w:proofErr w:type="spellEnd"/>
      <w:r w:rsidRPr="00151DA0">
        <w:t xml:space="preserve"> i korelacji w SIEM w celu identyfikacji incydentów bezpieczeństwa</w:t>
      </w:r>
      <w:r w:rsidR="006820B6">
        <w:t>.</w:t>
      </w:r>
    </w:p>
    <w:p w14:paraId="4EB507DA" w14:textId="087DE351" w:rsidR="007F6381" w:rsidRPr="00151DA0" w:rsidRDefault="00F93CF3" w:rsidP="00604ECE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t>Wykonawca</w:t>
      </w:r>
      <w:r w:rsidR="007F6381" w:rsidRPr="00151DA0">
        <w:t xml:space="preserve"> będzie wykorzystywać w ramach swoich działań zewnętrzne źródła informacji</w:t>
      </w:r>
    </w:p>
    <w:p w14:paraId="11FB1E93" w14:textId="5EAAFF6F" w:rsidR="007F6381" w:rsidRPr="00151DA0" w:rsidRDefault="007F6381" w:rsidP="00604ECE">
      <w:pPr>
        <w:pStyle w:val="Akapitzlist"/>
        <w:ind w:left="851"/>
        <w:jc w:val="both"/>
      </w:pPr>
      <w:r w:rsidRPr="00151DA0">
        <w:t>o globalnych zagrożeniach (</w:t>
      </w:r>
      <w:proofErr w:type="spellStart"/>
      <w:r w:rsidRPr="00151DA0">
        <w:t>Threat</w:t>
      </w:r>
      <w:proofErr w:type="spellEnd"/>
      <w:r w:rsidRPr="00151DA0">
        <w:t xml:space="preserve"> </w:t>
      </w:r>
      <w:proofErr w:type="spellStart"/>
      <w:r w:rsidRPr="00151DA0">
        <w:t>Inteligence</w:t>
      </w:r>
      <w:proofErr w:type="spellEnd"/>
      <w:r w:rsidRPr="00151DA0">
        <w:t xml:space="preserve">) w </w:t>
      </w:r>
      <w:r w:rsidR="00C53219">
        <w:t xml:space="preserve">efekcie </w:t>
      </w:r>
      <w:r w:rsidRPr="00C53219">
        <w:t xml:space="preserve">czego </w:t>
      </w:r>
      <w:r w:rsidRPr="00151DA0">
        <w:t>Incydenty Bezpieczeństwa odnotowywane przez SOC na bieżąco będą wzbogacane o opis ich źródeł a także analizę ich szkodliwości</w:t>
      </w:r>
      <w:r w:rsidR="006820B6">
        <w:t>.</w:t>
      </w:r>
    </w:p>
    <w:p w14:paraId="16F4DE15" w14:textId="395D7FF3" w:rsidR="007F6381" w:rsidRPr="00151DA0" w:rsidRDefault="007F6381" w:rsidP="00604ECE">
      <w:pPr>
        <w:pStyle w:val="Akapitzlist"/>
        <w:numPr>
          <w:ilvl w:val="1"/>
          <w:numId w:val="1"/>
        </w:numPr>
        <w:ind w:left="851" w:hanging="491"/>
        <w:jc w:val="both"/>
      </w:pPr>
      <w:r w:rsidRPr="00151DA0">
        <w:t>Zamawiający zapewni połączenia niezbędne do komunikacji pomiędzy monitorowaną infrastrukturą (źródłami logów) a uruchomionym Kolektorem</w:t>
      </w:r>
      <w:r w:rsidR="006820B6">
        <w:t>.</w:t>
      </w:r>
    </w:p>
    <w:p w14:paraId="31A822C2" w14:textId="5F55222C" w:rsidR="00F93CF3" w:rsidRPr="00151DA0" w:rsidRDefault="007F6381" w:rsidP="00151DA0">
      <w:pPr>
        <w:pStyle w:val="Akapitzlist"/>
        <w:numPr>
          <w:ilvl w:val="1"/>
          <w:numId w:val="1"/>
        </w:numPr>
        <w:ind w:left="993" w:hanging="633"/>
        <w:jc w:val="both"/>
      </w:pPr>
      <w:r w:rsidRPr="00151DA0">
        <w:t>Wykonawca zapewni połączenie niezbędne do komunikacji pomiędzy Kolektorem  a systemem SIEM oraz uruchomi przesyłanie logów do SIEM</w:t>
      </w:r>
      <w:r w:rsidR="006820B6">
        <w:t>.</w:t>
      </w:r>
    </w:p>
    <w:p w14:paraId="06E07B23" w14:textId="66056E8C" w:rsidR="007F6381" w:rsidRPr="00151DA0" w:rsidRDefault="007F6381" w:rsidP="00151DA0">
      <w:pPr>
        <w:pStyle w:val="Akapitzlist"/>
        <w:numPr>
          <w:ilvl w:val="1"/>
          <w:numId w:val="1"/>
        </w:numPr>
        <w:ind w:left="993" w:hanging="633"/>
        <w:jc w:val="both"/>
      </w:pPr>
      <w:r w:rsidRPr="00151DA0">
        <w:t>Wykonawca wraz z Zamawiającym ustalą i wdrożą mechanizmy uwierzytelnienia oraz mechanizmy szyfrowania danych w czasie transmisji w sieci prywatnej i publicznej</w:t>
      </w:r>
      <w:r w:rsidR="006820B6">
        <w:t>.</w:t>
      </w:r>
    </w:p>
    <w:p w14:paraId="269BE303" w14:textId="77777777" w:rsidR="00BE225F" w:rsidRPr="00316B53" w:rsidRDefault="00BE225F" w:rsidP="00151DA0">
      <w:pPr>
        <w:pStyle w:val="Akapitzlist"/>
        <w:numPr>
          <w:ilvl w:val="1"/>
          <w:numId w:val="1"/>
        </w:numPr>
        <w:ind w:left="993" w:hanging="633"/>
        <w:jc w:val="both"/>
        <w:rPr>
          <w:b/>
          <w:bCs/>
        </w:rPr>
      </w:pPr>
      <w:r w:rsidRPr="00316B53">
        <w:t>Wykonawca określi wykonalności scenariuszy na podstawie dostępnych danych oraz analizę potencjalnych dodatkowych scenariuszy, wstępnie określi sposób reagowania na poszczególne podejrzenia incydentów.</w:t>
      </w:r>
    </w:p>
    <w:p w14:paraId="260AD425" w14:textId="6550EF68" w:rsidR="00BE225F" w:rsidRPr="00151DA0" w:rsidRDefault="007F6001" w:rsidP="00151DA0">
      <w:pPr>
        <w:pStyle w:val="Akapitzlist"/>
        <w:numPr>
          <w:ilvl w:val="1"/>
          <w:numId w:val="1"/>
        </w:numPr>
        <w:spacing w:line="276" w:lineRule="auto"/>
        <w:ind w:left="993" w:hanging="633"/>
        <w:jc w:val="both"/>
      </w:pPr>
      <w:r w:rsidRPr="00151DA0">
        <w:t>Wykonawca</w:t>
      </w:r>
      <w:r w:rsidR="00BE225F" w:rsidRPr="00151DA0">
        <w:t xml:space="preserve"> ustali z Zamawiającym klasyfikację incydentów,  przedstawi propozycję minimum 30 scenariuszy reagowania na wykryte incydenty oraz dostarczy opis sposobu obsługi tych scenariuszy. Jako podstawową kwalifikację incydentów przyjmuje się:</w:t>
      </w:r>
    </w:p>
    <w:p w14:paraId="4EB99D7E" w14:textId="77777777" w:rsidR="00BE225F" w:rsidRPr="00151DA0" w:rsidRDefault="00BE225F" w:rsidP="00151DA0">
      <w:pPr>
        <w:numPr>
          <w:ilvl w:val="2"/>
          <w:numId w:val="1"/>
        </w:numPr>
        <w:spacing w:line="276" w:lineRule="auto"/>
        <w:ind w:left="1418" w:hanging="698"/>
        <w:contextualSpacing/>
        <w:jc w:val="both"/>
        <w:rPr>
          <w:rFonts w:ascii="Calibri" w:eastAsia="Calibri" w:hAnsi="Calibri" w:cs="Times New Roman"/>
        </w:rPr>
      </w:pPr>
      <w:r w:rsidRPr="00151DA0">
        <w:rPr>
          <w:rFonts w:ascii="Calibri" w:eastAsia="Calibri" w:hAnsi="Calibri" w:cs="Times New Roman"/>
        </w:rPr>
        <w:t xml:space="preserve">Incydent krytyczny: incydent wygenerowany na bazie logów pochodzących </w:t>
      </w:r>
      <w:r w:rsidRPr="00151DA0">
        <w:rPr>
          <w:rFonts w:ascii="Calibri" w:eastAsia="Calibri" w:hAnsi="Calibri" w:cs="Times New Roman"/>
        </w:rPr>
        <w:br/>
        <w:t xml:space="preserve">ze zdefiniowanych źródeł logów lub incydent wskazany przez Zamawiającego </w:t>
      </w:r>
      <w:r w:rsidRPr="00151DA0">
        <w:rPr>
          <w:rFonts w:ascii="Calibri" w:eastAsia="Calibri" w:hAnsi="Calibri" w:cs="Times New Roman"/>
        </w:rPr>
        <w:br/>
        <w:t>w zgłoszeniu jako uniemożliwiający prowadzenie podstawowej działalności operacyjnej,</w:t>
      </w:r>
    </w:p>
    <w:p w14:paraId="30585970" w14:textId="778BF16B" w:rsidR="00BE225F" w:rsidRPr="00151DA0" w:rsidRDefault="00BE225F" w:rsidP="00151DA0">
      <w:pPr>
        <w:numPr>
          <w:ilvl w:val="2"/>
          <w:numId w:val="1"/>
        </w:numPr>
        <w:spacing w:line="276" w:lineRule="auto"/>
        <w:ind w:left="1418" w:hanging="698"/>
        <w:contextualSpacing/>
        <w:jc w:val="both"/>
        <w:rPr>
          <w:rFonts w:ascii="Calibri" w:eastAsia="Calibri" w:hAnsi="Calibri" w:cs="Times New Roman"/>
        </w:rPr>
      </w:pPr>
      <w:r w:rsidRPr="00151DA0">
        <w:rPr>
          <w:rFonts w:ascii="Calibri" w:eastAsia="Calibri" w:hAnsi="Calibri" w:cs="Times New Roman"/>
        </w:rPr>
        <w:t>Incydent istotny: incydent wygenerowany na bazie logów pochodzących ze zdefiniowanych źródeł logów lub incydent wskazany przez Zamawiającego jako utrudniający prowadzenie podstawowej działalności operacyjnej,</w:t>
      </w:r>
    </w:p>
    <w:p w14:paraId="7695447B" w14:textId="12C88D5F" w:rsidR="00BE225F" w:rsidRPr="00151DA0" w:rsidRDefault="00BE225F" w:rsidP="006820B6">
      <w:pPr>
        <w:pStyle w:val="Akapitzlist"/>
        <w:numPr>
          <w:ilvl w:val="2"/>
          <w:numId w:val="1"/>
        </w:numPr>
        <w:spacing w:line="276" w:lineRule="auto"/>
        <w:ind w:left="1418" w:hanging="698"/>
        <w:jc w:val="both"/>
        <w:rPr>
          <w:rFonts w:ascii="Calibri" w:eastAsia="Calibri" w:hAnsi="Calibri" w:cs="Times New Roman"/>
        </w:rPr>
      </w:pPr>
      <w:r w:rsidRPr="00151DA0">
        <w:rPr>
          <w:rFonts w:ascii="Calibri" w:eastAsia="Calibri" w:hAnsi="Calibri" w:cs="Times New Roman"/>
        </w:rPr>
        <w:t>Incydent niski: incydent wygenerowany na bazie logów pochodzących ze zdefiniowanych źródeł logów lub incydent wskazany przez Zamawiającego jako naruszający funkcjonującą u Zamawiającego politykę bezpieczeństwa.</w:t>
      </w:r>
    </w:p>
    <w:p w14:paraId="2916599E" w14:textId="3E6820D4" w:rsidR="00F670CB" w:rsidRPr="00151DA0" w:rsidRDefault="0024735F" w:rsidP="00151DA0">
      <w:pPr>
        <w:pStyle w:val="Akapitzlist"/>
        <w:numPr>
          <w:ilvl w:val="1"/>
          <w:numId w:val="1"/>
        </w:numPr>
        <w:ind w:left="993" w:hanging="633"/>
        <w:jc w:val="both"/>
      </w:pPr>
      <w:r>
        <w:t>Wykonawca usługi przeprowadzi</w:t>
      </w:r>
      <w:r w:rsidR="00F670CB" w:rsidRPr="00151DA0">
        <w:t xml:space="preserve"> strojenie systemu SIEM w celu zmniejszenia ilości fałszywych alarmów, przez cały okres świadczenia usługi.</w:t>
      </w:r>
    </w:p>
    <w:p w14:paraId="4D7FCE92" w14:textId="6EB6D4E9" w:rsidR="00F670CB" w:rsidRPr="00151DA0" w:rsidRDefault="00F670CB" w:rsidP="00151DA0">
      <w:pPr>
        <w:pStyle w:val="Akapitzlist"/>
        <w:numPr>
          <w:ilvl w:val="1"/>
          <w:numId w:val="1"/>
        </w:numPr>
        <w:ind w:left="993" w:hanging="633"/>
        <w:jc w:val="both"/>
      </w:pPr>
      <w:r w:rsidRPr="00151DA0">
        <w:t>Wykonawca przygotuje protokół zakończenia okresu wdrożenia, zawierający wykaz źródeł logów z systemu Zamawiającego oraz wykaz przygotowanych scenariuszy reagowania na wykryte incydenty</w:t>
      </w:r>
      <w:r w:rsidR="00321E44" w:rsidRPr="00151DA0">
        <w:t>.</w:t>
      </w:r>
    </w:p>
    <w:p w14:paraId="2C7D93DA" w14:textId="7218D06F" w:rsidR="00321E44" w:rsidRPr="00151DA0" w:rsidRDefault="003548E9" w:rsidP="00151DA0">
      <w:pPr>
        <w:pStyle w:val="Akapitzlist"/>
        <w:numPr>
          <w:ilvl w:val="1"/>
          <w:numId w:val="1"/>
        </w:numPr>
        <w:ind w:left="993" w:hanging="633"/>
        <w:jc w:val="both"/>
      </w:pPr>
      <w:r>
        <w:t>Wykonawca</w:t>
      </w:r>
      <w:r w:rsidR="00321E44" w:rsidRPr="00151DA0">
        <w:t xml:space="preserve"> gwarantuje składowanie logów otrzymanych od Zamawiającego oraz dostęp do nich w ramach zasobów Wykonawcy przez czas nie </w:t>
      </w:r>
      <w:r w:rsidR="00321E44" w:rsidRPr="00316B53">
        <w:t xml:space="preserve">krótszy niż 3 miesięcy </w:t>
      </w:r>
      <w:r w:rsidR="00321E44" w:rsidRPr="00151DA0">
        <w:t xml:space="preserve">w sposób umożliwiający ich wykorzystanie w celu dokonania analizy </w:t>
      </w:r>
      <w:proofErr w:type="spellStart"/>
      <w:r w:rsidR="00321E44" w:rsidRPr="00151DA0">
        <w:t>powłamaniowej</w:t>
      </w:r>
      <w:proofErr w:type="spellEnd"/>
      <w:r w:rsidR="00321E44" w:rsidRPr="00151DA0">
        <w:t xml:space="preserve"> lub przekazanie organom prowadzącym postępowanie związane z wystąpieniem incydentu.</w:t>
      </w:r>
    </w:p>
    <w:p w14:paraId="04DBCDAB" w14:textId="366DD604" w:rsidR="00F93CF3" w:rsidRPr="00151DA0" w:rsidRDefault="00F93CF3" w:rsidP="00151DA0">
      <w:pPr>
        <w:pStyle w:val="Akapitzlist"/>
        <w:numPr>
          <w:ilvl w:val="1"/>
          <w:numId w:val="1"/>
        </w:numPr>
        <w:ind w:left="993" w:hanging="633"/>
        <w:jc w:val="both"/>
      </w:pPr>
      <w:r w:rsidRPr="00151DA0">
        <w:t>Wykonawca przekaże Zamawiającego informacje o sposobie dostępu po składowanych logów.</w:t>
      </w:r>
    </w:p>
    <w:p w14:paraId="7D708506" w14:textId="77777777" w:rsidR="00B26EAE" w:rsidRPr="00151DA0" w:rsidRDefault="00B26EAE" w:rsidP="00151DA0">
      <w:pPr>
        <w:pStyle w:val="Akapitzlist"/>
        <w:ind w:left="993"/>
        <w:jc w:val="both"/>
      </w:pPr>
    </w:p>
    <w:p w14:paraId="447E88BD" w14:textId="380F6B9A" w:rsidR="00611083" w:rsidRPr="00151DA0" w:rsidRDefault="00B26EAE" w:rsidP="00151DA0">
      <w:pPr>
        <w:pStyle w:val="Akapitzlist"/>
        <w:numPr>
          <w:ilvl w:val="0"/>
          <w:numId w:val="1"/>
        </w:numPr>
        <w:spacing w:line="360" w:lineRule="auto"/>
        <w:jc w:val="both"/>
      </w:pPr>
      <w:r w:rsidRPr="00151DA0">
        <w:rPr>
          <w:b/>
          <w:bCs/>
        </w:rPr>
        <w:t xml:space="preserve">Wymagania do </w:t>
      </w:r>
      <w:r w:rsidR="005D110F" w:rsidRPr="00151DA0">
        <w:rPr>
          <w:b/>
          <w:bCs/>
        </w:rPr>
        <w:t>platformy</w:t>
      </w:r>
    </w:p>
    <w:p w14:paraId="26590EC3" w14:textId="19E2C968" w:rsidR="00611083" w:rsidRPr="00316B53" w:rsidRDefault="003548E9" w:rsidP="00151DA0">
      <w:pPr>
        <w:pStyle w:val="Akapitzlist"/>
        <w:numPr>
          <w:ilvl w:val="1"/>
          <w:numId w:val="1"/>
        </w:numPr>
        <w:jc w:val="both"/>
      </w:pPr>
      <w:r w:rsidRPr="00316B53">
        <w:rPr>
          <w:rFonts w:ascii="Calibri" w:eastAsia="Calibri" w:hAnsi="Calibri" w:cs="Times New Roman"/>
        </w:rPr>
        <w:t>Wykonawca</w:t>
      </w:r>
      <w:r w:rsidR="00611083" w:rsidRPr="00316B53">
        <w:rPr>
          <w:rFonts w:ascii="Calibri" w:eastAsia="Calibri" w:hAnsi="Calibri" w:cs="Times New Roman"/>
        </w:rPr>
        <w:t xml:space="preserve"> zapewni licencjonowanie zależne od ilości wysyłanych logów bez względu na ilość źródeł z których te logi są wysyłane</w:t>
      </w:r>
      <w:r w:rsidR="006820B6" w:rsidRPr="00316B53">
        <w:rPr>
          <w:rFonts w:ascii="Calibri" w:eastAsia="Calibri" w:hAnsi="Calibri" w:cs="Times New Roman"/>
        </w:rPr>
        <w:t>.</w:t>
      </w:r>
    </w:p>
    <w:p w14:paraId="37D41221" w14:textId="6CC15845" w:rsidR="00611083" w:rsidRPr="00151DA0" w:rsidRDefault="00611083" w:rsidP="00151DA0">
      <w:pPr>
        <w:pStyle w:val="Akapitzlist"/>
        <w:numPr>
          <w:ilvl w:val="1"/>
          <w:numId w:val="1"/>
        </w:numPr>
        <w:jc w:val="both"/>
      </w:pPr>
      <w:r w:rsidRPr="00151DA0">
        <w:t>Zastosowany SIEM będzie wyposażony w automatyczne pozyskiwanie, analizowanie  i normalizację danych dotyczących bezpieczeństwa</w:t>
      </w:r>
      <w:r w:rsidR="006820B6">
        <w:t>.</w:t>
      </w:r>
    </w:p>
    <w:p w14:paraId="74B273E2" w14:textId="77777777" w:rsidR="00611083" w:rsidRPr="00151DA0" w:rsidRDefault="00611083" w:rsidP="00151DA0">
      <w:pPr>
        <w:pStyle w:val="Akapitzlist"/>
        <w:numPr>
          <w:ilvl w:val="1"/>
          <w:numId w:val="1"/>
        </w:numPr>
        <w:jc w:val="both"/>
      </w:pPr>
      <w:r w:rsidRPr="00151DA0">
        <w:t xml:space="preserve">Zastosowany system będzie wyposażony w mechanizmy uczenia maszynowego, umożliwiającego wykrywanie zagrożeń w oparciu o dane dotyczące aktywności sieciowej </w:t>
      </w:r>
    </w:p>
    <w:p w14:paraId="7D14A59A" w14:textId="31A9AE2E" w:rsidR="00611083" w:rsidRPr="00151DA0" w:rsidRDefault="00611083" w:rsidP="00151DA0">
      <w:pPr>
        <w:pStyle w:val="Akapitzlist"/>
        <w:ind w:left="792"/>
        <w:jc w:val="both"/>
      </w:pPr>
      <w:r w:rsidRPr="00151DA0">
        <w:t>i odchylenia od historycznych danych dotyczących tej aktywności</w:t>
      </w:r>
      <w:r w:rsidR="006820B6">
        <w:t>.</w:t>
      </w:r>
    </w:p>
    <w:p w14:paraId="1C21F291" w14:textId="33C942C6" w:rsidR="00611083" w:rsidRPr="00151DA0" w:rsidRDefault="00611083" w:rsidP="00151DA0">
      <w:pPr>
        <w:pStyle w:val="Akapitzlist"/>
        <w:numPr>
          <w:ilvl w:val="1"/>
          <w:numId w:val="1"/>
        </w:numPr>
        <w:jc w:val="both"/>
      </w:pPr>
      <w:r w:rsidRPr="00151DA0">
        <w:t>Zastosowany system będzie miał funkcjonalność samodzielnego uczenia maszynowego w celu automatycznego reagowania na podatności typu Zero-Day, wspomagania przy powtarzających się działaniach decyzyjnych  o niskiej wartości i wspieraniu przy wykrywaniu nieznanej, złośliwej aktywności</w:t>
      </w:r>
      <w:r w:rsidR="006820B6">
        <w:t>.</w:t>
      </w:r>
    </w:p>
    <w:p w14:paraId="5D63749F" w14:textId="4B1381CB" w:rsidR="00611083" w:rsidRPr="00151DA0" w:rsidRDefault="00611083" w:rsidP="00151DA0">
      <w:pPr>
        <w:pStyle w:val="Akapitzlist"/>
        <w:numPr>
          <w:ilvl w:val="1"/>
          <w:numId w:val="1"/>
        </w:numPr>
        <w:jc w:val="both"/>
      </w:pPr>
      <w:r w:rsidRPr="00151DA0">
        <w:t xml:space="preserve">SIEM umożliwi dynamiczne łączenie wielu jednowątkowych analiz (alertów) w jedno zdarzenie o wysokim priorytecie w celu ograniczenia liczby incydentów analizowanych przez analityków, redukcji fałszywych alarmów oraz poprawnej </w:t>
      </w:r>
      <w:proofErr w:type="spellStart"/>
      <w:r w:rsidRPr="00151DA0">
        <w:t>priorytetyzacji</w:t>
      </w:r>
      <w:proofErr w:type="spellEnd"/>
      <w:r w:rsidRPr="00151DA0">
        <w:t xml:space="preserve"> wykrytych incydentów</w:t>
      </w:r>
      <w:r w:rsidR="006820B6">
        <w:t>.</w:t>
      </w:r>
    </w:p>
    <w:p w14:paraId="4B7DF0B2" w14:textId="2FEFD8CE" w:rsidR="00611083" w:rsidRDefault="00611083" w:rsidP="00151DA0">
      <w:pPr>
        <w:pStyle w:val="Akapitzlist"/>
        <w:numPr>
          <w:ilvl w:val="1"/>
          <w:numId w:val="1"/>
        </w:numPr>
        <w:jc w:val="both"/>
      </w:pPr>
      <w:r w:rsidRPr="00151DA0">
        <w:t xml:space="preserve">Zastosowany SIEM będzie miał wsparcie producenta w dostarczaniu aktualnych informacji dla  Advanced </w:t>
      </w:r>
      <w:proofErr w:type="spellStart"/>
      <w:r w:rsidRPr="00151DA0">
        <w:t>Threat</w:t>
      </w:r>
      <w:proofErr w:type="spellEnd"/>
      <w:r w:rsidRPr="00151DA0">
        <w:t xml:space="preserve"> </w:t>
      </w:r>
      <w:proofErr w:type="spellStart"/>
      <w:r w:rsidRPr="00151DA0">
        <w:t>Intelligence</w:t>
      </w:r>
      <w:proofErr w:type="spellEnd"/>
      <w:r w:rsidR="006820B6">
        <w:t>.</w:t>
      </w:r>
    </w:p>
    <w:p w14:paraId="6621E7BB" w14:textId="511A37B2" w:rsidR="00CD303C" w:rsidRPr="00E5589F" w:rsidRDefault="00343F0F" w:rsidP="00E5589F">
      <w:pPr>
        <w:pStyle w:val="Akapitzlist"/>
        <w:numPr>
          <w:ilvl w:val="1"/>
          <w:numId w:val="1"/>
        </w:numPr>
        <w:jc w:val="both"/>
      </w:pPr>
      <w:r w:rsidRPr="00E5589F">
        <w:t>System SIEM musi być wskazany jako lider zgodnie z najnowszą klasyfikacją systemów SIEM wg Gartnera. Producent musi posiadać wysoką zdolność do realizacji (</w:t>
      </w:r>
      <w:proofErr w:type="spellStart"/>
      <w:r w:rsidRPr="00E5589F">
        <w:t>ability</w:t>
      </w:r>
      <w:proofErr w:type="spellEnd"/>
      <w:r w:rsidRPr="00E5589F">
        <w:t xml:space="preserve"> to </w:t>
      </w:r>
      <w:proofErr w:type="spellStart"/>
      <w:r w:rsidRPr="00E5589F">
        <w:t>execute</w:t>
      </w:r>
      <w:proofErr w:type="spellEnd"/>
      <w:r w:rsidRPr="00E5589F">
        <w:t>) oraz wysoką kompletność wizji (</w:t>
      </w:r>
      <w:proofErr w:type="spellStart"/>
      <w:r w:rsidRPr="00E5589F">
        <w:t>completeness</w:t>
      </w:r>
      <w:proofErr w:type="spellEnd"/>
      <w:r w:rsidRPr="00E5589F">
        <w:t xml:space="preserve"> of </w:t>
      </w:r>
      <w:proofErr w:type="spellStart"/>
      <w:r w:rsidRPr="00E5589F">
        <w:t>vision</w:t>
      </w:r>
      <w:proofErr w:type="spellEnd"/>
      <w:r w:rsidRPr="00E5589F">
        <w:t>).</w:t>
      </w:r>
    </w:p>
    <w:p w14:paraId="75D78E3D" w14:textId="77777777" w:rsidR="00E5589F" w:rsidRPr="00E5589F" w:rsidRDefault="00E5589F" w:rsidP="00E5589F">
      <w:pPr>
        <w:pStyle w:val="Akapitzlist"/>
        <w:ind w:left="792"/>
        <w:jc w:val="both"/>
        <w:rPr>
          <w:color w:val="FF0000"/>
        </w:rPr>
      </w:pPr>
    </w:p>
    <w:p w14:paraId="6294381F" w14:textId="76567E8F" w:rsidR="00320B97" w:rsidRPr="00151DA0" w:rsidRDefault="00664B59" w:rsidP="00151DA0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151DA0">
        <w:rPr>
          <w:b/>
          <w:bCs/>
        </w:rPr>
        <w:t>Linie wsparcia</w:t>
      </w:r>
    </w:p>
    <w:p w14:paraId="15E5D181" w14:textId="7AABF7D1" w:rsidR="00664B59" w:rsidRPr="00151DA0" w:rsidRDefault="00246FAF" w:rsidP="00151DA0">
      <w:pPr>
        <w:pStyle w:val="Akapitzlist"/>
        <w:numPr>
          <w:ilvl w:val="1"/>
          <w:numId w:val="1"/>
        </w:numPr>
        <w:jc w:val="both"/>
      </w:pPr>
      <w:r w:rsidRPr="00151DA0">
        <w:t>Wykonawca gwarantuje w ramach opłaty za świadczenie Usługi dostęp do Pierwszej i Drugiej Linii Wsparcia,  a w ramach odrębnych zamówień dostęp do Trzeciej Linii Wsparcia.</w:t>
      </w:r>
    </w:p>
    <w:p w14:paraId="6C14BD5E" w14:textId="6E01ED80" w:rsidR="00664B59" w:rsidRPr="00151DA0" w:rsidRDefault="00664B59" w:rsidP="00151DA0">
      <w:pPr>
        <w:pStyle w:val="Akapitzlist"/>
        <w:numPr>
          <w:ilvl w:val="2"/>
          <w:numId w:val="1"/>
        </w:numPr>
        <w:jc w:val="both"/>
      </w:pPr>
      <w:r w:rsidRPr="00151DA0">
        <w:t xml:space="preserve">Zadania realizowane w ramach </w:t>
      </w:r>
      <w:r w:rsidR="00246FAF" w:rsidRPr="00151DA0">
        <w:t>1</w:t>
      </w:r>
      <w:r w:rsidRPr="00151DA0">
        <w:t xml:space="preserve"> linii wsparcia:</w:t>
      </w:r>
    </w:p>
    <w:p w14:paraId="17E26377" w14:textId="638043EA" w:rsidR="005841D5" w:rsidRPr="00151DA0" w:rsidRDefault="00707489" w:rsidP="00151DA0">
      <w:pPr>
        <w:pStyle w:val="Akapitzlist"/>
        <w:numPr>
          <w:ilvl w:val="3"/>
          <w:numId w:val="6"/>
        </w:numPr>
        <w:jc w:val="both"/>
      </w:pPr>
      <w:r w:rsidRPr="00151DA0">
        <w:t>m</w:t>
      </w:r>
      <w:r w:rsidR="005841D5" w:rsidRPr="00151DA0">
        <w:t>onitorowanie zdarzeń naruszenia cyberbezpieczeństwa w trybie 24/7/365, zgodnie z określonymi warunkami SLA</w:t>
      </w:r>
      <w:r w:rsidR="005116C4" w:rsidRPr="00151DA0">
        <w:t xml:space="preserve"> (zarządzanie incydentami)</w:t>
      </w:r>
      <w:r w:rsidR="00664E55" w:rsidRPr="00151DA0">
        <w:t>,</w:t>
      </w:r>
    </w:p>
    <w:p w14:paraId="4C15B0DB" w14:textId="45757F75" w:rsidR="005116C4" w:rsidRPr="00151DA0" w:rsidRDefault="005116C4" w:rsidP="00151DA0">
      <w:pPr>
        <w:pStyle w:val="Akapitzlist"/>
        <w:numPr>
          <w:ilvl w:val="3"/>
          <w:numId w:val="6"/>
        </w:numPr>
        <w:jc w:val="both"/>
      </w:pPr>
      <w:r w:rsidRPr="00151DA0">
        <w:t>reakcja na wykryte incydenty zgodnie z przygotowanymi scenariuszami i warunkami określonymi w SLA,</w:t>
      </w:r>
    </w:p>
    <w:p w14:paraId="7441C376" w14:textId="6C76C749" w:rsidR="005841D5" w:rsidRPr="00151DA0" w:rsidRDefault="00707489" w:rsidP="00151DA0">
      <w:pPr>
        <w:pStyle w:val="Akapitzlist"/>
        <w:numPr>
          <w:ilvl w:val="3"/>
          <w:numId w:val="6"/>
        </w:numPr>
        <w:jc w:val="both"/>
      </w:pPr>
      <w:proofErr w:type="spellStart"/>
      <w:r w:rsidRPr="00151DA0">
        <w:t>p</w:t>
      </w:r>
      <w:r w:rsidR="005841D5" w:rsidRPr="00151DA0">
        <w:t>riorytetyzowanie</w:t>
      </w:r>
      <w:proofErr w:type="spellEnd"/>
      <w:r w:rsidR="005841D5" w:rsidRPr="00151DA0">
        <w:t xml:space="preserve"> i kategoryzowanie zdarzeń bezpieczeństwa</w:t>
      </w:r>
      <w:r w:rsidR="00664E55" w:rsidRPr="00151DA0">
        <w:t>,</w:t>
      </w:r>
    </w:p>
    <w:p w14:paraId="3A242CF4" w14:textId="2B58BEEA" w:rsidR="005841D5" w:rsidRPr="00151DA0" w:rsidRDefault="00072AFF" w:rsidP="00151DA0">
      <w:pPr>
        <w:pStyle w:val="Akapitzlist"/>
        <w:numPr>
          <w:ilvl w:val="3"/>
          <w:numId w:val="6"/>
        </w:numPr>
        <w:jc w:val="both"/>
      </w:pPr>
      <w:r w:rsidRPr="00151DA0">
        <w:t>w</w:t>
      </w:r>
      <w:r w:rsidR="00BA4F3D" w:rsidRPr="00151DA0">
        <w:t>eryfikacja alertów</w:t>
      </w:r>
      <w:r w:rsidR="00664E55" w:rsidRPr="00151DA0">
        <w:t>,</w:t>
      </w:r>
    </w:p>
    <w:p w14:paraId="76A00EE4" w14:textId="2ECFC362" w:rsidR="00707489" w:rsidRPr="00151DA0" w:rsidRDefault="00707489" w:rsidP="00151DA0">
      <w:pPr>
        <w:pStyle w:val="Akapitzlist"/>
        <w:numPr>
          <w:ilvl w:val="3"/>
          <w:numId w:val="6"/>
        </w:numPr>
        <w:jc w:val="both"/>
      </w:pPr>
      <w:r w:rsidRPr="00151DA0">
        <w:t>odbieranie zgłoszeń telefonicznych i mailowych od Zamawiającego,</w:t>
      </w:r>
    </w:p>
    <w:p w14:paraId="33018427" w14:textId="53070132" w:rsidR="00BA4F3D" w:rsidRPr="00151DA0" w:rsidRDefault="00707489" w:rsidP="00151DA0">
      <w:pPr>
        <w:pStyle w:val="Akapitzlist"/>
        <w:numPr>
          <w:ilvl w:val="3"/>
          <w:numId w:val="6"/>
        </w:numPr>
        <w:jc w:val="both"/>
      </w:pPr>
      <w:r w:rsidRPr="00151DA0">
        <w:t>a</w:t>
      </w:r>
      <w:r w:rsidR="00BA4F3D" w:rsidRPr="00151DA0">
        <w:t xml:space="preserve">naliza </w:t>
      </w:r>
      <w:r w:rsidR="00664E55" w:rsidRPr="00151DA0">
        <w:t>wykrywanych</w:t>
      </w:r>
      <w:r w:rsidR="00BA4F3D" w:rsidRPr="00151DA0">
        <w:t xml:space="preserve"> incydentów</w:t>
      </w:r>
      <w:r w:rsidR="00664E55" w:rsidRPr="00151DA0">
        <w:t>,</w:t>
      </w:r>
    </w:p>
    <w:p w14:paraId="6C106839" w14:textId="12CECCC1" w:rsidR="00664E55" w:rsidRPr="00151DA0" w:rsidRDefault="00707489" w:rsidP="00151DA0">
      <w:pPr>
        <w:pStyle w:val="Akapitzlist"/>
        <w:numPr>
          <w:ilvl w:val="3"/>
          <w:numId w:val="6"/>
        </w:numPr>
        <w:jc w:val="both"/>
      </w:pPr>
      <w:r w:rsidRPr="00151DA0">
        <w:t>p</w:t>
      </w:r>
      <w:r w:rsidR="00664E55" w:rsidRPr="00151DA0">
        <w:t>rzekazywanie Zamawiającemu informacji o wykrytych incydentach, zgodnie z ustalonym kanałem informacji (telefon, e-mail)</w:t>
      </w:r>
      <w:r w:rsidR="00590BFB" w:rsidRPr="00151DA0">
        <w:t>,</w:t>
      </w:r>
    </w:p>
    <w:p w14:paraId="689A0313" w14:textId="20F2170B" w:rsidR="00590BFB" w:rsidRPr="00151DA0" w:rsidRDefault="00707489" w:rsidP="00151DA0">
      <w:pPr>
        <w:pStyle w:val="Akapitzlist"/>
        <w:numPr>
          <w:ilvl w:val="3"/>
          <w:numId w:val="6"/>
        </w:numPr>
        <w:jc w:val="both"/>
      </w:pPr>
      <w:r w:rsidRPr="00151DA0">
        <w:t>p</w:t>
      </w:r>
      <w:r w:rsidR="00590BFB" w:rsidRPr="00151DA0">
        <w:t>rzekazywanie incydentów do Drugiej Linii Wsparcia</w:t>
      </w:r>
      <w:r w:rsidR="00A803B9" w:rsidRPr="00151DA0">
        <w:t xml:space="preserve">, zgodnie z scenariuszami. </w:t>
      </w:r>
    </w:p>
    <w:p w14:paraId="54576A0F" w14:textId="6BAA52BC" w:rsidR="00246FAF" w:rsidRPr="00151DA0" w:rsidRDefault="00246FAF" w:rsidP="00151DA0">
      <w:pPr>
        <w:pStyle w:val="Akapitzlist"/>
        <w:numPr>
          <w:ilvl w:val="2"/>
          <w:numId w:val="1"/>
        </w:numPr>
        <w:jc w:val="both"/>
      </w:pPr>
      <w:r w:rsidRPr="00151DA0">
        <w:t>Zadania realizowane w ramach 2 linii wsparcia</w:t>
      </w:r>
      <w:r w:rsidR="001F06B9" w:rsidRPr="00151DA0">
        <w:t>:</w:t>
      </w:r>
    </w:p>
    <w:p w14:paraId="797032A2" w14:textId="5754812E" w:rsidR="00664B59" w:rsidRPr="00151DA0" w:rsidRDefault="00707489" w:rsidP="00151DA0">
      <w:pPr>
        <w:pStyle w:val="Akapitzlist"/>
        <w:numPr>
          <w:ilvl w:val="3"/>
          <w:numId w:val="7"/>
        </w:numPr>
        <w:jc w:val="both"/>
      </w:pPr>
      <w:r w:rsidRPr="00151DA0">
        <w:t>o</w:t>
      </w:r>
      <w:r w:rsidR="00664B59" w:rsidRPr="00151DA0">
        <w:t>bsługa incydentów przekazanych z 1 linii</w:t>
      </w:r>
      <w:r w:rsidR="00BE21B3" w:rsidRPr="00151DA0">
        <w:t>,</w:t>
      </w:r>
      <w:r w:rsidR="00664B59" w:rsidRPr="00151DA0">
        <w:t xml:space="preserve"> w szczególności incydentów </w:t>
      </w:r>
      <w:r w:rsidR="00246FAF" w:rsidRPr="00151DA0">
        <w:t xml:space="preserve"> </w:t>
      </w:r>
      <w:r w:rsidR="00664B59" w:rsidRPr="00151DA0">
        <w:t>krytycznych,</w:t>
      </w:r>
    </w:p>
    <w:p w14:paraId="605363DD" w14:textId="2234215C" w:rsidR="00664B59" w:rsidRPr="00151DA0" w:rsidRDefault="00C114E6" w:rsidP="00151DA0">
      <w:pPr>
        <w:pStyle w:val="Akapitzlist"/>
        <w:numPr>
          <w:ilvl w:val="3"/>
          <w:numId w:val="7"/>
        </w:numPr>
        <w:jc w:val="both"/>
      </w:pPr>
      <w:r w:rsidRPr="00151DA0">
        <w:t>przygotowywanie rekomendacji zmian w następstwie zaobserwowanych incydentów,</w:t>
      </w:r>
    </w:p>
    <w:p w14:paraId="7A2B0E97" w14:textId="2888E912" w:rsidR="00664B59" w:rsidRPr="00151DA0" w:rsidRDefault="00707489" w:rsidP="00151DA0">
      <w:pPr>
        <w:pStyle w:val="Akapitzlist"/>
        <w:numPr>
          <w:ilvl w:val="3"/>
          <w:numId w:val="7"/>
        </w:numPr>
        <w:jc w:val="both"/>
      </w:pPr>
      <w:proofErr w:type="spellStart"/>
      <w:r w:rsidRPr="00151DA0">
        <w:t>t</w:t>
      </w:r>
      <w:r w:rsidR="00664B59" w:rsidRPr="00151DA0">
        <w:t>roubleshooting</w:t>
      </w:r>
      <w:proofErr w:type="spellEnd"/>
      <w:r w:rsidR="00664B59" w:rsidRPr="00151DA0">
        <w:t>,</w:t>
      </w:r>
    </w:p>
    <w:p w14:paraId="60DBB9FA" w14:textId="7B8BF93D" w:rsidR="00664B59" w:rsidRPr="00151DA0" w:rsidRDefault="00707489" w:rsidP="00151DA0">
      <w:pPr>
        <w:pStyle w:val="Akapitzlist"/>
        <w:numPr>
          <w:ilvl w:val="3"/>
          <w:numId w:val="7"/>
        </w:numPr>
        <w:jc w:val="both"/>
      </w:pPr>
      <w:r w:rsidRPr="00151DA0">
        <w:t>s</w:t>
      </w:r>
      <w:r w:rsidR="00664B59" w:rsidRPr="00151DA0">
        <w:t>trojenie systemów,</w:t>
      </w:r>
    </w:p>
    <w:p w14:paraId="446E3C21" w14:textId="143533C5" w:rsidR="00664B59" w:rsidRPr="00151DA0" w:rsidRDefault="00994C91" w:rsidP="00151DA0">
      <w:pPr>
        <w:pStyle w:val="Akapitzlist"/>
        <w:numPr>
          <w:ilvl w:val="3"/>
          <w:numId w:val="7"/>
        </w:numPr>
        <w:jc w:val="both"/>
      </w:pPr>
      <w:r w:rsidRPr="00151DA0">
        <w:t>przygotowywanie</w:t>
      </w:r>
      <w:r w:rsidR="00664B59" w:rsidRPr="00151DA0">
        <w:t xml:space="preserve"> scenariuszy,</w:t>
      </w:r>
    </w:p>
    <w:p w14:paraId="3DD98678" w14:textId="77777777" w:rsidR="00994C91" w:rsidRPr="00151DA0" w:rsidRDefault="00994C91" w:rsidP="00151DA0">
      <w:pPr>
        <w:pStyle w:val="Akapitzlist"/>
        <w:numPr>
          <w:ilvl w:val="3"/>
          <w:numId w:val="7"/>
        </w:numPr>
        <w:jc w:val="both"/>
      </w:pPr>
      <w:r w:rsidRPr="00151DA0">
        <w:t>zaawansowane skanowanie podatności systemów i usług Zamawiającego,</w:t>
      </w:r>
    </w:p>
    <w:p w14:paraId="091173A0" w14:textId="5349EBD9" w:rsidR="00664B59" w:rsidRPr="00316B53" w:rsidRDefault="00707489" w:rsidP="00151DA0">
      <w:pPr>
        <w:pStyle w:val="Akapitzlist"/>
        <w:numPr>
          <w:ilvl w:val="3"/>
          <w:numId w:val="7"/>
        </w:numPr>
        <w:jc w:val="both"/>
      </w:pPr>
      <w:r w:rsidRPr="00316B53">
        <w:t>z</w:t>
      </w:r>
      <w:r w:rsidR="005841D5" w:rsidRPr="00316B53">
        <w:t>głaszanie incydentów</w:t>
      </w:r>
      <w:r w:rsidR="00C30F12" w:rsidRPr="00316B53">
        <w:t xml:space="preserve"> poważnych</w:t>
      </w:r>
      <w:r w:rsidR="005841D5" w:rsidRPr="00316B53">
        <w:t xml:space="preserve"> do </w:t>
      </w:r>
      <w:r w:rsidR="00664E55" w:rsidRPr="00316B53">
        <w:t xml:space="preserve">właściwego </w:t>
      </w:r>
      <w:r w:rsidR="005841D5" w:rsidRPr="00316B53">
        <w:t>CSIRT</w:t>
      </w:r>
      <w:r w:rsidR="00664E55" w:rsidRPr="00316B53">
        <w:t xml:space="preserve"> w ciągu 24 godz. </w:t>
      </w:r>
      <w:r w:rsidR="00B91CDD" w:rsidRPr="00316B53">
        <w:t>godzin od</w:t>
      </w:r>
      <w:r w:rsidR="00CB51DF" w:rsidRPr="00316B53">
        <w:t xml:space="preserve"> </w:t>
      </w:r>
      <w:r w:rsidR="00B91CDD" w:rsidRPr="00316B53">
        <w:t xml:space="preserve">momentu ich wykrycia </w:t>
      </w:r>
      <w:r w:rsidR="00664E55" w:rsidRPr="00316B53">
        <w:t>oraz udzielanie odpowiedzi na ewentualne pytania CSIRT,</w:t>
      </w:r>
    </w:p>
    <w:p w14:paraId="1525E040" w14:textId="25336459" w:rsidR="00EE7B9C" w:rsidRPr="00151DA0" w:rsidRDefault="00EE7B9C" w:rsidP="00151DA0">
      <w:pPr>
        <w:pStyle w:val="Akapitzlist"/>
        <w:numPr>
          <w:ilvl w:val="3"/>
          <w:numId w:val="7"/>
        </w:numPr>
        <w:jc w:val="both"/>
      </w:pPr>
      <w:r w:rsidRPr="00151DA0">
        <w:rPr>
          <w:rFonts w:ascii="Calibri" w:eastAsia="Calibri" w:hAnsi="Calibri" w:cs="Times New Roman"/>
        </w:rPr>
        <w:t xml:space="preserve">komunikacja pomiędzy pracownikami </w:t>
      </w:r>
      <w:proofErr w:type="spellStart"/>
      <w:r w:rsidRPr="00151DA0">
        <w:rPr>
          <w:rFonts w:ascii="Calibri" w:eastAsia="Calibri" w:hAnsi="Calibri" w:cs="Times New Roman"/>
        </w:rPr>
        <w:t>Wykonwacy</w:t>
      </w:r>
      <w:proofErr w:type="spellEnd"/>
      <w:r w:rsidRPr="00151DA0">
        <w:rPr>
          <w:rFonts w:ascii="Calibri" w:eastAsia="Calibri" w:hAnsi="Calibri" w:cs="Times New Roman"/>
        </w:rPr>
        <w:t xml:space="preserve"> i Zamawiającego,</w:t>
      </w:r>
    </w:p>
    <w:p w14:paraId="49572E83" w14:textId="210E7A90" w:rsidR="003909B1" w:rsidRPr="00151DA0" w:rsidRDefault="003909B1" w:rsidP="00151DA0">
      <w:pPr>
        <w:pStyle w:val="Akapitzlist"/>
        <w:numPr>
          <w:ilvl w:val="2"/>
          <w:numId w:val="1"/>
        </w:numPr>
        <w:jc w:val="both"/>
      </w:pPr>
      <w:r w:rsidRPr="00151DA0">
        <w:t>Zadania realizowane w ramach 3 linii wsparcia:</w:t>
      </w:r>
    </w:p>
    <w:p w14:paraId="202E8719" w14:textId="044769BD" w:rsidR="002345D9" w:rsidRPr="00151DA0" w:rsidRDefault="00EE7B9C" w:rsidP="00151DA0">
      <w:pPr>
        <w:pStyle w:val="Akapitzlist"/>
        <w:numPr>
          <w:ilvl w:val="3"/>
          <w:numId w:val="8"/>
        </w:numPr>
        <w:jc w:val="both"/>
      </w:pPr>
      <w:r w:rsidRPr="00151DA0">
        <w:t>a</w:t>
      </w:r>
      <w:r w:rsidR="002345D9" w:rsidRPr="00151DA0">
        <w:t xml:space="preserve">nalizę </w:t>
      </w:r>
      <w:proofErr w:type="spellStart"/>
      <w:r w:rsidR="002345D9" w:rsidRPr="00151DA0">
        <w:t>malware</w:t>
      </w:r>
      <w:proofErr w:type="spellEnd"/>
      <w:r w:rsidR="002345D9" w:rsidRPr="00151DA0">
        <w:t>,</w:t>
      </w:r>
    </w:p>
    <w:p w14:paraId="1A8C2975" w14:textId="7815888F" w:rsidR="003909B1" w:rsidRPr="00151DA0" w:rsidRDefault="001D54D9" w:rsidP="00151DA0">
      <w:pPr>
        <w:pStyle w:val="Akapitzlist"/>
        <w:numPr>
          <w:ilvl w:val="3"/>
          <w:numId w:val="8"/>
        </w:numPr>
        <w:jc w:val="both"/>
      </w:pPr>
      <w:proofErr w:type="spellStart"/>
      <w:r w:rsidRPr="00151DA0">
        <w:t>reverse</w:t>
      </w:r>
      <w:proofErr w:type="spellEnd"/>
      <w:r w:rsidRPr="00151DA0">
        <w:t xml:space="preserve"> engineering</w:t>
      </w:r>
      <w:r w:rsidR="003909B1" w:rsidRPr="00151DA0">
        <w:t>,</w:t>
      </w:r>
    </w:p>
    <w:p w14:paraId="0E1F3E94" w14:textId="0AC913EA" w:rsidR="003909B1" w:rsidRPr="00151DA0" w:rsidRDefault="00EE7B9C" w:rsidP="00151DA0">
      <w:pPr>
        <w:pStyle w:val="Akapitzlist"/>
        <w:numPr>
          <w:ilvl w:val="3"/>
          <w:numId w:val="8"/>
        </w:numPr>
        <w:jc w:val="both"/>
      </w:pPr>
      <w:r w:rsidRPr="00151DA0">
        <w:t>a</w:t>
      </w:r>
      <w:r w:rsidR="003909B1" w:rsidRPr="00151DA0">
        <w:t xml:space="preserve">nalizy </w:t>
      </w:r>
      <w:proofErr w:type="spellStart"/>
      <w:r w:rsidR="003909B1" w:rsidRPr="00151DA0">
        <w:t>powłamaniowe</w:t>
      </w:r>
      <w:proofErr w:type="spellEnd"/>
      <w:r w:rsidR="003909B1" w:rsidRPr="00151DA0">
        <w:t>,</w:t>
      </w:r>
    </w:p>
    <w:p w14:paraId="65C8A591" w14:textId="2D164796" w:rsidR="00FF74E1" w:rsidRPr="00151DA0" w:rsidRDefault="00EE7B9C" w:rsidP="00151DA0">
      <w:pPr>
        <w:pStyle w:val="Akapitzlist"/>
        <w:numPr>
          <w:ilvl w:val="3"/>
          <w:numId w:val="8"/>
        </w:numPr>
        <w:jc w:val="both"/>
      </w:pPr>
      <w:r w:rsidRPr="00151DA0">
        <w:t>i</w:t>
      </w:r>
      <w:r w:rsidR="00FF74E1" w:rsidRPr="00151DA0">
        <w:t>nformatykę śledczą,</w:t>
      </w:r>
    </w:p>
    <w:p w14:paraId="74F2C3BE" w14:textId="4E28EED8" w:rsidR="003909B1" w:rsidRPr="00151DA0" w:rsidRDefault="00EE7B9C" w:rsidP="00151DA0">
      <w:pPr>
        <w:pStyle w:val="Akapitzlist"/>
        <w:numPr>
          <w:ilvl w:val="3"/>
          <w:numId w:val="8"/>
        </w:numPr>
        <w:jc w:val="both"/>
      </w:pPr>
      <w:r w:rsidRPr="00151DA0">
        <w:t>cykliczne skanowanie podatności systemów i usług Zamawiającego</w:t>
      </w:r>
      <w:r w:rsidR="00FE126B">
        <w:t>.</w:t>
      </w:r>
    </w:p>
    <w:p w14:paraId="21F03C91" w14:textId="77777777" w:rsidR="001D54D9" w:rsidRPr="00151DA0" w:rsidRDefault="003909B1" w:rsidP="00151DA0">
      <w:pPr>
        <w:pStyle w:val="Akapitzlist"/>
        <w:numPr>
          <w:ilvl w:val="1"/>
          <w:numId w:val="1"/>
        </w:numPr>
        <w:jc w:val="both"/>
      </w:pPr>
      <w:r w:rsidRPr="00151DA0">
        <w:t xml:space="preserve">Zamawiający dopuszcza inny podział zadań pomiędzy Pierwszą i Drugą Linią Wsparcia z zachowaniem pełnego ich zakresu i czasów reakcji (SLA). </w:t>
      </w:r>
    </w:p>
    <w:p w14:paraId="3D06280C" w14:textId="41CE49C1" w:rsidR="001D54D9" w:rsidRPr="00151DA0" w:rsidRDefault="001D54D9" w:rsidP="00151DA0">
      <w:pPr>
        <w:pStyle w:val="Akapitzlist"/>
        <w:numPr>
          <w:ilvl w:val="1"/>
          <w:numId w:val="1"/>
        </w:numPr>
        <w:jc w:val="both"/>
      </w:pPr>
      <w:r w:rsidRPr="00151DA0">
        <w:t xml:space="preserve">Dostawca usługi zapewni dostęp do usług specjalistycznych 3 linii wsparcia SOC, które realizowane będą dodatkowym zamówieniem, uwzględniając: analizę </w:t>
      </w:r>
      <w:proofErr w:type="spellStart"/>
      <w:r w:rsidRPr="00151DA0">
        <w:t>malware</w:t>
      </w:r>
      <w:proofErr w:type="spellEnd"/>
      <w:r w:rsidRPr="00151DA0">
        <w:t xml:space="preserve">, analizę </w:t>
      </w:r>
      <w:proofErr w:type="spellStart"/>
      <w:r w:rsidRPr="00151DA0">
        <w:t>powłamaniową</w:t>
      </w:r>
      <w:proofErr w:type="spellEnd"/>
      <w:r w:rsidRPr="00151DA0">
        <w:t xml:space="preserve">, informatyka śledczą, cykliczne podatności systemów i usług Zamawiającego, </w:t>
      </w:r>
      <w:proofErr w:type="spellStart"/>
      <w:r w:rsidRPr="00151DA0">
        <w:t>reverse</w:t>
      </w:r>
      <w:proofErr w:type="spellEnd"/>
      <w:r w:rsidRPr="00151DA0">
        <w:t xml:space="preserve"> engineering. Zamawiający rozważy również inne usługi specjalistyczne w ramach 3 linii wsparcia oferowane przez Wykonawcę.</w:t>
      </w:r>
    </w:p>
    <w:p w14:paraId="6E7C4881" w14:textId="04A36BE7" w:rsidR="001D54D9" w:rsidRPr="00151DA0" w:rsidRDefault="001D54D9" w:rsidP="00151DA0">
      <w:pPr>
        <w:pStyle w:val="Akapitzlist"/>
        <w:numPr>
          <w:ilvl w:val="1"/>
          <w:numId w:val="1"/>
        </w:numPr>
        <w:jc w:val="both"/>
      </w:pPr>
      <w:r w:rsidRPr="00151DA0">
        <w:t>Wykonawca zapewni wsparcie personelu Zamawiającego we wdrożeniach rekomendacji po wystąpieniach incydentów</w:t>
      </w:r>
      <w:r w:rsidR="00EC3FC7">
        <w:t>.</w:t>
      </w:r>
    </w:p>
    <w:p w14:paraId="7B6F5A9A" w14:textId="16E6F80D" w:rsidR="00AF5F7B" w:rsidRPr="00151DA0" w:rsidRDefault="00363F76" w:rsidP="00151DA0">
      <w:pPr>
        <w:pStyle w:val="Akapitzlist"/>
        <w:numPr>
          <w:ilvl w:val="1"/>
          <w:numId w:val="1"/>
        </w:numPr>
        <w:jc w:val="both"/>
      </w:pPr>
      <w:r w:rsidRPr="00151DA0">
        <w:t>Wykonawca deklaruje gotowość do realizowania dodatkowych testów oraz analiz w zakresie Cyberbezpieczeństwa.</w:t>
      </w:r>
      <w:bookmarkStart w:id="0" w:name="_GoBack"/>
      <w:bookmarkEnd w:id="0"/>
    </w:p>
    <w:p w14:paraId="51E481E2" w14:textId="05085301" w:rsidR="005739D8" w:rsidRPr="00151DA0" w:rsidRDefault="007C1C1C" w:rsidP="00151DA0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151DA0">
        <w:rPr>
          <w:b/>
          <w:bCs/>
        </w:rPr>
        <w:t>Raportowanie</w:t>
      </w:r>
    </w:p>
    <w:p w14:paraId="67A3AEB1" w14:textId="62F0E36F" w:rsidR="007C1C1C" w:rsidRPr="00151DA0" w:rsidRDefault="007C1C1C" w:rsidP="00151DA0">
      <w:pPr>
        <w:pStyle w:val="Akapitzlist"/>
        <w:numPr>
          <w:ilvl w:val="1"/>
          <w:numId w:val="1"/>
        </w:numPr>
        <w:jc w:val="both"/>
      </w:pPr>
      <w:r w:rsidRPr="00151DA0">
        <w:t>Wykonawca zapewni sprawne przekazywanie informacji o wykrytych incydentach do wyznaczonych pracowników Zamawiającego z użyciem uzgodnionych kanałów informacji: telefon, e-mail</w:t>
      </w:r>
      <w:r w:rsidR="00FE126B">
        <w:t>.</w:t>
      </w:r>
    </w:p>
    <w:p w14:paraId="2A87446B" w14:textId="572E2379" w:rsidR="007C1C1C" w:rsidRPr="00151DA0" w:rsidRDefault="007C1C1C" w:rsidP="00151DA0">
      <w:pPr>
        <w:pStyle w:val="Akapitzlist"/>
        <w:numPr>
          <w:ilvl w:val="1"/>
          <w:numId w:val="1"/>
        </w:numPr>
        <w:jc w:val="both"/>
      </w:pPr>
      <w:r w:rsidRPr="00151DA0">
        <w:t>Wykonawca zapewni przekazywanie Zamawiającemu uzgodnionych co do treści i częstotliwości wykonywania, generowanych automatycznie cyklicznych raportów dotyczących wykrytych incydentów</w:t>
      </w:r>
    </w:p>
    <w:p w14:paraId="32A6034C" w14:textId="330EDC1F" w:rsidR="00FE14E8" w:rsidRPr="00151DA0" w:rsidRDefault="007C1C1C" w:rsidP="00151DA0">
      <w:pPr>
        <w:pStyle w:val="Akapitzlist"/>
        <w:numPr>
          <w:ilvl w:val="1"/>
          <w:numId w:val="1"/>
        </w:numPr>
        <w:jc w:val="both"/>
      </w:pPr>
      <w:r w:rsidRPr="00151DA0">
        <w:t>W raportach Wykonawca będzie przedstawiał ogólne rekomendacje z zakresu cyberbezpieczeństwa dla Zamawiającego, wynikające z obsłużonych incydentów i mające na celu zapobieżenie powstaniu takich incydentów w przyszłości</w:t>
      </w:r>
      <w:r w:rsidR="00FE126B">
        <w:t>.</w:t>
      </w:r>
    </w:p>
    <w:p w14:paraId="7542F6C1" w14:textId="43872512" w:rsidR="00FE14E8" w:rsidRPr="00316B53" w:rsidRDefault="00FE14E8" w:rsidP="00151DA0">
      <w:pPr>
        <w:pStyle w:val="Akapitzlist"/>
        <w:numPr>
          <w:ilvl w:val="1"/>
          <w:numId w:val="1"/>
        </w:numPr>
        <w:jc w:val="both"/>
      </w:pPr>
      <w:r w:rsidRPr="00316B53">
        <w:t>Wykonawca zapewnia raportowanie poważnych incydentów (kwalifikacja incydentów zgodnie w rozumieniu ustawy  o Krajowym Systemie Cyberbezpieczeństwa) do właściwego CSIRT w ciągu 24 godzin od momentu ich wykrycia.</w:t>
      </w:r>
    </w:p>
    <w:p w14:paraId="73714379" w14:textId="77777777" w:rsidR="005739D8" w:rsidRPr="00151DA0" w:rsidRDefault="005739D8" w:rsidP="00151DA0">
      <w:pPr>
        <w:pStyle w:val="Akapitzlist"/>
        <w:ind w:left="792"/>
        <w:jc w:val="both"/>
      </w:pPr>
    </w:p>
    <w:p w14:paraId="4DEAB9AB" w14:textId="00A1A207" w:rsidR="00AF5F7B" w:rsidRPr="00151DA0" w:rsidRDefault="005739D8" w:rsidP="00151DA0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151DA0">
        <w:rPr>
          <w:b/>
          <w:bCs/>
        </w:rPr>
        <w:t>Wsparcie eksperckie</w:t>
      </w:r>
    </w:p>
    <w:p w14:paraId="0C8B4857" w14:textId="44193881" w:rsidR="005739D8" w:rsidRPr="00151DA0" w:rsidRDefault="005739D8" w:rsidP="00151DA0">
      <w:pPr>
        <w:pStyle w:val="Akapitzlist"/>
        <w:numPr>
          <w:ilvl w:val="1"/>
          <w:numId w:val="1"/>
        </w:numPr>
        <w:jc w:val="both"/>
      </w:pPr>
      <w:r w:rsidRPr="00151DA0">
        <w:t>W ramach świadczonej Usługi Wykonawca ma za zadanie zapewnić (poprzez przedstawienie stosownych rekomendacji oraz zaleceń) optymalne działania systemów bezpieczeństwa, wykorzystywanych do świadczenia tej usługi. W przypadku identyfikacji nieprawidłowości Wykonawca w porozumieniu z Zamawiającym podejmie stosowne działania korygujące,</w:t>
      </w:r>
    </w:p>
    <w:p w14:paraId="5662D858" w14:textId="404D0C34" w:rsidR="005739D8" w:rsidRPr="00151DA0" w:rsidRDefault="00926C2A" w:rsidP="00151DA0">
      <w:pPr>
        <w:pStyle w:val="Akapitzlist"/>
        <w:numPr>
          <w:ilvl w:val="1"/>
          <w:numId w:val="1"/>
        </w:numPr>
        <w:jc w:val="both"/>
      </w:pPr>
      <w:r w:rsidRPr="00151DA0">
        <w:t>Wykonawca</w:t>
      </w:r>
      <w:r w:rsidR="005739D8" w:rsidRPr="00151DA0">
        <w:t xml:space="preserve"> powinien aktywnie wspierać rozwój systemów bezpieczeństwa, które posiada Zamawiający.</w:t>
      </w:r>
    </w:p>
    <w:p w14:paraId="29127E4A" w14:textId="7D0DB407" w:rsidR="005739D8" w:rsidRPr="00151DA0" w:rsidRDefault="00564EDB" w:rsidP="00151DA0">
      <w:pPr>
        <w:pStyle w:val="Akapitzlist"/>
        <w:numPr>
          <w:ilvl w:val="1"/>
          <w:numId w:val="1"/>
        </w:numPr>
        <w:jc w:val="both"/>
        <w:rPr>
          <w:b/>
          <w:bCs/>
        </w:rPr>
      </w:pPr>
      <w:r w:rsidRPr="00151DA0">
        <w:t>Wykonawca</w:t>
      </w:r>
      <w:r w:rsidR="005739D8" w:rsidRPr="00151DA0">
        <w:t xml:space="preserve"> zapewni cykliczne spotkania podsumowujące (raz na miesiąc) w celu wykonania transferu wiedzy oraz omówienia istotnych zdarzeń bezpieczeństwa, podatności czy problemów technicznych</w:t>
      </w:r>
      <w:r w:rsidR="005739D8" w:rsidRPr="00151DA0">
        <w:rPr>
          <w:b/>
          <w:bCs/>
        </w:rPr>
        <w:t>.</w:t>
      </w:r>
    </w:p>
    <w:p w14:paraId="1FCD0745" w14:textId="77777777" w:rsidR="005739D8" w:rsidRPr="00151DA0" w:rsidRDefault="005739D8" w:rsidP="00151DA0">
      <w:pPr>
        <w:pStyle w:val="Akapitzlist"/>
        <w:ind w:left="792"/>
        <w:jc w:val="both"/>
        <w:rPr>
          <w:b/>
          <w:bCs/>
        </w:rPr>
      </w:pPr>
    </w:p>
    <w:p w14:paraId="3BBFB48E" w14:textId="4BC9B123" w:rsidR="001D4103" w:rsidRPr="00151DA0" w:rsidRDefault="00331DB2" w:rsidP="00151DA0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151DA0">
        <w:rPr>
          <w:b/>
          <w:bCs/>
        </w:rPr>
        <w:t>Dokumentacj</w:t>
      </w:r>
      <w:r w:rsidR="001D4103" w:rsidRPr="00151DA0">
        <w:rPr>
          <w:b/>
          <w:bCs/>
        </w:rPr>
        <w:t>a</w:t>
      </w:r>
    </w:p>
    <w:p w14:paraId="005A7BA7" w14:textId="0625B574" w:rsidR="001D4103" w:rsidRPr="00151DA0" w:rsidRDefault="005246FC" w:rsidP="00151DA0">
      <w:pPr>
        <w:pStyle w:val="Akapitzlist"/>
        <w:numPr>
          <w:ilvl w:val="1"/>
          <w:numId w:val="1"/>
        </w:numPr>
        <w:jc w:val="both"/>
      </w:pPr>
      <w:r w:rsidRPr="00151DA0">
        <w:t>Wykonawca</w:t>
      </w:r>
      <w:r w:rsidR="001D4103" w:rsidRPr="00151DA0">
        <w:t xml:space="preserve"> przygotuje i przedstawi </w:t>
      </w:r>
      <w:r w:rsidR="001D4103" w:rsidRPr="003A1788">
        <w:t xml:space="preserve">Projekt Techniczny </w:t>
      </w:r>
      <w:r w:rsidR="001D4103" w:rsidRPr="00151DA0">
        <w:t>powstały na podstawie przeprowadzonej wcześniej wraz z Zamawiającym analizy przedwdrożeniowej</w:t>
      </w:r>
      <w:r w:rsidR="00F16220">
        <w:t>.</w:t>
      </w:r>
    </w:p>
    <w:p w14:paraId="59A754B1" w14:textId="791B4008" w:rsidR="001D4103" w:rsidRPr="00151DA0" w:rsidRDefault="00316B53" w:rsidP="00151DA0">
      <w:pPr>
        <w:pStyle w:val="Akapitzlist"/>
        <w:numPr>
          <w:ilvl w:val="1"/>
          <w:numId w:val="1"/>
        </w:numPr>
        <w:jc w:val="both"/>
      </w:pPr>
      <w:r>
        <w:t>Dokument</w:t>
      </w:r>
      <w:r w:rsidR="001D4103" w:rsidRPr="00151DA0">
        <w:t xml:space="preserve"> będzie zawierał co najmniej  analizę potencjalnych źródeł logów (systemów i aplikacji), sposób ich normalizacji, </w:t>
      </w:r>
      <w:proofErr w:type="spellStart"/>
      <w:r w:rsidR="001D4103" w:rsidRPr="00151DA0">
        <w:t>parsowania</w:t>
      </w:r>
      <w:proofErr w:type="spellEnd"/>
      <w:r w:rsidR="001D4103" w:rsidRPr="00151DA0">
        <w:t xml:space="preserve"> i korelacji w SIEM w celu identyfikacji incydentów bezpieczeństwa, klasyfikację incydentów oraz listę scenariuszy</w:t>
      </w:r>
      <w:r w:rsidR="00F16220">
        <w:t>.</w:t>
      </w:r>
    </w:p>
    <w:p w14:paraId="0368E3B2" w14:textId="3AD22A3E" w:rsidR="001D4103" w:rsidRPr="00151DA0" w:rsidRDefault="001D4103" w:rsidP="00151DA0">
      <w:pPr>
        <w:pStyle w:val="Akapitzlist"/>
        <w:numPr>
          <w:ilvl w:val="1"/>
          <w:numId w:val="1"/>
        </w:numPr>
        <w:jc w:val="both"/>
      </w:pPr>
      <w:r w:rsidRPr="00151DA0">
        <w:t xml:space="preserve">Po zakończeniu wdrożenia </w:t>
      </w:r>
      <w:r w:rsidR="009C6FCE" w:rsidRPr="00151DA0">
        <w:t>Wykonawca</w:t>
      </w:r>
      <w:r w:rsidRPr="00151DA0">
        <w:t xml:space="preserve"> przedstawi Dokumentację zawierającą co najmniej:</w:t>
      </w:r>
    </w:p>
    <w:p w14:paraId="69F3CB86" w14:textId="77777777" w:rsidR="001D4103" w:rsidRPr="00151DA0" w:rsidRDefault="001D4103" w:rsidP="00151DA0">
      <w:pPr>
        <w:pStyle w:val="Akapitzlist"/>
        <w:numPr>
          <w:ilvl w:val="0"/>
          <w:numId w:val="11"/>
        </w:numPr>
        <w:jc w:val="both"/>
      </w:pPr>
      <w:r w:rsidRPr="00151DA0">
        <w:t xml:space="preserve">ostateczny kształt infrastruktury informatycznej wykorzystywanej do świadczenia usługi, </w:t>
      </w:r>
    </w:p>
    <w:p w14:paraId="48D3C5CC" w14:textId="77777777" w:rsidR="001D4103" w:rsidRPr="00151DA0" w:rsidRDefault="001D4103" w:rsidP="00151DA0">
      <w:pPr>
        <w:pStyle w:val="Akapitzlist"/>
        <w:numPr>
          <w:ilvl w:val="0"/>
          <w:numId w:val="11"/>
        </w:numPr>
        <w:jc w:val="both"/>
      </w:pPr>
      <w:r w:rsidRPr="00151DA0">
        <w:t>architekturę,</w:t>
      </w:r>
    </w:p>
    <w:p w14:paraId="7F57EF15" w14:textId="77777777" w:rsidR="001D4103" w:rsidRPr="00151DA0" w:rsidRDefault="001D4103" w:rsidP="00151DA0">
      <w:pPr>
        <w:pStyle w:val="Akapitzlist"/>
        <w:numPr>
          <w:ilvl w:val="0"/>
          <w:numId w:val="11"/>
        </w:numPr>
        <w:jc w:val="both"/>
      </w:pPr>
      <w:r w:rsidRPr="00151DA0">
        <w:t xml:space="preserve">listę źródeł logów, </w:t>
      </w:r>
    </w:p>
    <w:p w14:paraId="6B7BFFDF" w14:textId="77777777" w:rsidR="001D4103" w:rsidRPr="00151DA0" w:rsidRDefault="001D4103" w:rsidP="00151DA0">
      <w:pPr>
        <w:pStyle w:val="Akapitzlist"/>
        <w:numPr>
          <w:ilvl w:val="0"/>
          <w:numId w:val="11"/>
        </w:numPr>
        <w:jc w:val="both"/>
      </w:pPr>
      <w:r w:rsidRPr="00151DA0">
        <w:t xml:space="preserve">listę  scenariuszy, </w:t>
      </w:r>
    </w:p>
    <w:p w14:paraId="0F1408F9" w14:textId="77777777" w:rsidR="001D4103" w:rsidRPr="00151DA0" w:rsidRDefault="001D4103" w:rsidP="00151DA0">
      <w:pPr>
        <w:pStyle w:val="Akapitzlist"/>
        <w:numPr>
          <w:ilvl w:val="0"/>
          <w:numId w:val="11"/>
        </w:numPr>
        <w:jc w:val="both"/>
      </w:pPr>
      <w:r w:rsidRPr="00151DA0">
        <w:t>listę uzgodnionych sposobów komunikacji,</w:t>
      </w:r>
    </w:p>
    <w:p w14:paraId="0EA8EEC9" w14:textId="77777777" w:rsidR="001D4103" w:rsidRPr="00151DA0" w:rsidRDefault="001D4103" w:rsidP="00151DA0">
      <w:pPr>
        <w:pStyle w:val="Akapitzlist"/>
        <w:numPr>
          <w:ilvl w:val="0"/>
          <w:numId w:val="11"/>
        </w:numPr>
        <w:jc w:val="both"/>
      </w:pPr>
      <w:r w:rsidRPr="00151DA0">
        <w:t>sposób powiadamiania o incydentach,</w:t>
      </w:r>
    </w:p>
    <w:p w14:paraId="06913170" w14:textId="01DD3C96" w:rsidR="001D4103" w:rsidRPr="00151DA0" w:rsidRDefault="001D4103" w:rsidP="00151DA0">
      <w:pPr>
        <w:pStyle w:val="Akapitzlist"/>
        <w:numPr>
          <w:ilvl w:val="0"/>
          <w:numId w:val="11"/>
        </w:numPr>
        <w:jc w:val="both"/>
      </w:pPr>
      <w:r w:rsidRPr="00151DA0">
        <w:t>listę raportów przedstawianych Zamawiającemu podczas świadczenia Usługi.</w:t>
      </w:r>
    </w:p>
    <w:p w14:paraId="0425FFFD" w14:textId="77777777" w:rsidR="007C1C1C" w:rsidRPr="00151DA0" w:rsidRDefault="007C1C1C" w:rsidP="00151DA0">
      <w:pPr>
        <w:pStyle w:val="Akapitzlist"/>
        <w:ind w:left="792"/>
        <w:jc w:val="both"/>
      </w:pPr>
    </w:p>
    <w:sectPr w:rsidR="007C1C1C" w:rsidRPr="00151D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EEA65" w14:textId="77777777" w:rsidR="004072FC" w:rsidRDefault="004072FC" w:rsidP="004072FC">
      <w:pPr>
        <w:spacing w:after="0" w:line="240" w:lineRule="auto"/>
      </w:pPr>
      <w:r>
        <w:separator/>
      </w:r>
    </w:p>
  </w:endnote>
  <w:endnote w:type="continuationSeparator" w:id="0">
    <w:p w14:paraId="159A5653" w14:textId="77777777" w:rsidR="004072FC" w:rsidRDefault="004072FC" w:rsidP="0040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CB8BB" w14:textId="77777777" w:rsidR="004072FC" w:rsidRDefault="004072FC" w:rsidP="004072FC">
      <w:pPr>
        <w:spacing w:after="0" w:line="240" w:lineRule="auto"/>
      </w:pPr>
      <w:r>
        <w:separator/>
      </w:r>
    </w:p>
  </w:footnote>
  <w:footnote w:type="continuationSeparator" w:id="0">
    <w:p w14:paraId="777F81F3" w14:textId="77777777" w:rsidR="004072FC" w:rsidRDefault="004072FC" w:rsidP="0040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64DF3" w14:textId="4691E540" w:rsidR="005A5BC3" w:rsidRPr="0065581E" w:rsidRDefault="005A5BC3" w:rsidP="0065581E">
    <w:pPr>
      <w:spacing w:after="0" w:line="240" w:lineRule="auto"/>
      <w:rPr>
        <w:rFonts w:ascii="Arial" w:hAnsi="Arial" w:cs="Arial"/>
        <w:b/>
        <w:color w:val="000000"/>
        <w:sz w:val="24"/>
        <w:szCs w:val="24"/>
      </w:rPr>
    </w:pPr>
    <w:r w:rsidRPr="00245ACF">
      <w:rPr>
        <w:rFonts w:ascii="Arial" w:hAnsi="Arial" w:cs="Arial"/>
        <w:b/>
        <w:color w:val="000000"/>
        <w:sz w:val="24"/>
        <w:szCs w:val="24"/>
      </w:rPr>
      <w:t xml:space="preserve">Świadczenie usługi Security </w:t>
    </w:r>
    <w:proofErr w:type="spellStart"/>
    <w:r w:rsidRPr="00245ACF">
      <w:rPr>
        <w:rFonts w:ascii="Arial" w:hAnsi="Arial" w:cs="Arial"/>
        <w:b/>
        <w:color w:val="000000"/>
        <w:sz w:val="24"/>
        <w:szCs w:val="24"/>
      </w:rPr>
      <w:t>Operation</w:t>
    </w:r>
    <w:proofErr w:type="spellEnd"/>
    <w:r w:rsidRPr="00245ACF">
      <w:rPr>
        <w:rFonts w:ascii="Arial" w:hAnsi="Arial" w:cs="Arial"/>
        <w:b/>
        <w:color w:val="000000"/>
        <w:sz w:val="24"/>
        <w:szCs w:val="24"/>
      </w:rPr>
      <w:t xml:space="preserve"> Center (SOC) dla Szpitala Powiatowego w Chrzanowie</w:t>
    </w:r>
    <w:r>
      <w:rPr>
        <w:rFonts w:ascii="Arial" w:hAnsi="Arial" w:cs="Arial"/>
        <w:b/>
        <w:color w:val="000000"/>
        <w:sz w:val="24"/>
        <w:szCs w:val="24"/>
      </w:rPr>
      <w:t xml:space="preserve"> – sprawa 49/2024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E38"/>
    <w:multiLevelType w:val="hybridMultilevel"/>
    <w:tmpl w:val="3F4227A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188553B9"/>
    <w:multiLevelType w:val="hybridMultilevel"/>
    <w:tmpl w:val="6D9C8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4F6D"/>
    <w:multiLevelType w:val="hybridMultilevel"/>
    <w:tmpl w:val="779C1B2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1A50192C"/>
    <w:multiLevelType w:val="hybridMultilevel"/>
    <w:tmpl w:val="3432B1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815C6"/>
    <w:multiLevelType w:val="multilevel"/>
    <w:tmpl w:val="0AA82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4D6C01"/>
    <w:multiLevelType w:val="multilevel"/>
    <w:tmpl w:val="F490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9602E"/>
    <w:multiLevelType w:val="hybridMultilevel"/>
    <w:tmpl w:val="FA702EB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52221DFC"/>
    <w:multiLevelType w:val="hybridMultilevel"/>
    <w:tmpl w:val="45C2B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7355F"/>
    <w:multiLevelType w:val="hybridMultilevel"/>
    <w:tmpl w:val="94B2E7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017EDD"/>
    <w:multiLevelType w:val="multilevel"/>
    <w:tmpl w:val="3B405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8D43B68"/>
    <w:multiLevelType w:val="multilevel"/>
    <w:tmpl w:val="7F347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14"/>
    <w:rsid w:val="000138F9"/>
    <w:rsid w:val="000323D6"/>
    <w:rsid w:val="00037F12"/>
    <w:rsid w:val="0005505A"/>
    <w:rsid w:val="00057741"/>
    <w:rsid w:val="00060FD1"/>
    <w:rsid w:val="000621D0"/>
    <w:rsid w:val="00065985"/>
    <w:rsid w:val="00072AFF"/>
    <w:rsid w:val="00076CAC"/>
    <w:rsid w:val="000C5796"/>
    <w:rsid w:val="000F1128"/>
    <w:rsid w:val="00104E5C"/>
    <w:rsid w:val="001113F3"/>
    <w:rsid w:val="00133B76"/>
    <w:rsid w:val="00151DA0"/>
    <w:rsid w:val="00151FB3"/>
    <w:rsid w:val="001615C4"/>
    <w:rsid w:val="001701EB"/>
    <w:rsid w:val="00182DD6"/>
    <w:rsid w:val="00190BF4"/>
    <w:rsid w:val="00196804"/>
    <w:rsid w:val="001B705A"/>
    <w:rsid w:val="001D4103"/>
    <w:rsid w:val="001D54D9"/>
    <w:rsid w:val="001E2AF2"/>
    <w:rsid w:val="001F06B9"/>
    <w:rsid w:val="00217BEE"/>
    <w:rsid w:val="00231CC4"/>
    <w:rsid w:val="00231CF5"/>
    <w:rsid w:val="002330F6"/>
    <w:rsid w:val="002345D9"/>
    <w:rsid w:val="00237635"/>
    <w:rsid w:val="00246FAF"/>
    <w:rsid w:val="0024735F"/>
    <w:rsid w:val="00257770"/>
    <w:rsid w:val="0027617E"/>
    <w:rsid w:val="00285A33"/>
    <w:rsid w:val="002C5A3F"/>
    <w:rsid w:val="002C7B28"/>
    <w:rsid w:val="002D19C2"/>
    <w:rsid w:val="00316B53"/>
    <w:rsid w:val="00320B97"/>
    <w:rsid w:val="00321313"/>
    <w:rsid w:val="00321E44"/>
    <w:rsid w:val="00322204"/>
    <w:rsid w:val="00331DB2"/>
    <w:rsid w:val="00342B58"/>
    <w:rsid w:val="00343F0F"/>
    <w:rsid w:val="003548E9"/>
    <w:rsid w:val="00356098"/>
    <w:rsid w:val="00360A7D"/>
    <w:rsid w:val="00363F76"/>
    <w:rsid w:val="00367C79"/>
    <w:rsid w:val="003909B1"/>
    <w:rsid w:val="003A1788"/>
    <w:rsid w:val="003B1D0C"/>
    <w:rsid w:val="003B4378"/>
    <w:rsid w:val="003B618C"/>
    <w:rsid w:val="003C30DF"/>
    <w:rsid w:val="003D7B12"/>
    <w:rsid w:val="003F43C5"/>
    <w:rsid w:val="003F6DAB"/>
    <w:rsid w:val="004072FC"/>
    <w:rsid w:val="004323ED"/>
    <w:rsid w:val="00434F58"/>
    <w:rsid w:val="00450E54"/>
    <w:rsid w:val="00452931"/>
    <w:rsid w:val="0046723F"/>
    <w:rsid w:val="0049594B"/>
    <w:rsid w:val="004B7EEA"/>
    <w:rsid w:val="004C1614"/>
    <w:rsid w:val="004C3E8E"/>
    <w:rsid w:val="004D3378"/>
    <w:rsid w:val="004E2060"/>
    <w:rsid w:val="004F2A27"/>
    <w:rsid w:val="004F47BA"/>
    <w:rsid w:val="005116C4"/>
    <w:rsid w:val="005161D9"/>
    <w:rsid w:val="00523C09"/>
    <w:rsid w:val="005246FC"/>
    <w:rsid w:val="0054444E"/>
    <w:rsid w:val="005644B4"/>
    <w:rsid w:val="00564EDB"/>
    <w:rsid w:val="005739D8"/>
    <w:rsid w:val="00577541"/>
    <w:rsid w:val="005841D5"/>
    <w:rsid w:val="00590BFB"/>
    <w:rsid w:val="005928E4"/>
    <w:rsid w:val="00593A91"/>
    <w:rsid w:val="005A5BC3"/>
    <w:rsid w:val="005B7382"/>
    <w:rsid w:val="005D110F"/>
    <w:rsid w:val="005D6104"/>
    <w:rsid w:val="005F097B"/>
    <w:rsid w:val="00604ECE"/>
    <w:rsid w:val="00611083"/>
    <w:rsid w:val="00613B17"/>
    <w:rsid w:val="00624122"/>
    <w:rsid w:val="006442B7"/>
    <w:rsid w:val="006448A8"/>
    <w:rsid w:val="0065581E"/>
    <w:rsid w:val="006559AF"/>
    <w:rsid w:val="0065655F"/>
    <w:rsid w:val="00664B59"/>
    <w:rsid w:val="00664E55"/>
    <w:rsid w:val="00667D90"/>
    <w:rsid w:val="00670422"/>
    <w:rsid w:val="006708D7"/>
    <w:rsid w:val="006820B6"/>
    <w:rsid w:val="00686776"/>
    <w:rsid w:val="006A285B"/>
    <w:rsid w:val="006B5712"/>
    <w:rsid w:val="006D73D3"/>
    <w:rsid w:val="006F35F2"/>
    <w:rsid w:val="00700E65"/>
    <w:rsid w:val="00707489"/>
    <w:rsid w:val="00732575"/>
    <w:rsid w:val="00732FC3"/>
    <w:rsid w:val="00737D37"/>
    <w:rsid w:val="007440FD"/>
    <w:rsid w:val="007513A6"/>
    <w:rsid w:val="00782C77"/>
    <w:rsid w:val="007A352E"/>
    <w:rsid w:val="007B19CA"/>
    <w:rsid w:val="007C1C1C"/>
    <w:rsid w:val="007E0764"/>
    <w:rsid w:val="007E78CA"/>
    <w:rsid w:val="007F6001"/>
    <w:rsid w:val="007F6381"/>
    <w:rsid w:val="00806A63"/>
    <w:rsid w:val="008243E2"/>
    <w:rsid w:val="0082533F"/>
    <w:rsid w:val="00842E70"/>
    <w:rsid w:val="00857535"/>
    <w:rsid w:val="00892A0C"/>
    <w:rsid w:val="008C0356"/>
    <w:rsid w:val="008C40AF"/>
    <w:rsid w:val="008E0A24"/>
    <w:rsid w:val="008E1CBE"/>
    <w:rsid w:val="008F456A"/>
    <w:rsid w:val="0092270E"/>
    <w:rsid w:val="00926C2A"/>
    <w:rsid w:val="0093346D"/>
    <w:rsid w:val="009344EA"/>
    <w:rsid w:val="00970F96"/>
    <w:rsid w:val="00994C91"/>
    <w:rsid w:val="00995B7D"/>
    <w:rsid w:val="009C338B"/>
    <w:rsid w:val="009C368D"/>
    <w:rsid w:val="009C543A"/>
    <w:rsid w:val="009C6FCE"/>
    <w:rsid w:val="009E5ACB"/>
    <w:rsid w:val="00A0057D"/>
    <w:rsid w:val="00A01549"/>
    <w:rsid w:val="00A027DA"/>
    <w:rsid w:val="00A1597F"/>
    <w:rsid w:val="00A44786"/>
    <w:rsid w:val="00A51620"/>
    <w:rsid w:val="00A55C31"/>
    <w:rsid w:val="00A56F2F"/>
    <w:rsid w:val="00A7192E"/>
    <w:rsid w:val="00A803B9"/>
    <w:rsid w:val="00A90191"/>
    <w:rsid w:val="00AB4BD1"/>
    <w:rsid w:val="00AC3918"/>
    <w:rsid w:val="00AD630C"/>
    <w:rsid w:val="00AF5575"/>
    <w:rsid w:val="00AF5F7B"/>
    <w:rsid w:val="00B14359"/>
    <w:rsid w:val="00B26EAE"/>
    <w:rsid w:val="00B305BA"/>
    <w:rsid w:val="00B419F7"/>
    <w:rsid w:val="00B43D3C"/>
    <w:rsid w:val="00B6244A"/>
    <w:rsid w:val="00B844CA"/>
    <w:rsid w:val="00B91CDD"/>
    <w:rsid w:val="00BA4F3D"/>
    <w:rsid w:val="00BC44AB"/>
    <w:rsid w:val="00BE21B3"/>
    <w:rsid w:val="00BE225F"/>
    <w:rsid w:val="00BE61C2"/>
    <w:rsid w:val="00C114E6"/>
    <w:rsid w:val="00C14AE3"/>
    <w:rsid w:val="00C23ABA"/>
    <w:rsid w:val="00C30F12"/>
    <w:rsid w:val="00C53219"/>
    <w:rsid w:val="00C64339"/>
    <w:rsid w:val="00C7321A"/>
    <w:rsid w:val="00C7430D"/>
    <w:rsid w:val="00CB2FE7"/>
    <w:rsid w:val="00CB51DF"/>
    <w:rsid w:val="00CB664E"/>
    <w:rsid w:val="00CC3D95"/>
    <w:rsid w:val="00CD0838"/>
    <w:rsid w:val="00CD303C"/>
    <w:rsid w:val="00D119D0"/>
    <w:rsid w:val="00D210C7"/>
    <w:rsid w:val="00D268B4"/>
    <w:rsid w:val="00D3065D"/>
    <w:rsid w:val="00D5002B"/>
    <w:rsid w:val="00D610AF"/>
    <w:rsid w:val="00D701AC"/>
    <w:rsid w:val="00D97C97"/>
    <w:rsid w:val="00DA7EE2"/>
    <w:rsid w:val="00DB1BAA"/>
    <w:rsid w:val="00DB20AA"/>
    <w:rsid w:val="00DD1E9D"/>
    <w:rsid w:val="00E24A4B"/>
    <w:rsid w:val="00E31547"/>
    <w:rsid w:val="00E5589F"/>
    <w:rsid w:val="00E56F72"/>
    <w:rsid w:val="00E72802"/>
    <w:rsid w:val="00EA094D"/>
    <w:rsid w:val="00EC3FC7"/>
    <w:rsid w:val="00EE3A32"/>
    <w:rsid w:val="00EE7B9C"/>
    <w:rsid w:val="00F16220"/>
    <w:rsid w:val="00F22DE4"/>
    <w:rsid w:val="00F3352F"/>
    <w:rsid w:val="00F639A6"/>
    <w:rsid w:val="00F64C58"/>
    <w:rsid w:val="00F65502"/>
    <w:rsid w:val="00F670CB"/>
    <w:rsid w:val="00F73607"/>
    <w:rsid w:val="00F93CF3"/>
    <w:rsid w:val="00FB1CF1"/>
    <w:rsid w:val="00FD3E93"/>
    <w:rsid w:val="00FD4710"/>
    <w:rsid w:val="00FE126B"/>
    <w:rsid w:val="00FE14E8"/>
    <w:rsid w:val="00FF3AA4"/>
    <w:rsid w:val="00FF585F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4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2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2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2F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0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0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0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0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02B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Domylnaczcionkaakapitu"/>
    <w:rsid w:val="00EA094D"/>
  </w:style>
  <w:style w:type="paragraph" w:styleId="Nagwek">
    <w:name w:val="header"/>
    <w:basedOn w:val="Normalny"/>
    <w:link w:val="NagwekZnak"/>
    <w:uiPriority w:val="99"/>
    <w:unhideWhenUsed/>
    <w:rsid w:val="005A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BC3"/>
  </w:style>
  <w:style w:type="paragraph" w:styleId="Stopka">
    <w:name w:val="footer"/>
    <w:basedOn w:val="Normalny"/>
    <w:link w:val="StopkaZnak"/>
    <w:uiPriority w:val="99"/>
    <w:unhideWhenUsed/>
    <w:rsid w:val="005A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4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2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2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2F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0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0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0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0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02B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Domylnaczcionkaakapitu"/>
    <w:rsid w:val="00EA094D"/>
  </w:style>
  <w:style w:type="paragraph" w:styleId="Nagwek">
    <w:name w:val="header"/>
    <w:basedOn w:val="Normalny"/>
    <w:link w:val="NagwekZnak"/>
    <w:uiPriority w:val="99"/>
    <w:unhideWhenUsed/>
    <w:rsid w:val="005A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BC3"/>
  </w:style>
  <w:style w:type="paragraph" w:styleId="Stopka">
    <w:name w:val="footer"/>
    <w:basedOn w:val="Normalny"/>
    <w:link w:val="StopkaZnak"/>
    <w:uiPriority w:val="99"/>
    <w:unhideWhenUsed/>
    <w:rsid w:val="005A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66BF-257C-42DA-8DEB-013440E1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2109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M.Z. Zdebik</dc:creator>
  <cp:lastModifiedBy>Jolanta J.C. Cyganek</cp:lastModifiedBy>
  <cp:revision>7</cp:revision>
  <cp:lastPrinted>2024-04-24T07:20:00Z</cp:lastPrinted>
  <dcterms:created xsi:type="dcterms:W3CDTF">2024-04-23T06:52:00Z</dcterms:created>
  <dcterms:modified xsi:type="dcterms:W3CDTF">2024-05-22T07:16:00Z</dcterms:modified>
</cp:coreProperties>
</file>