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6E1" w14:textId="24578CDE" w:rsidR="007A397A" w:rsidRPr="00D14077" w:rsidRDefault="003B1603" w:rsidP="007A397A">
      <w:pPr>
        <w:jc w:val="center"/>
        <w:rPr>
          <w:rFonts w:ascii="Times New Roman" w:hAnsi="Times New Roman" w:cs="Times New Roman"/>
          <w:sz w:val="28"/>
          <w:szCs w:val="28"/>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B1603">
        <w:rPr>
          <w:rFonts w:ascii="Arial" w:hAnsi="Arial" w:cs="Arial"/>
          <w:sz w:val="24"/>
          <w:szCs w:val="24"/>
        </w:rPr>
        <w:tab/>
      </w:r>
      <w:r w:rsidRPr="00D14077">
        <w:rPr>
          <w:rFonts w:ascii="Times New Roman" w:hAnsi="Times New Roman" w:cs="Times New Roman"/>
        </w:rPr>
        <w:t>Załącznik nr 1 do SWZ</w:t>
      </w:r>
    </w:p>
    <w:p w14:paraId="708F33FF" w14:textId="77777777" w:rsidR="007A397A" w:rsidRPr="003B1603" w:rsidRDefault="007A397A" w:rsidP="007A397A">
      <w:pPr>
        <w:jc w:val="center"/>
        <w:rPr>
          <w:rFonts w:ascii="Times New Roman" w:hAnsi="Times New Roman" w:cs="Times New Roman"/>
          <w:b/>
          <w:bCs/>
          <w:sz w:val="32"/>
          <w:szCs w:val="32"/>
        </w:rPr>
      </w:pPr>
    </w:p>
    <w:p w14:paraId="217B9E00" w14:textId="4078ACEF" w:rsidR="00173709" w:rsidRPr="00D14077" w:rsidRDefault="007A397A"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OPIS PRZEDMIOTU ZAMÓWIENIA</w:t>
      </w:r>
    </w:p>
    <w:p w14:paraId="6D7F77DB" w14:textId="3B136742" w:rsidR="003B1603" w:rsidRPr="00D14077" w:rsidRDefault="003B1603"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(OPZ)</w:t>
      </w:r>
    </w:p>
    <w:p w14:paraId="3BCCA7EB" w14:textId="360C3545" w:rsidR="00272240" w:rsidRPr="00D14077" w:rsidRDefault="003B1603" w:rsidP="003B1603">
      <w:pPr>
        <w:spacing w:line="360" w:lineRule="auto"/>
        <w:ind w:right="347"/>
        <w:jc w:val="center"/>
        <w:rPr>
          <w:rFonts w:ascii="Times New Roman" w:hAnsi="Times New Roman" w:cs="Times New Roman"/>
          <w:b/>
          <w:bCs/>
          <w:sz w:val="24"/>
          <w:szCs w:val="24"/>
        </w:rPr>
      </w:pPr>
      <w:r w:rsidRPr="00D14077">
        <w:rPr>
          <w:rFonts w:ascii="Times New Roman" w:hAnsi="Times New Roman" w:cs="Times New Roman"/>
          <w:b/>
          <w:bCs/>
          <w:sz w:val="24"/>
          <w:szCs w:val="24"/>
        </w:rPr>
        <w:t xml:space="preserve">Przedmiotem zamówienia jest: </w:t>
      </w:r>
      <w:r w:rsidR="00272240" w:rsidRPr="00D14077">
        <w:rPr>
          <w:rFonts w:ascii="Times New Roman" w:hAnsi="Times New Roman" w:cs="Times New Roman"/>
          <w:b/>
          <w:bCs/>
          <w:sz w:val="24"/>
          <w:szCs w:val="24"/>
        </w:rPr>
        <w:t>„Zakup i dostawa nowej koparki kołowej</w:t>
      </w:r>
      <w:r w:rsidR="006A7B19">
        <w:rPr>
          <w:rFonts w:ascii="Times New Roman" w:hAnsi="Times New Roman" w:cs="Times New Roman"/>
          <w:b/>
          <w:bCs/>
          <w:sz w:val="24"/>
          <w:szCs w:val="24"/>
        </w:rPr>
        <w:t>-</w:t>
      </w:r>
      <w:r w:rsidR="00272240" w:rsidRPr="00D14077">
        <w:rPr>
          <w:rFonts w:ascii="Times New Roman" w:hAnsi="Times New Roman" w:cs="Times New Roman"/>
          <w:b/>
          <w:bCs/>
          <w:sz w:val="24"/>
          <w:szCs w:val="24"/>
        </w:rPr>
        <w:t>obrotowej</w:t>
      </w:r>
      <w:r w:rsidR="006A7B19">
        <w:rPr>
          <w:rFonts w:ascii="Times New Roman" w:hAnsi="Times New Roman" w:cs="Times New Roman"/>
          <w:b/>
          <w:bCs/>
          <w:sz w:val="24"/>
          <w:szCs w:val="24"/>
        </w:rPr>
        <w:t>”</w:t>
      </w:r>
    </w:p>
    <w:p w14:paraId="7A444A48" w14:textId="7B0B4508" w:rsidR="007A397A" w:rsidRPr="00D14077" w:rsidRDefault="007A397A" w:rsidP="007A397A">
      <w:pPr>
        <w:jc w:val="center"/>
        <w:rPr>
          <w:rFonts w:ascii="Times New Roman" w:hAnsi="Times New Roman" w:cs="Times New Roman"/>
          <w:sz w:val="24"/>
          <w:szCs w:val="24"/>
        </w:rPr>
      </w:pPr>
    </w:p>
    <w:p w14:paraId="0FD443A1" w14:textId="7EB9D0EA" w:rsidR="007A397A"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Kody CPV:</w:t>
      </w:r>
      <w:r w:rsidRPr="00D14077">
        <w:rPr>
          <w:rFonts w:ascii="Times New Roman" w:hAnsi="Times New Roman" w:cs="Times New Roman"/>
          <w:sz w:val="24"/>
          <w:szCs w:val="24"/>
        </w:rPr>
        <w:tab/>
        <w:t>43200000-5 Maszyny do usuwania gleby i koparki oraz podobne części</w:t>
      </w:r>
    </w:p>
    <w:p w14:paraId="0FA5E2CD" w14:textId="797AF686" w:rsidR="00F5014C"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ab/>
      </w:r>
      <w:r w:rsidRPr="00D14077">
        <w:rPr>
          <w:rFonts w:ascii="Times New Roman" w:hAnsi="Times New Roman" w:cs="Times New Roman"/>
          <w:sz w:val="24"/>
          <w:szCs w:val="24"/>
        </w:rPr>
        <w:tab/>
        <w:t>43260000-3 Koparki, czerpaki i ładowarki i maszyny górnicze</w:t>
      </w:r>
    </w:p>
    <w:p w14:paraId="0ED901F1" w14:textId="77777777" w:rsidR="00F5014C" w:rsidRPr="00D14077" w:rsidRDefault="00F5014C" w:rsidP="003B1603">
      <w:pPr>
        <w:rPr>
          <w:rFonts w:ascii="Times New Roman" w:hAnsi="Times New Roman" w:cs="Times New Roman"/>
          <w:sz w:val="24"/>
          <w:szCs w:val="24"/>
        </w:rPr>
      </w:pPr>
    </w:p>
    <w:p w14:paraId="5AA634EB" w14:textId="2BD9DDDF" w:rsidR="00F5014C" w:rsidRPr="00D14077" w:rsidRDefault="00F5014C" w:rsidP="003B1603">
      <w:pPr>
        <w:rPr>
          <w:rFonts w:ascii="Times New Roman" w:hAnsi="Times New Roman" w:cs="Times New Roman"/>
          <w:b/>
          <w:bCs/>
          <w:sz w:val="24"/>
          <w:szCs w:val="24"/>
        </w:rPr>
      </w:pPr>
      <w:r w:rsidRPr="00D14077">
        <w:rPr>
          <w:rFonts w:ascii="Times New Roman" w:hAnsi="Times New Roman" w:cs="Times New Roman"/>
          <w:b/>
          <w:bCs/>
          <w:sz w:val="24"/>
          <w:szCs w:val="24"/>
        </w:rPr>
        <w:t>Szczegółowe warunki techniczne:</w:t>
      </w:r>
    </w:p>
    <w:p w14:paraId="5B775455" w14:textId="36F0244F" w:rsidR="00F5014C" w:rsidRPr="00D14077" w:rsidRDefault="00F5014C" w:rsidP="006A7B19">
      <w:pPr>
        <w:pStyle w:val="Standard"/>
        <w:ind w:firstLine="360"/>
        <w:jc w:val="both"/>
        <w:rPr>
          <w:rFonts w:ascii="Times New Roman" w:hAnsi="Times New Roman" w:cs="Times New Roman"/>
        </w:rPr>
      </w:pPr>
      <w:r w:rsidRPr="00D14077">
        <w:rPr>
          <w:rFonts w:ascii="Times New Roman" w:hAnsi="Times New Roman" w:cs="Times New Roman"/>
        </w:rPr>
        <w:t xml:space="preserve">Przedmiotem zamówienia jest Zakup i dostawa fabrycznie nowej koparki kołowej obrotowej na miejsce wskazane przez Zamawiającego ul. Kościuszki 17 w Górowie Iławeckim.  </w:t>
      </w:r>
    </w:p>
    <w:p w14:paraId="0BEB3878" w14:textId="779924C6" w:rsidR="00F5014C" w:rsidRPr="00D14077" w:rsidRDefault="00F5014C" w:rsidP="00F5014C">
      <w:pPr>
        <w:pStyle w:val="Standard"/>
        <w:ind w:firstLine="360"/>
        <w:jc w:val="both"/>
        <w:rPr>
          <w:rFonts w:ascii="Times New Roman" w:hAnsi="Times New Roman" w:cs="Times New Roman"/>
        </w:rPr>
      </w:pPr>
      <w:r w:rsidRPr="00D14077">
        <w:rPr>
          <w:rFonts w:ascii="Times New Roman" w:hAnsi="Times New Roman" w:cs="Times New Roman"/>
        </w:rPr>
        <w:t>Koparka musi być nowa, kompletna, wolna od wad fizycznych (konstrukcyjnych, materiałowych, wykonawczych),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44FFAF38" w14:textId="77777777" w:rsidR="00CA02FE" w:rsidRDefault="00CA02FE" w:rsidP="00EB67DB">
      <w:pPr>
        <w:pStyle w:val="Default"/>
        <w:spacing w:after="22"/>
        <w:jc w:val="both"/>
        <w:rPr>
          <w:rFonts w:ascii="Arial" w:hAnsi="Arial" w:cs="Arial"/>
          <w:b/>
          <w:bCs/>
          <w:sz w:val="22"/>
          <w:szCs w:val="22"/>
        </w:rPr>
      </w:pPr>
    </w:p>
    <w:tbl>
      <w:tblPr>
        <w:tblStyle w:val="Tabela-Siatka"/>
        <w:tblW w:w="5807" w:type="dxa"/>
        <w:tblLook w:val="04A0" w:firstRow="1" w:lastRow="0" w:firstColumn="1" w:lastColumn="0" w:noHBand="0" w:noVBand="1"/>
      </w:tblPr>
      <w:tblGrid>
        <w:gridCol w:w="599"/>
        <w:gridCol w:w="5208"/>
      </w:tblGrid>
      <w:tr w:rsidR="00296598" w:rsidRPr="00D14077" w14:paraId="4D6B24B7" w14:textId="77777777" w:rsidTr="00296598">
        <w:tc>
          <w:tcPr>
            <w:tcW w:w="599" w:type="dxa"/>
            <w:shd w:val="clear" w:color="auto" w:fill="FFD966" w:themeFill="accent4" w:themeFillTint="99"/>
          </w:tcPr>
          <w:p w14:paraId="390704D3"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5D50D2DD"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00B65BAE"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r>
      <w:tr w:rsidR="00296598" w:rsidRPr="00D14077" w14:paraId="1C85B145" w14:textId="77777777" w:rsidTr="00296598">
        <w:trPr>
          <w:trHeight w:val="320"/>
        </w:trPr>
        <w:tc>
          <w:tcPr>
            <w:tcW w:w="599" w:type="dxa"/>
          </w:tcPr>
          <w:p w14:paraId="226C66E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33B4B7B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r>
      <w:tr w:rsidR="00296598" w:rsidRPr="00D14077" w14:paraId="29FC5F37" w14:textId="77777777" w:rsidTr="00296598">
        <w:trPr>
          <w:trHeight w:val="320"/>
        </w:trPr>
        <w:tc>
          <w:tcPr>
            <w:tcW w:w="599" w:type="dxa"/>
          </w:tcPr>
          <w:p w14:paraId="4FEE5FA2" w14:textId="77777777" w:rsidR="00296598" w:rsidRPr="00640009" w:rsidRDefault="00296598" w:rsidP="004350D8">
            <w:pPr>
              <w:pStyle w:val="Default"/>
              <w:spacing w:after="22"/>
              <w:jc w:val="both"/>
              <w:rPr>
                <w:rFonts w:ascii="Times New Roman" w:hAnsi="Times New Roman" w:cs="Times New Roman"/>
                <w:b/>
                <w:bCs/>
                <w:color w:val="FF0000"/>
                <w:sz w:val="22"/>
                <w:szCs w:val="22"/>
              </w:rPr>
            </w:pPr>
            <w:r w:rsidRPr="00640009">
              <w:rPr>
                <w:rFonts w:ascii="Times New Roman" w:hAnsi="Times New Roman" w:cs="Times New Roman"/>
                <w:b/>
                <w:bCs/>
                <w:color w:val="FF0000"/>
                <w:sz w:val="22"/>
                <w:szCs w:val="22"/>
              </w:rPr>
              <w:t>2.</w:t>
            </w:r>
          </w:p>
        </w:tc>
        <w:tc>
          <w:tcPr>
            <w:tcW w:w="5208" w:type="dxa"/>
          </w:tcPr>
          <w:p w14:paraId="06D7B334" w14:textId="7D11D4A4" w:rsidR="00296598" w:rsidRPr="00640009" w:rsidRDefault="00296598" w:rsidP="004350D8">
            <w:pPr>
              <w:pStyle w:val="Default"/>
              <w:spacing w:after="22"/>
              <w:jc w:val="both"/>
              <w:rPr>
                <w:rFonts w:ascii="Times New Roman" w:hAnsi="Times New Roman" w:cs="Times New Roman"/>
                <w:b/>
                <w:bCs/>
                <w:color w:val="FF0000"/>
                <w:sz w:val="22"/>
                <w:szCs w:val="22"/>
              </w:rPr>
            </w:pPr>
            <w:r w:rsidRPr="00640009">
              <w:rPr>
                <w:rFonts w:ascii="Times New Roman" w:hAnsi="Times New Roman" w:cs="Times New Roman"/>
                <w:b/>
                <w:bCs/>
                <w:color w:val="FF0000"/>
                <w:sz w:val="22"/>
                <w:szCs w:val="22"/>
              </w:rPr>
              <w:t>Masa robocza maszyny: max 1</w:t>
            </w:r>
            <w:r w:rsidR="00CE62EB" w:rsidRPr="00640009">
              <w:rPr>
                <w:rFonts w:ascii="Times New Roman" w:hAnsi="Times New Roman" w:cs="Times New Roman"/>
                <w:b/>
                <w:bCs/>
                <w:color w:val="FF0000"/>
                <w:sz w:val="22"/>
                <w:szCs w:val="22"/>
              </w:rPr>
              <w:t>6</w:t>
            </w:r>
            <w:r w:rsidR="00640009" w:rsidRPr="00640009">
              <w:rPr>
                <w:rFonts w:ascii="Times New Roman" w:hAnsi="Times New Roman" w:cs="Times New Roman"/>
                <w:b/>
                <w:bCs/>
                <w:color w:val="FF0000"/>
                <w:sz w:val="22"/>
                <w:szCs w:val="22"/>
              </w:rPr>
              <w:t>,3</w:t>
            </w:r>
            <w:r w:rsidRPr="00640009">
              <w:rPr>
                <w:rFonts w:ascii="Times New Roman" w:hAnsi="Times New Roman" w:cs="Times New Roman"/>
                <w:b/>
                <w:bCs/>
                <w:color w:val="FF0000"/>
                <w:sz w:val="22"/>
                <w:szCs w:val="22"/>
              </w:rPr>
              <w:t>ton</w:t>
            </w:r>
            <w:r w:rsidR="00242712">
              <w:rPr>
                <w:rFonts w:ascii="Times New Roman" w:hAnsi="Times New Roman" w:cs="Times New Roman"/>
                <w:b/>
                <w:bCs/>
                <w:color w:val="FF0000"/>
                <w:sz w:val="22"/>
                <w:szCs w:val="22"/>
              </w:rPr>
              <w:t>y</w:t>
            </w:r>
          </w:p>
        </w:tc>
      </w:tr>
      <w:tr w:rsidR="00296598" w:rsidRPr="00D14077" w14:paraId="289E3481" w14:textId="77777777" w:rsidTr="00296598">
        <w:tc>
          <w:tcPr>
            <w:tcW w:w="599" w:type="dxa"/>
          </w:tcPr>
          <w:p w14:paraId="51DD900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3BEB4E9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r>
      <w:tr w:rsidR="00296598" w:rsidRPr="00D14077" w14:paraId="461369B5" w14:textId="77777777" w:rsidTr="00296598">
        <w:tc>
          <w:tcPr>
            <w:tcW w:w="599" w:type="dxa"/>
          </w:tcPr>
          <w:p w14:paraId="58510D0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386CDEE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r>
      <w:tr w:rsidR="00296598" w:rsidRPr="00D14077" w14:paraId="02BAABC3" w14:textId="77777777" w:rsidTr="00296598">
        <w:tc>
          <w:tcPr>
            <w:tcW w:w="599" w:type="dxa"/>
          </w:tcPr>
          <w:p w14:paraId="71CB0F9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162298C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r>
      <w:tr w:rsidR="00296598" w:rsidRPr="00D14077" w14:paraId="720A7D5C" w14:textId="77777777" w:rsidTr="00296598">
        <w:tc>
          <w:tcPr>
            <w:tcW w:w="599" w:type="dxa"/>
          </w:tcPr>
          <w:p w14:paraId="4E5C02C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3AE342D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r>
      <w:tr w:rsidR="00296598" w:rsidRPr="00D14077" w14:paraId="3622553F" w14:textId="77777777" w:rsidTr="00296598">
        <w:tc>
          <w:tcPr>
            <w:tcW w:w="599" w:type="dxa"/>
          </w:tcPr>
          <w:p w14:paraId="1778373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79EA4DE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r>
      <w:tr w:rsidR="00296598" w:rsidRPr="00D14077" w14:paraId="3E699795" w14:textId="77777777" w:rsidTr="00296598">
        <w:tc>
          <w:tcPr>
            <w:tcW w:w="599" w:type="dxa"/>
          </w:tcPr>
          <w:p w14:paraId="5E2D149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027B1835" w14:textId="47B87CF2" w:rsidR="00296598" w:rsidRPr="00720E18" w:rsidRDefault="00296598" w:rsidP="004350D8">
            <w:pPr>
              <w:pStyle w:val="Default"/>
              <w:spacing w:after="22"/>
              <w:jc w:val="both"/>
              <w:rPr>
                <w:rFonts w:ascii="Times New Roman" w:hAnsi="Times New Roman" w:cs="Times New Roman"/>
                <w:color w:val="auto"/>
                <w:sz w:val="22"/>
                <w:szCs w:val="22"/>
              </w:rPr>
            </w:pPr>
            <w:r w:rsidRPr="00720E18">
              <w:rPr>
                <w:rFonts w:ascii="Times New Roman" w:hAnsi="Times New Roman" w:cs="Times New Roman"/>
                <w:color w:val="auto"/>
                <w:sz w:val="22"/>
                <w:szCs w:val="22"/>
              </w:rPr>
              <w:t>Pojemność silnika: min. 4</w:t>
            </w:r>
            <w:r w:rsidR="00A85DF7" w:rsidRPr="00720E18">
              <w:rPr>
                <w:rFonts w:ascii="Times New Roman" w:hAnsi="Times New Roman" w:cs="Times New Roman"/>
                <w:color w:val="auto"/>
                <w:sz w:val="22"/>
                <w:szCs w:val="22"/>
              </w:rPr>
              <w:t>0</w:t>
            </w:r>
            <w:r w:rsidRPr="00720E18">
              <w:rPr>
                <w:rFonts w:ascii="Times New Roman" w:hAnsi="Times New Roman" w:cs="Times New Roman"/>
                <w:color w:val="auto"/>
                <w:sz w:val="22"/>
                <w:szCs w:val="22"/>
              </w:rPr>
              <w:t>00cm</w:t>
            </w:r>
            <w:r w:rsidRPr="00720E18">
              <w:rPr>
                <w:rFonts w:ascii="Times New Roman" w:hAnsi="Times New Roman" w:cs="Times New Roman"/>
                <w:color w:val="auto"/>
                <w:sz w:val="22"/>
                <w:szCs w:val="22"/>
                <w:vertAlign w:val="superscript"/>
              </w:rPr>
              <w:t>3</w:t>
            </w:r>
          </w:p>
        </w:tc>
      </w:tr>
      <w:tr w:rsidR="00296598" w:rsidRPr="00D14077" w14:paraId="05BB9EAE" w14:textId="77777777" w:rsidTr="00296598">
        <w:tc>
          <w:tcPr>
            <w:tcW w:w="599" w:type="dxa"/>
          </w:tcPr>
          <w:p w14:paraId="73E8F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4BB9BE68" w14:textId="125E0F7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r>
      <w:tr w:rsidR="00296598" w:rsidRPr="00D14077" w14:paraId="13354B98" w14:textId="77777777" w:rsidTr="00296598">
        <w:tc>
          <w:tcPr>
            <w:tcW w:w="599" w:type="dxa"/>
          </w:tcPr>
          <w:p w14:paraId="09C31B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1CF58BE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r>
      <w:tr w:rsidR="00296598" w:rsidRPr="00D14077" w14:paraId="4D6917D6" w14:textId="77777777" w:rsidTr="00296598">
        <w:tc>
          <w:tcPr>
            <w:tcW w:w="599" w:type="dxa"/>
          </w:tcPr>
          <w:p w14:paraId="7EA1BE0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1E046BD6" w14:textId="76C7F05A" w:rsidR="00296598" w:rsidRPr="00D14077" w:rsidRDefault="000010BC"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r>
      <w:tr w:rsidR="00296598" w:rsidRPr="00D14077" w14:paraId="020F848D" w14:textId="77777777" w:rsidTr="00296598">
        <w:tc>
          <w:tcPr>
            <w:tcW w:w="599" w:type="dxa"/>
          </w:tcPr>
          <w:p w14:paraId="53C4526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2D9ABF5E" w14:textId="3988FD9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sidR="00720E18">
              <w:rPr>
                <w:rFonts w:ascii="Times New Roman" w:hAnsi="Times New Roman" w:cs="Times New Roman"/>
                <w:sz w:val="22"/>
                <w:szCs w:val="22"/>
              </w:rPr>
              <w:t xml:space="preserve"> </w:t>
            </w:r>
            <w:r w:rsidR="00720E18">
              <w:rPr>
                <w:rFonts w:ascii="Times New Roman" w:hAnsi="Times New Roman" w:cs="Times New Roman"/>
                <w:b/>
                <w:bCs/>
                <w:sz w:val="22"/>
                <w:szCs w:val="22"/>
              </w:rPr>
              <w:t>\</w:t>
            </w:r>
            <w:r w:rsidR="00720E18" w:rsidRPr="00720E18">
              <w:rPr>
                <w:rFonts w:ascii="Times New Roman" w:hAnsi="Times New Roman" w:cs="Times New Roman"/>
                <w:b/>
                <w:bCs/>
                <w:sz w:val="22"/>
                <w:szCs w:val="22"/>
              </w:rPr>
              <w:t xml:space="preserve"> </w:t>
            </w:r>
            <w:r w:rsidR="00720E18" w:rsidRPr="00F1024F">
              <w:rPr>
                <w:rFonts w:ascii="Times New Roman" w:hAnsi="Times New Roman" w:cs="Times New Roman"/>
                <w:sz w:val="22"/>
                <w:szCs w:val="22"/>
              </w:rPr>
              <w:t>lub</w:t>
            </w:r>
            <w:r w:rsidR="00720E18">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r>
      <w:tr w:rsidR="00296598" w:rsidRPr="00D14077" w14:paraId="497124C7" w14:textId="77777777" w:rsidTr="00296598">
        <w:tc>
          <w:tcPr>
            <w:tcW w:w="599" w:type="dxa"/>
          </w:tcPr>
          <w:p w14:paraId="285CCDA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0B4A042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r>
      <w:tr w:rsidR="00296598" w:rsidRPr="00D14077" w14:paraId="7CA8B24A" w14:textId="77777777" w:rsidTr="00296598">
        <w:tc>
          <w:tcPr>
            <w:tcW w:w="599" w:type="dxa"/>
          </w:tcPr>
          <w:p w14:paraId="149CB0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5A30A4C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r>
      <w:tr w:rsidR="00296598" w:rsidRPr="00D14077" w14:paraId="3B6C7AFC" w14:textId="77777777" w:rsidTr="00296598">
        <w:tc>
          <w:tcPr>
            <w:tcW w:w="599" w:type="dxa"/>
          </w:tcPr>
          <w:p w14:paraId="6ECCB31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3DFEB2D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r>
      <w:tr w:rsidR="00296598" w:rsidRPr="00D14077" w14:paraId="2BDD60E7" w14:textId="77777777" w:rsidTr="00296598">
        <w:tc>
          <w:tcPr>
            <w:tcW w:w="599" w:type="dxa"/>
          </w:tcPr>
          <w:p w14:paraId="4BB6E3B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424A0ED0" w14:textId="6BB9085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r>
      <w:tr w:rsidR="00296598" w:rsidRPr="00D14077" w14:paraId="52C3FD86" w14:textId="77777777" w:rsidTr="00296598">
        <w:tc>
          <w:tcPr>
            <w:tcW w:w="599" w:type="dxa"/>
          </w:tcPr>
          <w:p w14:paraId="66DB55F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lastRenderedPageBreak/>
              <w:t>17.</w:t>
            </w:r>
          </w:p>
        </w:tc>
        <w:tc>
          <w:tcPr>
            <w:tcW w:w="5208" w:type="dxa"/>
          </w:tcPr>
          <w:p w14:paraId="077D8242" w14:textId="03A5802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r w:rsidR="00720E18">
              <w:rPr>
                <w:rFonts w:ascii="Times New Roman" w:hAnsi="Times New Roman" w:cs="Times New Roman"/>
                <w:sz w:val="22"/>
                <w:szCs w:val="22"/>
              </w:rPr>
              <w:t xml:space="preserve"> </w:t>
            </w:r>
            <w:r w:rsidR="00720E18" w:rsidRPr="00F1024F">
              <w:rPr>
                <w:rFonts w:ascii="Times New Roman" w:hAnsi="Times New Roman" w:cs="Times New Roman"/>
                <w:sz w:val="22"/>
                <w:szCs w:val="22"/>
              </w:rPr>
              <w:t>\ lub</w:t>
            </w:r>
            <w:r w:rsidR="00720E18">
              <w:rPr>
                <w:rFonts w:ascii="Times New Roman" w:hAnsi="Times New Roman" w:cs="Times New Roman"/>
                <w:sz w:val="22"/>
                <w:szCs w:val="22"/>
              </w:rPr>
              <w:t xml:space="preserve"> przycisk pełniący funkcję wyłącznika</w:t>
            </w:r>
          </w:p>
        </w:tc>
      </w:tr>
      <w:tr w:rsidR="00296598" w:rsidRPr="00D14077" w14:paraId="638B082A" w14:textId="77777777" w:rsidTr="00296598">
        <w:tc>
          <w:tcPr>
            <w:tcW w:w="599" w:type="dxa"/>
          </w:tcPr>
          <w:p w14:paraId="43E1D13A" w14:textId="2240191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492465DA" w14:textId="4E3A3E1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Układ elektryczny </w:t>
            </w:r>
            <w:r w:rsidR="003C05F3" w:rsidRPr="00464880">
              <w:rPr>
                <w:rFonts w:ascii="Times New Roman" w:hAnsi="Times New Roman" w:cs="Times New Roman"/>
                <w:color w:val="000000" w:themeColor="text1"/>
                <w:sz w:val="22"/>
                <w:szCs w:val="22"/>
              </w:rPr>
              <w:t xml:space="preserve">min. </w:t>
            </w:r>
            <w:r w:rsidRPr="00464880">
              <w:rPr>
                <w:rFonts w:ascii="Times New Roman" w:hAnsi="Times New Roman" w:cs="Times New Roman"/>
                <w:color w:val="000000" w:themeColor="text1"/>
                <w:sz w:val="22"/>
                <w:szCs w:val="22"/>
              </w:rPr>
              <w:t>12V</w:t>
            </w:r>
          </w:p>
        </w:tc>
      </w:tr>
      <w:tr w:rsidR="00296598" w:rsidRPr="00D14077" w14:paraId="0B5428C7" w14:textId="77777777" w:rsidTr="00296598">
        <w:tc>
          <w:tcPr>
            <w:tcW w:w="599" w:type="dxa"/>
          </w:tcPr>
          <w:p w14:paraId="67C51A48" w14:textId="1716575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0F8E32F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r>
      <w:tr w:rsidR="00296598" w:rsidRPr="00D14077" w14:paraId="546BD9EC" w14:textId="77777777" w:rsidTr="00296598">
        <w:tc>
          <w:tcPr>
            <w:tcW w:w="599" w:type="dxa"/>
          </w:tcPr>
          <w:p w14:paraId="36AD200D" w14:textId="3180903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2AB370AF" w14:textId="3CE72CBB"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r>
      <w:tr w:rsidR="00296598" w:rsidRPr="00D14077" w14:paraId="37D2EAE1" w14:textId="77777777" w:rsidTr="00296598">
        <w:tc>
          <w:tcPr>
            <w:tcW w:w="599" w:type="dxa"/>
          </w:tcPr>
          <w:p w14:paraId="48941591" w14:textId="2C297CCD" w:rsidR="00296598" w:rsidRPr="00F1024F" w:rsidRDefault="00296598" w:rsidP="004350D8">
            <w:pPr>
              <w:pStyle w:val="Default"/>
              <w:spacing w:after="22"/>
              <w:jc w:val="both"/>
              <w:rPr>
                <w:rFonts w:ascii="Times New Roman" w:hAnsi="Times New Roman" w:cs="Times New Roman"/>
                <w:b/>
                <w:bCs/>
                <w:color w:val="000000" w:themeColor="text1"/>
                <w:sz w:val="22"/>
                <w:szCs w:val="22"/>
              </w:rPr>
            </w:pPr>
            <w:r w:rsidRPr="00F1024F">
              <w:rPr>
                <w:rFonts w:ascii="Times New Roman" w:hAnsi="Times New Roman" w:cs="Times New Roman"/>
                <w:b/>
                <w:bCs/>
                <w:color w:val="000000" w:themeColor="text1"/>
                <w:sz w:val="22"/>
                <w:szCs w:val="22"/>
              </w:rPr>
              <w:t>21.</w:t>
            </w:r>
          </w:p>
        </w:tc>
        <w:tc>
          <w:tcPr>
            <w:tcW w:w="5208" w:type="dxa"/>
          </w:tcPr>
          <w:p w14:paraId="740C258D" w14:textId="050A2208" w:rsidR="00296598" w:rsidRPr="00F1024F" w:rsidRDefault="001B3872" w:rsidP="004350D8">
            <w:pPr>
              <w:pStyle w:val="Default"/>
              <w:spacing w:after="22"/>
              <w:jc w:val="both"/>
              <w:rPr>
                <w:rFonts w:ascii="Times New Roman" w:hAnsi="Times New Roman" w:cs="Times New Roman"/>
                <w:b/>
                <w:bCs/>
                <w:color w:val="000000" w:themeColor="text1"/>
                <w:sz w:val="22"/>
                <w:szCs w:val="22"/>
              </w:rPr>
            </w:pPr>
            <w:r w:rsidRPr="00F1024F">
              <w:rPr>
                <w:rFonts w:ascii="Times New Roman" w:hAnsi="Times New Roman" w:cs="Times New Roman"/>
                <w:b/>
                <w:bCs/>
                <w:color w:val="000000" w:themeColor="text1"/>
                <w:sz w:val="22"/>
                <w:szCs w:val="22"/>
              </w:rPr>
              <w:t xml:space="preserve">Koparka wyposażona w stabilizatory osi </w:t>
            </w:r>
          </w:p>
        </w:tc>
      </w:tr>
      <w:tr w:rsidR="00296598" w:rsidRPr="00D14077" w14:paraId="0870789C" w14:textId="77777777" w:rsidTr="00296598">
        <w:tc>
          <w:tcPr>
            <w:tcW w:w="599" w:type="dxa"/>
          </w:tcPr>
          <w:p w14:paraId="31898BDC" w14:textId="11A60B7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4C753C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r>
      <w:tr w:rsidR="00296598" w:rsidRPr="00D14077" w14:paraId="2CC1B1AC" w14:textId="77777777" w:rsidTr="00296598">
        <w:tc>
          <w:tcPr>
            <w:tcW w:w="599" w:type="dxa"/>
          </w:tcPr>
          <w:p w14:paraId="5DCFAF98" w14:textId="0704F7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03903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r>
      <w:tr w:rsidR="00296598" w:rsidRPr="00D14077" w14:paraId="47EA18FC" w14:textId="77777777" w:rsidTr="00296598">
        <w:tc>
          <w:tcPr>
            <w:tcW w:w="599" w:type="dxa"/>
          </w:tcPr>
          <w:p w14:paraId="1DC9D6B3" w14:textId="263DD1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633E41E1" w14:textId="61C8083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r>
      <w:tr w:rsidR="00296598" w:rsidRPr="00D14077" w14:paraId="03BF4371" w14:textId="77777777" w:rsidTr="00296598">
        <w:tc>
          <w:tcPr>
            <w:tcW w:w="599" w:type="dxa"/>
          </w:tcPr>
          <w:p w14:paraId="7ACD6305" w14:textId="015FD8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345CB11A" w14:textId="405E286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r>
      <w:tr w:rsidR="00296598" w:rsidRPr="00D14077" w14:paraId="33C6AB9C" w14:textId="77777777" w:rsidTr="00296598">
        <w:tc>
          <w:tcPr>
            <w:tcW w:w="599" w:type="dxa"/>
          </w:tcPr>
          <w:p w14:paraId="5B8AF6AE" w14:textId="2416EDD3"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7D2646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r>
      <w:tr w:rsidR="00296598" w:rsidRPr="00D14077" w14:paraId="04247AC6" w14:textId="77777777" w:rsidTr="00296598">
        <w:tc>
          <w:tcPr>
            <w:tcW w:w="599" w:type="dxa"/>
          </w:tcPr>
          <w:p w14:paraId="67B23EC2" w14:textId="18947E9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3C1E966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r>
      <w:tr w:rsidR="00296598" w:rsidRPr="00D14077" w14:paraId="78211CE1" w14:textId="77777777" w:rsidTr="00296598">
        <w:tc>
          <w:tcPr>
            <w:tcW w:w="599" w:type="dxa"/>
          </w:tcPr>
          <w:p w14:paraId="0686C0FF" w14:textId="34B69C5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7AA6998D" w14:textId="54F8D2B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r>
      <w:tr w:rsidR="00296598" w:rsidRPr="00D14077" w14:paraId="53192A50" w14:textId="77777777" w:rsidTr="00296598">
        <w:tc>
          <w:tcPr>
            <w:tcW w:w="599" w:type="dxa"/>
          </w:tcPr>
          <w:p w14:paraId="295DD93A" w14:textId="0D661B9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106358B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r>
      <w:tr w:rsidR="00296598" w:rsidRPr="00D14077" w14:paraId="5BB9A72C" w14:textId="77777777" w:rsidTr="00296598">
        <w:tc>
          <w:tcPr>
            <w:tcW w:w="599" w:type="dxa"/>
          </w:tcPr>
          <w:p w14:paraId="07790FB0" w14:textId="47FC03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A5B977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r>
      <w:tr w:rsidR="00296598" w:rsidRPr="00D14077" w14:paraId="37894BB0" w14:textId="77777777" w:rsidTr="00296598">
        <w:tc>
          <w:tcPr>
            <w:tcW w:w="599" w:type="dxa"/>
          </w:tcPr>
          <w:p w14:paraId="7C4F19E6" w14:textId="3005C12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01A1815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Joystiki i pedały do sterowania układem hydraulicznym do osprzętu</w:t>
            </w:r>
          </w:p>
        </w:tc>
      </w:tr>
      <w:tr w:rsidR="00296598" w:rsidRPr="00D14077" w14:paraId="254A6F38" w14:textId="77777777" w:rsidTr="00296598">
        <w:tc>
          <w:tcPr>
            <w:tcW w:w="599" w:type="dxa"/>
          </w:tcPr>
          <w:p w14:paraId="649E714B" w14:textId="0BA3CDDE"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2D6D352C" w14:textId="1D0A1FD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r>
      <w:tr w:rsidR="00296598" w:rsidRPr="00D14077" w14:paraId="6CCAF98E" w14:textId="77777777" w:rsidTr="00296598">
        <w:tc>
          <w:tcPr>
            <w:tcW w:w="599" w:type="dxa"/>
          </w:tcPr>
          <w:p w14:paraId="6E7DF667" w14:textId="6654439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7162BF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r>
      <w:tr w:rsidR="00296598" w:rsidRPr="00D14077" w14:paraId="4CFE8508" w14:textId="77777777" w:rsidTr="00296598">
        <w:tc>
          <w:tcPr>
            <w:tcW w:w="599" w:type="dxa"/>
          </w:tcPr>
          <w:p w14:paraId="41D4BCA3" w14:textId="5CE57D7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1955A36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r>
      <w:tr w:rsidR="00296598" w:rsidRPr="00D14077" w14:paraId="0A9B664A" w14:textId="77777777" w:rsidTr="00296598">
        <w:tc>
          <w:tcPr>
            <w:tcW w:w="599" w:type="dxa"/>
          </w:tcPr>
          <w:p w14:paraId="5B425713" w14:textId="0BBF613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1B136592" w14:textId="6298EBA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r>
      <w:tr w:rsidR="00296598" w:rsidRPr="00D14077" w14:paraId="11FBFD8B" w14:textId="77777777" w:rsidTr="00296598">
        <w:tc>
          <w:tcPr>
            <w:tcW w:w="599" w:type="dxa"/>
          </w:tcPr>
          <w:p w14:paraId="06AFD0CB" w14:textId="5A6D8F8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21E9C028" w14:textId="77777777" w:rsidR="00296598" w:rsidRPr="00D14077" w:rsidRDefault="00296598" w:rsidP="004350D8">
            <w:pPr>
              <w:pStyle w:val="Default"/>
              <w:spacing w:after="22"/>
              <w:jc w:val="both"/>
              <w:rPr>
                <w:rFonts w:ascii="Times New Roman" w:hAnsi="Times New Roman" w:cs="Times New Roman"/>
                <w:sz w:val="22"/>
                <w:szCs w:val="22"/>
              </w:rPr>
            </w:pPr>
            <w:bookmarkStart w:id="0" w:name="_Hlk158017558"/>
            <w:r w:rsidRPr="00D14077">
              <w:rPr>
                <w:rFonts w:ascii="Times New Roman" w:hAnsi="Times New Roman" w:cs="Times New Roman"/>
                <w:sz w:val="22"/>
                <w:szCs w:val="22"/>
              </w:rPr>
              <w:t>Układ kierowniczy - 3 tryby sterowana:</w:t>
            </w:r>
          </w:p>
          <w:p w14:paraId="1F7D922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bookmarkEnd w:id="0"/>
          </w:p>
        </w:tc>
      </w:tr>
      <w:tr w:rsidR="00296598" w:rsidRPr="00D14077" w14:paraId="3123BBB3" w14:textId="77777777" w:rsidTr="00296598">
        <w:tc>
          <w:tcPr>
            <w:tcW w:w="599" w:type="dxa"/>
          </w:tcPr>
          <w:p w14:paraId="41ADEDBB" w14:textId="2334557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4885FEB1"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r>
      <w:tr w:rsidR="00296598" w:rsidRPr="00D14077" w14:paraId="1D4E7FC9" w14:textId="77777777" w:rsidTr="00296598">
        <w:tc>
          <w:tcPr>
            <w:tcW w:w="599" w:type="dxa"/>
          </w:tcPr>
          <w:p w14:paraId="42E4877C" w14:textId="17CFDD5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542E887F" w14:textId="22845829"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r>
      <w:tr w:rsidR="00296598" w:rsidRPr="00D14077" w14:paraId="3934C3F8" w14:textId="77777777" w:rsidTr="00296598">
        <w:tc>
          <w:tcPr>
            <w:tcW w:w="599" w:type="dxa"/>
          </w:tcPr>
          <w:p w14:paraId="0838F65C" w14:textId="1300804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0C4FCF96" w14:textId="301194DC"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3C05F3">
              <w:rPr>
                <w:sz w:val="22"/>
                <w:szCs w:val="22"/>
              </w:rPr>
              <w:t xml:space="preserve"> </w:t>
            </w:r>
          </w:p>
        </w:tc>
      </w:tr>
      <w:tr w:rsidR="00296598" w:rsidRPr="00D14077" w14:paraId="14ECD90C" w14:textId="77777777" w:rsidTr="00296598">
        <w:tc>
          <w:tcPr>
            <w:tcW w:w="599" w:type="dxa"/>
          </w:tcPr>
          <w:p w14:paraId="03423E6F" w14:textId="44EE5A8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F61C879" w14:textId="04903DB6"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System amortyzacji ramienia koparkowego</w:t>
            </w:r>
          </w:p>
        </w:tc>
      </w:tr>
      <w:tr w:rsidR="00296598" w:rsidRPr="00D14077" w14:paraId="1F22BD89" w14:textId="77777777" w:rsidTr="00296598">
        <w:tc>
          <w:tcPr>
            <w:tcW w:w="599" w:type="dxa"/>
          </w:tcPr>
          <w:p w14:paraId="67890C92" w14:textId="5F52160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0FB432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r>
      <w:tr w:rsidR="00296598" w:rsidRPr="00D14077" w14:paraId="014A8E25" w14:textId="77777777" w:rsidTr="00296598">
        <w:tc>
          <w:tcPr>
            <w:tcW w:w="599" w:type="dxa"/>
          </w:tcPr>
          <w:p w14:paraId="12CDF209" w14:textId="723AB96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01CAFEC4" w14:textId="05C7A10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r>
      <w:tr w:rsidR="00296598" w:rsidRPr="00D14077" w14:paraId="5CBBA59D" w14:textId="77777777" w:rsidTr="00296598">
        <w:tc>
          <w:tcPr>
            <w:tcW w:w="599" w:type="dxa"/>
          </w:tcPr>
          <w:p w14:paraId="09E36763" w14:textId="0EA21FB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3</w:t>
            </w:r>
            <w:r>
              <w:rPr>
                <w:rFonts w:ascii="Times New Roman" w:hAnsi="Times New Roman" w:cs="Times New Roman"/>
                <w:sz w:val="22"/>
                <w:szCs w:val="22"/>
              </w:rPr>
              <w:t>.</w:t>
            </w:r>
          </w:p>
        </w:tc>
        <w:tc>
          <w:tcPr>
            <w:tcW w:w="5208" w:type="dxa"/>
          </w:tcPr>
          <w:p w14:paraId="7401EA3F" w14:textId="216518E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r>
      <w:tr w:rsidR="00296598" w:rsidRPr="00D14077" w14:paraId="140532D1" w14:textId="77777777" w:rsidTr="00296598">
        <w:tc>
          <w:tcPr>
            <w:tcW w:w="599" w:type="dxa"/>
          </w:tcPr>
          <w:p w14:paraId="7A80C1F1" w14:textId="5DDCC2F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6A3971">
              <w:rPr>
                <w:rFonts w:ascii="Times New Roman" w:hAnsi="Times New Roman" w:cs="Times New Roman"/>
                <w:sz w:val="22"/>
                <w:szCs w:val="22"/>
              </w:rPr>
              <w:t>4</w:t>
            </w:r>
            <w:r>
              <w:rPr>
                <w:rFonts w:ascii="Times New Roman" w:hAnsi="Times New Roman" w:cs="Times New Roman"/>
                <w:sz w:val="22"/>
                <w:szCs w:val="22"/>
              </w:rPr>
              <w:t>.</w:t>
            </w:r>
          </w:p>
        </w:tc>
        <w:tc>
          <w:tcPr>
            <w:tcW w:w="5208" w:type="dxa"/>
          </w:tcPr>
          <w:p w14:paraId="389D434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r>
      <w:tr w:rsidR="00F1024F" w:rsidRPr="00D14077" w14:paraId="62CA6734" w14:textId="77777777" w:rsidTr="00296598">
        <w:tc>
          <w:tcPr>
            <w:tcW w:w="599" w:type="dxa"/>
          </w:tcPr>
          <w:p w14:paraId="5EF27C57" w14:textId="3870C8F0" w:rsidR="00F1024F" w:rsidRPr="00F1024F" w:rsidRDefault="00F1024F" w:rsidP="004350D8">
            <w:pPr>
              <w:pStyle w:val="Default"/>
              <w:spacing w:after="22"/>
              <w:jc w:val="both"/>
              <w:rPr>
                <w:rFonts w:ascii="Times New Roman" w:hAnsi="Times New Roman" w:cs="Times New Roman"/>
                <w:b/>
                <w:bCs/>
                <w:sz w:val="22"/>
                <w:szCs w:val="22"/>
              </w:rPr>
            </w:pPr>
            <w:r w:rsidRPr="00F1024F">
              <w:rPr>
                <w:rFonts w:ascii="Times New Roman" w:hAnsi="Times New Roman" w:cs="Times New Roman"/>
                <w:b/>
                <w:bCs/>
                <w:sz w:val="22"/>
                <w:szCs w:val="22"/>
              </w:rPr>
              <w:t>45.</w:t>
            </w:r>
          </w:p>
        </w:tc>
        <w:tc>
          <w:tcPr>
            <w:tcW w:w="5208" w:type="dxa"/>
          </w:tcPr>
          <w:p w14:paraId="1798FA63" w14:textId="715C8C9D" w:rsidR="00F1024F" w:rsidRPr="00F1024F" w:rsidRDefault="00F1024F" w:rsidP="004350D8">
            <w:pPr>
              <w:pStyle w:val="Default"/>
              <w:spacing w:after="22"/>
              <w:jc w:val="both"/>
              <w:rPr>
                <w:rFonts w:ascii="Times New Roman" w:hAnsi="Times New Roman" w:cs="Times New Roman"/>
                <w:b/>
                <w:bCs/>
                <w:sz w:val="22"/>
                <w:szCs w:val="22"/>
              </w:rPr>
            </w:pPr>
            <w:r>
              <w:rPr>
                <w:rFonts w:ascii="Times New Roman" w:hAnsi="Times New Roman" w:cs="Times New Roman"/>
                <w:b/>
                <w:bCs/>
                <w:sz w:val="22"/>
                <w:szCs w:val="22"/>
              </w:rPr>
              <w:t>Centralne smarowanie</w:t>
            </w:r>
          </w:p>
        </w:tc>
      </w:tr>
      <w:tr w:rsidR="00F1024F" w:rsidRPr="00D14077" w14:paraId="2C5EA0EE" w14:textId="77777777" w:rsidTr="00296598">
        <w:tc>
          <w:tcPr>
            <w:tcW w:w="599" w:type="dxa"/>
          </w:tcPr>
          <w:p w14:paraId="0B817CA5" w14:textId="6F57C7BC" w:rsidR="00F1024F" w:rsidRPr="00F1024F" w:rsidRDefault="00F1024F" w:rsidP="004350D8">
            <w:pPr>
              <w:pStyle w:val="Default"/>
              <w:spacing w:after="22"/>
              <w:jc w:val="both"/>
              <w:rPr>
                <w:rFonts w:ascii="Times New Roman" w:hAnsi="Times New Roman" w:cs="Times New Roman"/>
                <w:b/>
                <w:bCs/>
                <w:sz w:val="22"/>
                <w:szCs w:val="22"/>
              </w:rPr>
            </w:pPr>
            <w:r w:rsidRPr="00F1024F">
              <w:rPr>
                <w:rFonts w:ascii="Times New Roman" w:hAnsi="Times New Roman" w:cs="Times New Roman"/>
                <w:b/>
                <w:bCs/>
                <w:sz w:val="22"/>
                <w:szCs w:val="22"/>
              </w:rPr>
              <w:t>46.</w:t>
            </w:r>
          </w:p>
        </w:tc>
        <w:tc>
          <w:tcPr>
            <w:tcW w:w="5208" w:type="dxa"/>
          </w:tcPr>
          <w:p w14:paraId="019781E3" w14:textId="664DACA6" w:rsidR="00F1024F" w:rsidRPr="00F1024F" w:rsidRDefault="00F1024F" w:rsidP="004350D8">
            <w:pPr>
              <w:pStyle w:val="Default"/>
              <w:spacing w:after="22"/>
              <w:jc w:val="both"/>
              <w:rPr>
                <w:rFonts w:ascii="Times New Roman" w:hAnsi="Times New Roman" w:cs="Times New Roman"/>
                <w:b/>
                <w:bCs/>
                <w:sz w:val="22"/>
                <w:szCs w:val="22"/>
              </w:rPr>
            </w:pPr>
            <w:r>
              <w:rPr>
                <w:rFonts w:ascii="Times New Roman" w:hAnsi="Times New Roman" w:cs="Times New Roman"/>
                <w:b/>
                <w:bCs/>
                <w:sz w:val="22"/>
                <w:szCs w:val="22"/>
              </w:rPr>
              <w:t>Prędkość jazdy min. 30km/h</w:t>
            </w:r>
          </w:p>
        </w:tc>
      </w:tr>
      <w:tr w:rsidR="00296598" w:rsidRPr="00D14077" w14:paraId="230691AE" w14:textId="77777777" w:rsidTr="00296598">
        <w:tc>
          <w:tcPr>
            <w:tcW w:w="599" w:type="dxa"/>
          </w:tcPr>
          <w:p w14:paraId="7269B862" w14:textId="37430B64"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553155">
              <w:rPr>
                <w:rFonts w:ascii="Times New Roman" w:hAnsi="Times New Roman" w:cs="Times New Roman"/>
                <w:sz w:val="22"/>
                <w:szCs w:val="22"/>
              </w:rPr>
              <w:t>7</w:t>
            </w:r>
            <w:r>
              <w:rPr>
                <w:rFonts w:ascii="Times New Roman" w:hAnsi="Times New Roman" w:cs="Times New Roman"/>
                <w:sz w:val="22"/>
                <w:szCs w:val="22"/>
              </w:rPr>
              <w:t>.</w:t>
            </w:r>
          </w:p>
        </w:tc>
        <w:tc>
          <w:tcPr>
            <w:tcW w:w="5208" w:type="dxa"/>
          </w:tcPr>
          <w:p w14:paraId="5CD3699B" w14:textId="1139540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 xml:space="preserve">koparkowa </w:t>
            </w:r>
            <w:r w:rsidRPr="00D14077">
              <w:rPr>
                <w:rFonts w:ascii="Times New Roman" w:hAnsi="Times New Roman" w:cs="Times New Roman"/>
                <w:sz w:val="22"/>
                <w:szCs w:val="22"/>
              </w:rPr>
              <w:t>900mm</w:t>
            </w:r>
          </w:p>
        </w:tc>
      </w:tr>
      <w:tr w:rsidR="00296598" w:rsidRPr="00D14077" w14:paraId="0F2E2D1F" w14:textId="77777777" w:rsidTr="00296598">
        <w:tc>
          <w:tcPr>
            <w:tcW w:w="599" w:type="dxa"/>
          </w:tcPr>
          <w:p w14:paraId="4E0F90E8" w14:textId="2E0160E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553155">
              <w:rPr>
                <w:rFonts w:ascii="Times New Roman" w:hAnsi="Times New Roman" w:cs="Times New Roman"/>
                <w:sz w:val="22"/>
                <w:szCs w:val="22"/>
              </w:rPr>
              <w:t>8</w:t>
            </w:r>
            <w:r>
              <w:rPr>
                <w:rFonts w:ascii="Times New Roman" w:hAnsi="Times New Roman" w:cs="Times New Roman"/>
                <w:sz w:val="22"/>
                <w:szCs w:val="22"/>
              </w:rPr>
              <w:t>.</w:t>
            </w:r>
          </w:p>
        </w:tc>
        <w:tc>
          <w:tcPr>
            <w:tcW w:w="5208" w:type="dxa"/>
          </w:tcPr>
          <w:p w14:paraId="4637062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r>
      <w:tr w:rsidR="00296598" w:rsidRPr="00D14077" w14:paraId="67C96ADA" w14:textId="77777777" w:rsidTr="00296598">
        <w:tc>
          <w:tcPr>
            <w:tcW w:w="599" w:type="dxa"/>
          </w:tcPr>
          <w:p w14:paraId="7985AB4A" w14:textId="736422B6" w:rsidR="00296598" w:rsidRPr="00F1024F" w:rsidRDefault="00296598" w:rsidP="004350D8">
            <w:pPr>
              <w:pStyle w:val="Default"/>
              <w:spacing w:after="22"/>
              <w:jc w:val="both"/>
              <w:rPr>
                <w:rFonts w:ascii="Times New Roman" w:hAnsi="Times New Roman" w:cs="Times New Roman"/>
                <w:b/>
                <w:bCs/>
                <w:sz w:val="22"/>
                <w:szCs w:val="22"/>
              </w:rPr>
            </w:pPr>
            <w:r w:rsidRPr="00F1024F">
              <w:rPr>
                <w:rFonts w:ascii="Times New Roman" w:hAnsi="Times New Roman" w:cs="Times New Roman"/>
                <w:b/>
                <w:bCs/>
                <w:sz w:val="22"/>
                <w:szCs w:val="22"/>
              </w:rPr>
              <w:t>4</w:t>
            </w:r>
            <w:r w:rsidR="00553155">
              <w:rPr>
                <w:rFonts w:ascii="Times New Roman" w:hAnsi="Times New Roman" w:cs="Times New Roman"/>
                <w:b/>
                <w:bCs/>
                <w:sz w:val="22"/>
                <w:szCs w:val="22"/>
              </w:rPr>
              <w:t>9</w:t>
            </w:r>
            <w:r w:rsidRPr="00F1024F">
              <w:rPr>
                <w:rFonts w:ascii="Times New Roman" w:hAnsi="Times New Roman" w:cs="Times New Roman"/>
                <w:b/>
                <w:bCs/>
                <w:sz w:val="22"/>
                <w:szCs w:val="22"/>
              </w:rPr>
              <w:t>.</w:t>
            </w:r>
          </w:p>
        </w:tc>
        <w:tc>
          <w:tcPr>
            <w:tcW w:w="5208" w:type="dxa"/>
          </w:tcPr>
          <w:p w14:paraId="18093C75" w14:textId="131E1B4D"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 xml:space="preserve">min. </w:t>
            </w:r>
            <w:r w:rsidRPr="00F1024F">
              <w:rPr>
                <w:rFonts w:ascii="Times New Roman" w:hAnsi="Times New Roman" w:cs="Times New Roman"/>
                <w:b/>
                <w:bCs/>
                <w:sz w:val="22"/>
                <w:szCs w:val="22"/>
              </w:rPr>
              <w:t>1</w:t>
            </w:r>
            <w:r w:rsidR="00F1024F" w:rsidRPr="00F1024F">
              <w:rPr>
                <w:rFonts w:ascii="Times New Roman" w:hAnsi="Times New Roman" w:cs="Times New Roman"/>
                <w:b/>
                <w:bCs/>
                <w:sz w:val="22"/>
                <w:szCs w:val="22"/>
              </w:rPr>
              <w:t>8</w:t>
            </w:r>
            <w:r w:rsidRPr="00F1024F">
              <w:rPr>
                <w:rFonts w:ascii="Times New Roman" w:hAnsi="Times New Roman" w:cs="Times New Roman"/>
                <w:b/>
                <w:bCs/>
                <w:sz w:val="22"/>
                <w:szCs w:val="22"/>
              </w:rPr>
              <w:t>00mm</w:t>
            </w:r>
          </w:p>
        </w:tc>
      </w:tr>
      <w:tr w:rsidR="00296598" w:rsidRPr="00D14077" w14:paraId="7FFCFD85" w14:textId="77777777" w:rsidTr="00296598">
        <w:tc>
          <w:tcPr>
            <w:tcW w:w="599" w:type="dxa"/>
          </w:tcPr>
          <w:p w14:paraId="35151B44" w14:textId="30E82D55" w:rsidR="00296598" w:rsidRPr="00D14077" w:rsidRDefault="00553155"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r w:rsidR="00296598">
              <w:rPr>
                <w:rFonts w:ascii="Times New Roman" w:hAnsi="Times New Roman" w:cs="Times New Roman"/>
                <w:sz w:val="22"/>
                <w:szCs w:val="22"/>
              </w:rPr>
              <w:t>.</w:t>
            </w:r>
          </w:p>
        </w:tc>
        <w:tc>
          <w:tcPr>
            <w:tcW w:w="5208" w:type="dxa"/>
          </w:tcPr>
          <w:p w14:paraId="7C504C07" w14:textId="77777777" w:rsidR="00296598" w:rsidRDefault="00296598" w:rsidP="0006316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5C3D307" w14:textId="7B941E03" w:rsidR="00296598" w:rsidRPr="0006316A" w:rsidRDefault="00296598" w:rsidP="0006316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r>
      <w:tr w:rsidR="00296598" w:rsidRPr="00D14077" w14:paraId="40245346" w14:textId="77777777" w:rsidTr="00296598">
        <w:tc>
          <w:tcPr>
            <w:tcW w:w="599" w:type="dxa"/>
          </w:tcPr>
          <w:p w14:paraId="2796D1AD" w14:textId="59DC8E66" w:rsidR="00296598" w:rsidRPr="00D14077" w:rsidRDefault="00553155"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51</w:t>
            </w:r>
            <w:r w:rsidR="00296598">
              <w:rPr>
                <w:rFonts w:ascii="Times New Roman" w:hAnsi="Times New Roman" w:cs="Times New Roman"/>
                <w:sz w:val="22"/>
                <w:szCs w:val="22"/>
              </w:rPr>
              <w:t>.</w:t>
            </w:r>
          </w:p>
        </w:tc>
        <w:tc>
          <w:tcPr>
            <w:tcW w:w="5208" w:type="dxa"/>
          </w:tcPr>
          <w:p w14:paraId="5FF6A526" w14:textId="1298AF0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84472">
              <w:rPr>
                <w:rFonts w:ascii="Times New Roman" w:hAnsi="Times New Roman" w:cs="Times New Roman"/>
                <w:sz w:val="22"/>
                <w:szCs w:val="22"/>
              </w:rPr>
              <w:t>a</w:t>
            </w:r>
            <w:r>
              <w:rPr>
                <w:rFonts w:ascii="Times New Roman" w:hAnsi="Times New Roman" w:cs="Times New Roman"/>
                <w:sz w:val="22"/>
                <w:szCs w:val="22"/>
              </w:rPr>
              <w:t>żurowa frakcja 50mm</w:t>
            </w:r>
          </w:p>
        </w:tc>
      </w:tr>
    </w:tbl>
    <w:p w14:paraId="3752097B" w14:textId="6BC74747" w:rsidR="0007765F" w:rsidRDefault="0007765F" w:rsidP="00EB67DB">
      <w:pPr>
        <w:pStyle w:val="Default"/>
        <w:spacing w:after="22"/>
        <w:jc w:val="both"/>
        <w:rPr>
          <w:rFonts w:ascii="Arial" w:hAnsi="Arial" w:cs="Arial"/>
          <w:b/>
          <w:bCs/>
          <w:sz w:val="22"/>
          <w:szCs w:val="22"/>
        </w:rPr>
      </w:pPr>
    </w:p>
    <w:p w14:paraId="2CCBEDEF" w14:textId="77777777" w:rsidR="00720E18" w:rsidRDefault="00720E18" w:rsidP="00EB67DB">
      <w:pPr>
        <w:pStyle w:val="Default"/>
        <w:spacing w:after="22"/>
        <w:jc w:val="both"/>
        <w:rPr>
          <w:rFonts w:ascii="Arial" w:hAnsi="Arial" w:cs="Arial"/>
          <w:b/>
          <w:bCs/>
          <w:sz w:val="22"/>
          <w:szCs w:val="22"/>
        </w:rPr>
      </w:pPr>
    </w:p>
    <w:p w14:paraId="4100EF9F" w14:textId="77777777" w:rsidR="00720E18" w:rsidRDefault="00720E18" w:rsidP="00EB67DB">
      <w:pPr>
        <w:pStyle w:val="Default"/>
        <w:spacing w:after="22"/>
        <w:jc w:val="both"/>
        <w:rPr>
          <w:rFonts w:ascii="Arial" w:hAnsi="Arial" w:cs="Arial"/>
          <w:b/>
          <w:bCs/>
          <w:sz w:val="22"/>
          <w:szCs w:val="22"/>
        </w:rPr>
      </w:pPr>
    </w:p>
    <w:p w14:paraId="7402E93C" w14:textId="77777777" w:rsidR="00720E18" w:rsidRDefault="00720E18" w:rsidP="00EB67DB">
      <w:pPr>
        <w:pStyle w:val="Default"/>
        <w:spacing w:after="22"/>
        <w:jc w:val="both"/>
        <w:rPr>
          <w:rFonts w:ascii="Arial" w:hAnsi="Arial" w:cs="Arial"/>
          <w:b/>
          <w:bCs/>
          <w:sz w:val="22"/>
          <w:szCs w:val="22"/>
        </w:rPr>
      </w:pPr>
    </w:p>
    <w:p w14:paraId="49064901" w14:textId="77777777" w:rsidR="00720E18" w:rsidRDefault="00720E18" w:rsidP="00EB67DB">
      <w:pPr>
        <w:pStyle w:val="Default"/>
        <w:spacing w:after="22"/>
        <w:jc w:val="both"/>
        <w:rPr>
          <w:rFonts w:ascii="Arial" w:hAnsi="Arial" w:cs="Arial"/>
          <w:b/>
          <w:bCs/>
          <w:sz w:val="22"/>
          <w:szCs w:val="22"/>
        </w:rPr>
      </w:pPr>
    </w:p>
    <w:p w14:paraId="085FF61B" w14:textId="4B6601A6" w:rsidR="0007765F" w:rsidRPr="00C6706D" w:rsidRDefault="0007765F" w:rsidP="00CD6A7D">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sidR="00C6706D">
        <w:rPr>
          <w:rFonts w:ascii="Times New Roman" w:hAnsi="Times New Roman" w:cs="Times New Roman"/>
          <w:b/>
          <w:bCs/>
          <w:sz w:val="22"/>
          <w:szCs w:val="22"/>
        </w:rPr>
        <w:t>:</w:t>
      </w:r>
    </w:p>
    <w:p w14:paraId="4813D6F6" w14:textId="5708481A" w:rsidR="0007765F"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1AF581BE" w14:textId="6E8E8033" w:rsidR="00B5100A"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33B29619" w14:textId="20421C3D" w:rsidR="00B5100A" w:rsidRDefault="00B5100A" w:rsidP="00B5100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BD29A09" w14:textId="6C9BC6ED" w:rsidR="0007765F" w:rsidRDefault="0007765F"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Gwarancja na przedmiot zamówienia co do jego jakości, zgodności z wszelkimi dotyczącymi go normami i przepisami prawa na </w:t>
      </w:r>
      <w:r w:rsidR="00E711CC">
        <w:rPr>
          <w:rFonts w:ascii="Times New Roman" w:hAnsi="Times New Roman" w:cs="Times New Roman"/>
          <w:sz w:val="22"/>
          <w:szCs w:val="22"/>
        </w:rPr>
        <w:t>okres min. 24 miesięcy lub 2000mth od chwili wydania maszyny Zamawiającemu po potwierdzeniu protokołu zdawczo-odbiorczego bez uwag w miejscu wskazanym przez Zamawiającego tj. ul. Kościuszki 17, 11-220 Górowo Iławeckie.</w:t>
      </w:r>
    </w:p>
    <w:p w14:paraId="30E9846D" w14:textId="1EFF2CAF" w:rsidR="00E711CC" w:rsidRDefault="00E711CC"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43DA228C" w14:textId="4FF9EC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48488050" w14:textId="77777777"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2AE35EB" w14:textId="0A1269B1"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r w:rsidR="00652247">
        <w:rPr>
          <w:rFonts w:ascii="Times New Roman" w:hAnsi="Times New Roman" w:cs="Times New Roman"/>
        </w:rPr>
        <w:t>).</w:t>
      </w:r>
    </w:p>
    <w:p w14:paraId="1AF2289F" w14:textId="2E88DD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2C9989F8" w14:textId="0FDD4A33"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03858BA6" w14:textId="7F7B2FDF"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791C5747" w14:textId="2AD48187" w:rsidR="00C6706D" w:rsidRPr="00CE62EB" w:rsidRDefault="00C6706D" w:rsidP="00CD6A7D">
      <w:pPr>
        <w:pStyle w:val="Default"/>
        <w:numPr>
          <w:ilvl w:val="0"/>
          <w:numId w:val="8"/>
        </w:numPr>
        <w:spacing w:after="22"/>
        <w:jc w:val="both"/>
        <w:rPr>
          <w:rFonts w:ascii="Times New Roman" w:hAnsi="Times New Roman" w:cs="Times New Roman"/>
          <w:color w:val="auto"/>
          <w:sz w:val="22"/>
          <w:szCs w:val="22"/>
        </w:rPr>
      </w:pPr>
      <w:r w:rsidRPr="00CE62EB">
        <w:rPr>
          <w:rFonts w:ascii="Times New Roman" w:hAnsi="Times New Roman" w:cs="Times New Roman"/>
          <w:color w:val="auto"/>
          <w:sz w:val="22"/>
          <w:szCs w:val="22"/>
        </w:rPr>
        <w:t>Maksymalny czas na usunięcie awarii nie dłuższy niż 14 dni roboczych od dnia zgłoszenia awarii, a w uzasadnionych obiektywnych przypadkach w terminie uzgodnionym z Zamawiającym licząc od dnia wykonania diagnostyki.</w:t>
      </w:r>
      <w:r w:rsidR="00026B85" w:rsidRPr="00CE62EB">
        <w:rPr>
          <w:rFonts w:ascii="Times New Roman" w:hAnsi="Times New Roman" w:cs="Times New Roman"/>
          <w:color w:val="auto"/>
          <w:sz w:val="22"/>
          <w:szCs w:val="22"/>
        </w:rPr>
        <w:t xml:space="preserve"> W przypadku awarii wymagającej dłuższego czasu jej usunięcia Wykonawca dostarczy Zamawiającemu na okres naprawy koparkę zastępczą.</w:t>
      </w:r>
    </w:p>
    <w:p w14:paraId="2AA20ED9" w14:textId="77777777" w:rsidR="00CD6A7D" w:rsidRDefault="00C6706D" w:rsidP="00CD6A7D">
      <w:pPr>
        <w:pStyle w:val="Default"/>
        <w:numPr>
          <w:ilvl w:val="0"/>
          <w:numId w:val="8"/>
        </w:numPr>
        <w:spacing w:after="22"/>
        <w:rPr>
          <w:rFonts w:ascii="Times New Roman" w:hAnsi="Times New Roman" w:cs="Times New Roman"/>
          <w:sz w:val="22"/>
          <w:szCs w:val="22"/>
        </w:rPr>
      </w:pPr>
      <w:r w:rsidRPr="00CE62EB">
        <w:rPr>
          <w:rFonts w:ascii="Times New Roman" w:hAnsi="Times New Roman" w:cs="Times New Roman"/>
          <w:color w:val="auto"/>
          <w:sz w:val="22"/>
          <w:szCs w:val="22"/>
        </w:rPr>
        <w:t xml:space="preserve">Jeżeli Wykonawca </w:t>
      </w:r>
      <w:r>
        <w:rPr>
          <w:rFonts w:ascii="Times New Roman" w:hAnsi="Times New Roman" w:cs="Times New Roman"/>
          <w:sz w:val="22"/>
          <w:szCs w:val="22"/>
        </w:rPr>
        <w:t>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w:t>
      </w:r>
      <w:r w:rsidR="00CD6A7D">
        <w:rPr>
          <w:rFonts w:ascii="Times New Roman" w:hAnsi="Times New Roman" w:cs="Times New Roman"/>
          <w:sz w:val="22"/>
          <w:szCs w:val="22"/>
        </w:rPr>
        <w:t xml:space="preserve"> </w:t>
      </w:r>
      <w:r>
        <w:rPr>
          <w:rFonts w:ascii="Times New Roman" w:hAnsi="Times New Roman" w:cs="Times New Roman"/>
          <w:sz w:val="22"/>
          <w:szCs w:val="22"/>
        </w:rPr>
        <w:t>i ryzyko gwaranta.</w:t>
      </w:r>
    </w:p>
    <w:p w14:paraId="30D8AA53"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2A53B3C7"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4D7647FA" w14:textId="77777777" w:rsidR="00CA5974" w:rsidRDefault="00434FEA"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454A11C1" w14:textId="77777777" w:rsidR="00CA5974" w:rsidRDefault="00CA5974"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Wykonawca dołączy do protokołu zdawczo-odbiorczego na własny koszt: </w:t>
      </w:r>
    </w:p>
    <w:p w14:paraId="00ACEC47"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599D9FD8"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14E80051"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7CC18DE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6F7C393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703BCD1E"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4458ED97" w14:textId="603CA382" w:rsidR="00C6706D" w:rsidRPr="00CA5974" w:rsidRDefault="00CD6A7D" w:rsidP="00B5100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sectPr w:rsidR="00C6706D" w:rsidRPr="00CA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AAE"/>
    <w:multiLevelType w:val="hybridMultilevel"/>
    <w:tmpl w:val="4F086204"/>
    <w:lvl w:ilvl="0" w:tplc="4F5A9C2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963DE"/>
    <w:multiLevelType w:val="hybridMultilevel"/>
    <w:tmpl w:val="A87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EB6"/>
    <w:multiLevelType w:val="multilevel"/>
    <w:tmpl w:val="388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545A9"/>
    <w:multiLevelType w:val="hybridMultilevel"/>
    <w:tmpl w:val="2D5C994C"/>
    <w:lvl w:ilvl="0" w:tplc="A6DA8076">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04A3F"/>
    <w:multiLevelType w:val="hybridMultilevel"/>
    <w:tmpl w:val="8118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72FC2"/>
    <w:multiLevelType w:val="hybridMultilevel"/>
    <w:tmpl w:val="7DAA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F0252"/>
    <w:multiLevelType w:val="hybridMultilevel"/>
    <w:tmpl w:val="195E98F4"/>
    <w:lvl w:ilvl="0" w:tplc="26782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D581D"/>
    <w:multiLevelType w:val="hybridMultilevel"/>
    <w:tmpl w:val="526AFC5C"/>
    <w:lvl w:ilvl="0" w:tplc="B9B60D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603F0"/>
    <w:multiLevelType w:val="hybridMultilevel"/>
    <w:tmpl w:val="711A8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0701349">
    <w:abstractNumId w:val="9"/>
  </w:num>
  <w:num w:numId="2" w16cid:durableId="2025084949">
    <w:abstractNumId w:val="10"/>
  </w:num>
  <w:num w:numId="3" w16cid:durableId="1085880063">
    <w:abstractNumId w:val="3"/>
  </w:num>
  <w:num w:numId="4" w16cid:durableId="1637491738">
    <w:abstractNumId w:val="7"/>
  </w:num>
  <w:num w:numId="5" w16cid:durableId="570964582">
    <w:abstractNumId w:val="8"/>
  </w:num>
  <w:num w:numId="6" w16cid:durableId="712771505">
    <w:abstractNumId w:val="6"/>
  </w:num>
  <w:num w:numId="7" w16cid:durableId="1976059747">
    <w:abstractNumId w:val="1"/>
  </w:num>
  <w:num w:numId="8" w16cid:durableId="329916818">
    <w:abstractNumId w:val="2"/>
  </w:num>
  <w:num w:numId="9" w16cid:durableId="455410524">
    <w:abstractNumId w:val="0"/>
  </w:num>
  <w:num w:numId="10" w16cid:durableId="90399171">
    <w:abstractNumId w:val="5"/>
  </w:num>
  <w:num w:numId="11"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A"/>
    <w:rsid w:val="000010BC"/>
    <w:rsid w:val="00026B85"/>
    <w:rsid w:val="00027C90"/>
    <w:rsid w:val="0006316A"/>
    <w:rsid w:val="000738E5"/>
    <w:rsid w:val="0007765F"/>
    <w:rsid w:val="000D1713"/>
    <w:rsid w:val="001005D3"/>
    <w:rsid w:val="00151A8D"/>
    <w:rsid w:val="00173709"/>
    <w:rsid w:val="00192CFC"/>
    <w:rsid w:val="001B3872"/>
    <w:rsid w:val="001F6B28"/>
    <w:rsid w:val="00210779"/>
    <w:rsid w:val="00215715"/>
    <w:rsid w:val="00242712"/>
    <w:rsid w:val="00272240"/>
    <w:rsid w:val="002765AC"/>
    <w:rsid w:val="00284472"/>
    <w:rsid w:val="00296598"/>
    <w:rsid w:val="002C5233"/>
    <w:rsid w:val="002D3F24"/>
    <w:rsid w:val="003B1603"/>
    <w:rsid w:val="003C05F3"/>
    <w:rsid w:val="00414DCE"/>
    <w:rsid w:val="00434FEA"/>
    <w:rsid w:val="00464880"/>
    <w:rsid w:val="00477536"/>
    <w:rsid w:val="00493DDC"/>
    <w:rsid w:val="004F7BD9"/>
    <w:rsid w:val="005268C8"/>
    <w:rsid w:val="005314FA"/>
    <w:rsid w:val="005452E5"/>
    <w:rsid w:val="00553155"/>
    <w:rsid w:val="005B1C92"/>
    <w:rsid w:val="005E4A0C"/>
    <w:rsid w:val="00640009"/>
    <w:rsid w:val="0065119D"/>
    <w:rsid w:val="00652247"/>
    <w:rsid w:val="00660809"/>
    <w:rsid w:val="006A0B83"/>
    <w:rsid w:val="006A3971"/>
    <w:rsid w:val="006A7B19"/>
    <w:rsid w:val="006B422D"/>
    <w:rsid w:val="006D4B6C"/>
    <w:rsid w:val="00720E18"/>
    <w:rsid w:val="007214C7"/>
    <w:rsid w:val="007360CE"/>
    <w:rsid w:val="00796966"/>
    <w:rsid w:val="007A397A"/>
    <w:rsid w:val="007E6936"/>
    <w:rsid w:val="00884272"/>
    <w:rsid w:val="008E10F6"/>
    <w:rsid w:val="00960C16"/>
    <w:rsid w:val="009E44B7"/>
    <w:rsid w:val="00A52158"/>
    <w:rsid w:val="00A65AF7"/>
    <w:rsid w:val="00A85DF7"/>
    <w:rsid w:val="00AA1703"/>
    <w:rsid w:val="00B20FCE"/>
    <w:rsid w:val="00B5100A"/>
    <w:rsid w:val="00B8267A"/>
    <w:rsid w:val="00BE5808"/>
    <w:rsid w:val="00C162B6"/>
    <w:rsid w:val="00C64A23"/>
    <w:rsid w:val="00C6706D"/>
    <w:rsid w:val="00C75467"/>
    <w:rsid w:val="00C80F10"/>
    <w:rsid w:val="00CA02FE"/>
    <w:rsid w:val="00CA5974"/>
    <w:rsid w:val="00CD6A7D"/>
    <w:rsid w:val="00CE62EB"/>
    <w:rsid w:val="00CE76F8"/>
    <w:rsid w:val="00CF65D2"/>
    <w:rsid w:val="00D14077"/>
    <w:rsid w:val="00D25B23"/>
    <w:rsid w:val="00D62D00"/>
    <w:rsid w:val="00D71E9A"/>
    <w:rsid w:val="00DA59BE"/>
    <w:rsid w:val="00E14475"/>
    <w:rsid w:val="00E15252"/>
    <w:rsid w:val="00E3628D"/>
    <w:rsid w:val="00E711CC"/>
    <w:rsid w:val="00EB67DB"/>
    <w:rsid w:val="00ED5032"/>
    <w:rsid w:val="00F03C6C"/>
    <w:rsid w:val="00F1024F"/>
    <w:rsid w:val="00F217F9"/>
    <w:rsid w:val="00F47ED1"/>
    <w:rsid w:val="00F5014C"/>
    <w:rsid w:val="00F5118C"/>
    <w:rsid w:val="00FB5F52"/>
    <w:rsid w:val="00FF0D36"/>
    <w:rsid w:val="00FF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2F"/>
  <w15:chartTrackingRefBased/>
  <w15:docId w15:val="{49A5FC21-9183-4687-A2EC-AA2D49B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
    <w:basedOn w:val="Normalny"/>
    <w:link w:val="AkapitzlistZnak"/>
    <w:uiPriority w:val="34"/>
    <w:qFormat/>
    <w:rsid w:val="007A397A"/>
    <w:pPr>
      <w:ind w:left="720"/>
      <w:contextualSpacing/>
    </w:pPr>
  </w:style>
  <w:style w:type="paragraph" w:customStyle="1" w:styleId="1">
    <w:name w:val="1."/>
    <w:basedOn w:val="Normalny"/>
    <w:rsid w:val="00C64A23"/>
    <w:pPr>
      <w:snapToGrid w:val="0"/>
      <w:spacing w:after="0" w:line="258" w:lineRule="atLeast"/>
      <w:ind w:left="227" w:hanging="227"/>
      <w:jc w:val="both"/>
    </w:pPr>
    <w:rPr>
      <w:rFonts w:ascii="FrankfurtGothic" w:eastAsia="Calibri" w:hAnsi="FrankfurtGothic" w:cs="Times New Roman"/>
      <w:color w:val="000000"/>
      <w:sz w:val="19"/>
      <w:szCs w:val="20"/>
      <w:lang w:eastAsia="pl-PL"/>
    </w:rPr>
  </w:style>
  <w:style w:type="table" w:customStyle="1" w:styleId="TableNormal">
    <w:name w:val="Table Normal"/>
    <w:uiPriority w:val="2"/>
    <w:semiHidden/>
    <w:unhideWhenUsed/>
    <w:qFormat/>
    <w:rsid w:val="00C64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268C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uiPriority w:val="99"/>
    <w:rsid w:val="002722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C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16A"/>
    <w:rPr>
      <w:b/>
      <w:bCs/>
    </w:rPr>
  </w:style>
  <w:style w:type="character" w:customStyle="1" w:styleId="AkapitzlistZnak">
    <w:name w:val="Akapit z listą Znak"/>
    <w:aliases w:val="Numerowanie Znak,Akapit z listą BS Znak,List Paragraph Znak,normalny tekst Znak"/>
    <w:link w:val="Akapitzlist"/>
    <w:uiPriority w:val="34"/>
    <w:qFormat/>
    <w:rsid w:val="004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1119</Words>
  <Characters>6717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13</cp:revision>
  <cp:lastPrinted>2024-02-26T11:10:00Z</cp:lastPrinted>
  <dcterms:created xsi:type="dcterms:W3CDTF">2024-02-07T10:56:00Z</dcterms:created>
  <dcterms:modified xsi:type="dcterms:W3CDTF">2024-02-29T12:37:00Z</dcterms:modified>
</cp:coreProperties>
</file>