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40F33" w:rsidRPr="00E40F33" w:rsidRDefault="00E40F33" w:rsidP="00E40F33">
      <w:pPr>
        <w:spacing w:after="0" w:line="240" w:lineRule="auto"/>
        <w:rPr>
          <w:rFonts w:asciiTheme="minorHAnsi" w:hAnsiTheme="minorHAnsi" w:cstheme="minorHAnsi"/>
          <w:b/>
          <w:bCs/>
          <w:iCs/>
          <w:u w:val="single"/>
          <w:lang w:eastAsia="pl-PL"/>
        </w:rPr>
      </w:pPr>
      <w:r w:rsidRPr="00E40F33">
        <w:rPr>
          <w:rFonts w:asciiTheme="minorHAnsi" w:hAnsiTheme="minorHAnsi" w:cstheme="minorHAnsi"/>
          <w:b/>
          <w:iCs/>
          <w:u w:val="single"/>
          <w:lang w:eastAsia="pl-PL"/>
        </w:rPr>
        <w:t xml:space="preserve">Zadanie realizowane w ramach: </w:t>
      </w:r>
      <w:r w:rsidRPr="00E40F33">
        <w:rPr>
          <w:rFonts w:asciiTheme="minorHAnsi" w:hAnsiTheme="minorHAnsi" w:cstheme="minorHAnsi"/>
          <w:b/>
          <w:bCs/>
          <w:iCs/>
          <w:u w:val="single"/>
          <w:lang w:eastAsia="pl-PL"/>
        </w:rPr>
        <w:t>„U M O W Y nr DOI/FM/SIS/9/305/388/2023 na udzielenie dotacji celowej na finansowanie/dofinansowanie realizacji programu inwestycyjnego pn. „Przebudowa i doposażenie Uniwersyteckiego Centrum Pediatrii im. M. Konopnickiej oraz Ponadregionalnego Ośrodka Onkologii Dziecięcej” w   Centralnym Szpitalu Klinicznym Uniwersytetu Medycznego w Łodzi przy ul. Pomorskiej 251</w:t>
      </w:r>
    </w:p>
    <w:p w:rsidR="00E40F33" w:rsidRPr="00E40F33" w:rsidRDefault="00E40F33" w:rsidP="00E40F33">
      <w:pPr>
        <w:spacing w:after="0" w:line="240" w:lineRule="auto"/>
        <w:rPr>
          <w:rFonts w:asciiTheme="minorHAnsi" w:hAnsiTheme="minorHAnsi" w:cstheme="minorHAnsi"/>
          <w:b/>
          <w:iCs/>
          <w:u w:val="single"/>
          <w:lang w:eastAsia="pl-PL"/>
        </w:rPr>
      </w:pPr>
      <w:bookmarkStart w:id="0" w:name="_Hlk119065276"/>
      <w:r w:rsidRPr="00E40F33">
        <w:rPr>
          <w:rFonts w:asciiTheme="minorHAnsi" w:hAnsiTheme="minorHAnsi" w:cstheme="minorHAnsi"/>
          <w:b/>
          <w:iCs/>
          <w:u w:val="single"/>
          <w:lang w:eastAsia="pl-PL"/>
        </w:rPr>
        <w:t xml:space="preserve"> </w:t>
      </w:r>
      <w:r w:rsidRPr="00E40F33">
        <w:rPr>
          <w:rFonts w:asciiTheme="minorHAnsi" w:hAnsiTheme="minorHAnsi" w:cstheme="minorHAnsi"/>
          <w:b/>
          <w:bCs/>
          <w:iCs/>
          <w:u w:val="single"/>
          <w:lang w:eastAsia="pl-PL"/>
        </w:rPr>
        <w:t>„Dostawa aparatury i wyposażenia medycznego w ramach zdania pn.: „Przebudowa i doposażenie Uniwersyteckiego Centrum Pediatrii im. M. Konopnickiej oraz Ponadregionalnego Ośrodka Onkologii Dziecięcej” dla SP ZOZ CSK UM w Łodzi</w:t>
      </w:r>
    </w:p>
    <w:bookmarkEnd w:id="0"/>
    <w:p w:rsidR="00E40F33" w:rsidRPr="00E40F33" w:rsidRDefault="00E40F33" w:rsidP="00E40F33">
      <w:pPr>
        <w:spacing w:after="0" w:line="240" w:lineRule="auto"/>
        <w:rPr>
          <w:rFonts w:asciiTheme="minorHAnsi" w:hAnsiTheme="minorHAnsi" w:cstheme="minorHAnsi"/>
          <w:b/>
          <w:bCs/>
          <w:iCs/>
          <w:u w:val="single"/>
          <w:lang w:eastAsia="pl-PL"/>
        </w:rPr>
      </w:pPr>
    </w:p>
    <w:p w:rsidR="00E40F33" w:rsidRPr="00E40F33" w:rsidRDefault="00E40F33" w:rsidP="00E40F33">
      <w:pPr>
        <w:spacing w:after="0" w:line="240" w:lineRule="auto"/>
        <w:rPr>
          <w:rFonts w:asciiTheme="minorHAnsi" w:hAnsiTheme="minorHAnsi" w:cstheme="minorHAnsi"/>
          <w:b/>
          <w:iCs/>
          <w:u w:val="single"/>
          <w:lang w:eastAsia="pl-PL"/>
        </w:rPr>
      </w:pPr>
      <w:r w:rsidRPr="00E40F33">
        <w:rPr>
          <w:rFonts w:asciiTheme="minorHAnsi" w:hAnsiTheme="minorHAnsi" w:cstheme="minorHAnsi"/>
          <w:b/>
          <w:iCs/>
          <w:u w:val="single"/>
          <w:lang w:eastAsia="pl-PL"/>
        </w:rPr>
        <w:t>ZP/164/2024</w:t>
      </w:r>
    </w:p>
    <w:p w:rsidR="00861F9A" w:rsidRPr="00E40F33" w:rsidRDefault="00861F9A" w:rsidP="00DB6619">
      <w:pPr>
        <w:spacing w:after="0" w:line="240" w:lineRule="auto"/>
        <w:rPr>
          <w:rFonts w:asciiTheme="minorHAnsi" w:hAnsiTheme="minorHAnsi" w:cstheme="minorHAnsi"/>
          <w:b/>
          <w:iCs/>
          <w:u w:val="single"/>
          <w:lang w:eastAsia="pl-PL"/>
        </w:rPr>
      </w:pPr>
      <w:r w:rsidRPr="00E40F33">
        <w:rPr>
          <w:rFonts w:asciiTheme="minorHAnsi" w:hAnsiTheme="minorHAnsi" w:cstheme="minorHAnsi"/>
          <w:b/>
          <w:iCs/>
          <w:u w:val="single"/>
          <w:lang w:eastAsia="pl-PL"/>
        </w:rPr>
        <w:t>Załącznik nr</w:t>
      </w:r>
      <w:r w:rsidR="00DB6619" w:rsidRPr="00E40F33">
        <w:rPr>
          <w:rFonts w:asciiTheme="minorHAnsi" w:hAnsiTheme="minorHAnsi" w:cstheme="minorHAnsi"/>
          <w:b/>
          <w:iCs/>
          <w:u w:val="single"/>
          <w:lang w:eastAsia="pl-PL"/>
        </w:rPr>
        <w:t xml:space="preserve"> </w:t>
      </w:r>
      <w:r w:rsidR="00E40F33">
        <w:rPr>
          <w:rFonts w:asciiTheme="minorHAnsi" w:hAnsiTheme="minorHAnsi" w:cstheme="minorHAnsi"/>
          <w:b/>
          <w:iCs/>
          <w:u w:val="single"/>
          <w:lang w:eastAsia="pl-PL"/>
        </w:rPr>
        <w:t>2</w:t>
      </w:r>
      <w:r w:rsidR="00DB6619" w:rsidRPr="00E40F33">
        <w:rPr>
          <w:rFonts w:asciiTheme="minorHAnsi" w:hAnsiTheme="minorHAnsi" w:cstheme="minorHAnsi"/>
          <w:b/>
          <w:iCs/>
          <w:u w:val="single"/>
          <w:lang w:eastAsia="pl-PL"/>
        </w:rPr>
        <w:t xml:space="preserve"> – Pakiet Nr 9</w:t>
      </w:r>
    </w:p>
    <w:p w:rsidR="00861F9A" w:rsidRDefault="00861F9A" w:rsidP="00861F9A">
      <w:pPr>
        <w:spacing w:after="0" w:line="240" w:lineRule="auto"/>
        <w:jc w:val="right"/>
        <w:rPr>
          <w:rFonts w:ascii="Tahoma" w:hAnsi="Tahoma" w:cs="Tahoma"/>
          <w:b/>
          <w:sz w:val="24"/>
          <w:szCs w:val="24"/>
          <w:lang w:eastAsia="pl-PL"/>
        </w:rPr>
      </w:pPr>
    </w:p>
    <w:p w:rsidR="00861F9A" w:rsidRPr="00861F9A" w:rsidRDefault="00861F9A" w:rsidP="00861F9A">
      <w:pPr>
        <w:spacing w:after="0" w:line="240" w:lineRule="auto"/>
        <w:rPr>
          <w:rFonts w:asciiTheme="minorHAnsi" w:hAnsiTheme="minorHAnsi" w:cstheme="minorHAnsi"/>
          <w:b/>
          <w:lang w:eastAsia="pl-PL"/>
        </w:rPr>
      </w:pPr>
      <w:r w:rsidRPr="00861F9A">
        <w:rPr>
          <w:rFonts w:asciiTheme="minorHAnsi" w:hAnsiTheme="minorHAnsi" w:cstheme="minorHAnsi"/>
          <w:b/>
          <w:lang w:eastAsia="pl-PL"/>
        </w:rPr>
        <w:t>Ssak chirurgiczny – 3 szt.</w:t>
      </w:r>
    </w:p>
    <w:p w:rsidR="00861F9A" w:rsidRPr="00861F9A" w:rsidRDefault="00861F9A" w:rsidP="00E376D4">
      <w:pPr>
        <w:spacing w:after="0" w:line="240" w:lineRule="auto"/>
        <w:jc w:val="center"/>
        <w:rPr>
          <w:rFonts w:asciiTheme="minorHAnsi" w:hAnsiTheme="minorHAnsi" w:cstheme="minorHAnsi"/>
          <w:b/>
          <w:lang w:eastAsia="pl-PL"/>
        </w:rPr>
      </w:pPr>
    </w:p>
    <w:p w:rsidR="00861F9A" w:rsidRPr="00861F9A" w:rsidRDefault="00861F9A" w:rsidP="00E376D4">
      <w:pPr>
        <w:spacing w:after="0" w:line="240" w:lineRule="auto"/>
        <w:jc w:val="center"/>
        <w:rPr>
          <w:rFonts w:asciiTheme="minorHAnsi" w:hAnsiTheme="minorHAnsi" w:cstheme="minorHAnsi"/>
          <w:b/>
          <w:lang w:eastAsia="pl-PL"/>
        </w:rPr>
      </w:pPr>
    </w:p>
    <w:p w:rsidR="006932E4" w:rsidRDefault="00E376D4" w:rsidP="00E376D4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eastAsia="pl-PL"/>
        </w:rPr>
      </w:pPr>
      <w:r w:rsidRPr="00861F9A">
        <w:rPr>
          <w:rFonts w:asciiTheme="minorHAnsi" w:hAnsiTheme="minorHAnsi" w:cstheme="minorHAnsi"/>
          <w:b/>
          <w:lang w:eastAsia="pl-PL"/>
        </w:rPr>
        <w:t>ZESTAWIENIE PARAMETRÓW TECHNICZNYCH</w:t>
      </w:r>
      <w:r w:rsidRPr="00E7004C">
        <w:rPr>
          <w:rFonts w:ascii="Tahoma" w:hAnsi="Tahoma" w:cs="Tahoma"/>
          <w:b/>
          <w:sz w:val="24"/>
          <w:szCs w:val="24"/>
          <w:lang w:eastAsia="pl-PL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7"/>
        <w:gridCol w:w="4461"/>
        <w:gridCol w:w="1843"/>
        <w:gridCol w:w="2121"/>
      </w:tblGrid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32E4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32E4">
              <w:rPr>
                <w:rFonts w:asciiTheme="minorHAnsi" w:hAnsiTheme="minorHAnsi" w:cstheme="minorHAnsi"/>
                <w:b/>
                <w:bCs/>
              </w:rPr>
              <w:t>Parametry i warunki techniczne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32E4">
              <w:rPr>
                <w:rFonts w:asciiTheme="minorHAnsi" w:hAnsiTheme="minorHAnsi" w:cstheme="minorHAnsi"/>
                <w:b/>
                <w:bCs/>
              </w:rPr>
              <w:t>Parametr wymagany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32E4">
              <w:rPr>
                <w:rFonts w:asciiTheme="minorHAnsi" w:hAnsiTheme="minorHAnsi" w:cstheme="minorHAnsi"/>
                <w:b/>
                <w:bCs/>
              </w:rPr>
              <w:t>Parametry oferowane</w:t>
            </w:r>
            <w:r w:rsidR="00DB6619">
              <w:rPr>
                <w:rFonts w:asciiTheme="minorHAnsi" w:hAnsiTheme="minorHAnsi" w:cstheme="minorHAnsi"/>
                <w:b/>
                <w:bCs/>
              </w:rPr>
              <w:t xml:space="preserve"> określa Wykonawca</w:t>
            </w:r>
          </w:p>
        </w:tc>
      </w:tr>
      <w:tr w:rsidR="007D4901" w:rsidRPr="006932E4" w:rsidTr="0092559E">
        <w:tc>
          <w:tcPr>
            <w:tcW w:w="9062" w:type="dxa"/>
            <w:gridSpan w:val="4"/>
            <w:vAlign w:val="center"/>
          </w:tcPr>
          <w:p w:rsidR="007D4901" w:rsidRPr="006932E4" w:rsidRDefault="007D4901" w:rsidP="007C058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32E4">
              <w:rPr>
                <w:rFonts w:asciiTheme="minorHAnsi" w:hAnsiTheme="minorHAnsi" w:cstheme="minorHAnsi"/>
                <w:b/>
                <w:bCs/>
              </w:rPr>
              <w:t>I. Wymagania Ogólne</w:t>
            </w: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Nazwa Urządzenia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Podać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Typ Urządzenia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Podać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Producent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Podać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Kraj pochodzenia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Podać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Rok produkcji 20</w:t>
            </w:r>
            <w:r w:rsidR="006932E4" w:rsidRPr="006932E4">
              <w:rPr>
                <w:rFonts w:asciiTheme="minorHAnsi" w:hAnsiTheme="minorHAnsi" w:cstheme="minorHAnsi"/>
              </w:rPr>
              <w:t>24</w:t>
            </w:r>
            <w:r w:rsidRPr="006932E4">
              <w:rPr>
                <w:rFonts w:asciiTheme="minorHAnsi" w:hAnsiTheme="minorHAnsi" w:cstheme="minorHAnsi"/>
              </w:rPr>
              <w:t>, urządzenie fabrycznie nowe, nie rekondycjonowane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</w:t>
            </w:r>
            <w:r w:rsidR="000F7622" w:rsidRPr="000F7622">
              <w:rPr>
                <w:rFonts w:asciiTheme="minorHAnsi" w:hAnsiTheme="minorHAnsi" w:cstheme="minorHAnsi"/>
              </w:rPr>
              <w:t xml:space="preserve"> 07.04.2022 r. o wyrobach medycznych (DZ.U 2022 poz. 974) oraz dyrektywami Unii Europejskiej  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Klasyfikacja zgodna z normą IEC/EN 60601-1, ochrona przed porażeniem prądem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lastRenderedPageBreak/>
              <w:t>8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Ochrona przed wilgocią</w:t>
            </w:r>
          </w:p>
        </w:tc>
        <w:tc>
          <w:tcPr>
            <w:tcW w:w="1843" w:type="dxa"/>
            <w:vAlign w:val="center"/>
          </w:tcPr>
          <w:p w:rsidR="00E376D4" w:rsidRPr="006932E4" w:rsidRDefault="00861F9A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Podać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22539" w:rsidRPr="006932E4" w:rsidTr="00F33CB7">
        <w:tc>
          <w:tcPr>
            <w:tcW w:w="9062" w:type="dxa"/>
            <w:gridSpan w:val="4"/>
            <w:vAlign w:val="center"/>
          </w:tcPr>
          <w:p w:rsidR="00722539" w:rsidRPr="006932E4" w:rsidRDefault="00722539" w:rsidP="006932E4">
            <w:pPr>
              <w:jc w:val="center"/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  <w:b/>
                <w:bCs/>
              </w:rPr>
              <w:t>II. Parametry techniczne urządzenia</w:t>
            </w: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32E4">
              <w:rPr>
                <w:rFonts w:asciiTheme="minorHAnsi" w:hAnsiTheme="minorHAnsi" w:cstheme="minorHAnsi"/>
                <w:sz w:val="22"/>
                <w:szCs w:val="22"/>
              </w:rPr>
              <w:t>Ssak Chirurgiczny jezdny</w:t>
            </w:r>
          </w:p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32E4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Wydajność 19 l/min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Zakres regulacji podciśnienia do 0,85 bar (-0,085 MPa)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Naczynie poliwęglanowe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Pojemność słoi ssących 1 x 1 l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Głośność Do 52,6 dB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Masa wyrobu 4,2 kg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6932E4">
              <w:rPr>
                <w:rFonts w:asciiTheme="minorHAnsi" w:hAnsiTheme="minorHAnsi" w:cstheme="minorHAnsi"/>
                <w:sz w:val="22"/>
                <w:szCs w:val="22"/>
              </w:rPr>
              <w:t>Wymiary 260 x 360 x 350 mm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pStyle w:val="NormalnyWeb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32E4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6932E4">
              <w:rPr>
                <w:rFonts w:asciiTheme="minorHAnsi" w:hAnsiTheme="minorHAnsi" w:cstheme="minorHAnsi"/>
                <w:sz w:val="22"/>
                <w:szCs w:val="22"/>
              </w:rPr>
              <w:t>Zasilanie 230V AC  / 50Hz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Klasa izolacji I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4461" w:type="dxa"/>
            <w:vAlign w:val="center"/>
          </w:tcPr>
          <w:p w:rsidR="00E376D4" w:rsidRPr="006932E4" w:rsidRDefault="00323FE6" w:rsidP="00323FE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Wózek 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11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Przewód ssący silikonowy fi.7 1,5m 1 szt.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Zastąpienie systemu naczyń wielorazowego użytku, systemem naczyń jednorazowych Serres o pojemności 1l.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13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Wyposażenie ssaka w sterowanie nożne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D4901" w:rsidRPr="006932E4" w:rsidTr="00D11C60">
        <w:tc>
          <w:tcPr>
            <w:tcW w:w="9062" w:type="dxa"/>
            <w:gridSpan w:val="4"/>
            <w:vAlign w:val="center"/>
          </w:tcPr>
          <w:p w:rsidR="007D4901" w:rsidRPr="006932E4" w:rsidRDefault="007D4901" w:rsidP="006932E4">
            <w:pPr>
              <w:jc w:val="center"/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  <w:b/>
                <w:bCs/>
              </w:rPr>
              <w:t>III. Informacje dodatkowe - warunki gwarancji i serwisu</w:t>
            </w: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1</w:t>
            </w:r>
            <w:r w:rsidR="00722539" w:rsidRPr="006932E4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Instrukcja użytkowania w języku polskim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722539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Deklaracja zgodności, CE, wpis / zgłoszenie do Rejestru Wyrobów Medycznych dla oferowanego zestawu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722539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16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Okres gwarancji w miesiącach (wymagany min. 24 m-ce)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722539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17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Czas podjęcia naprawy przez serwis max 48h od momentu zgłoszenia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722539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lastRenderedPageBreak/>
              <w:t>18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Czas oczekiwania na usunięcie uszkodzenia w dniach (do … dni roboczych)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722539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19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Liczba napraw uprawniających do wymiany urządzenia na nowe (3 naprawy)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722539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20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Serwis na terenie Polski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 dane adresowe, tel , fax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372AB2" w:rsidRPr="006932E4" w:rsidRDefault="00372AB2">
      <w:pPr>
        <w:rPr>
          <w:rFonts w:asciiTheme="minorHAnsi" w:hAnsiTheme="minorHAnsi" w:cstheme="minorHAnsi"/>
        </w:rPr>
      </w:pPr>
    </w:p>
    <w:p w:rsidR="006932E4" w:rsidRPr="006932E4" w:rsidRDefault="006932E4" w:rsidP="006932E4">
      <w:pPr>
        <w:rPr>
          <w:rFonts w:asciiTheme="minorHAnsi" w:hAnsiTheme="minorHAnsi" w:cstheme="minorHAnsi"/>
        </w:rPr>
      </w:pPr>
    </w:p>
    <w:p w:rsidR="006932E4" w:rsidRPr="006932E4" w:rsidRDefault="006932E4" w:rsidP="006932E4">
      <w:pPr>
        <w:tabs>
          <w:tab w:val="left" w:pos="2400"/>
        </w:tabs>
        <w:rPr>
          <w:rFonts w:asciiTheme="minorHAnsi" w:hAnsiTheme="minorHAnsi" w:cstheme="minorHAnsi"/>
          <w:b/>
        </w:rPr>
      </w:pPr>
      <w:r w:rsidRPr="006932E4">
        <w:rPr>
          <w:rFonts w:asciiTheme="minorHAnsi" w:hAnsiTheme="minorHAnsi" w:cstheme="minorHAnsi"/>
          <w:b/>
        </w:rPr>
        <w:t xml:space="preserve">Uwaga: </w:t>
      </w:r>
      <w:r w:rsidRPr="006932E4">
        <w:rPr>
          <w:rFonts w:asciiTheme="minorHAnsi" w:hAnsiTheme="minorHAnsi" w:cstheme="minorHAnsi"/>
          <w:b/>
        </w:rPr>
        <w:br/>
        <w:t>1. Parametry techniczne graniczne stanowią wymagania - nie spełnienie choćby jednego z w/w wymogów spowoduje odrzucenie oferty.</w:t>
      </w:r>
    </w:p>
    <w:p w:rsidR="006932E4" w:rsidRPr="006932E4" w:rsidRDefault="006932E4" w:rsidP="006932E4">
      <w:pPr>
        <w:tabs>
          <w:tab w:val="left" w:pos="2400"/>
        </w:tabs>
        <w:rPr>
          <w:rFonts w:asciiTheme="minorHAnsi" w:hAnsiTheme="minorHAnsi" w:cstheme="minorHAnsi"/>
          <w:b/>
        </w:rPr>
      </w:pPr>
      <w:r w:rsidRPr="006932E4">
        <w:rPr>
          <w:rFonts w:asciiTheme="minorHAnsi" w:hAnsiTheme="minorHAnsi" w:cstheme="minorHAnsi"/>
          <w:b/>
        </w:rPr>
        <w:t>2. Zamawiający zastrzega sobie możliwość zażądania potwierdzenia wiarygodności przedstawionych przez Wykonawcę danych we wszystkich dostępnych źródłach w tym u producenta.</w:t>
      </w:r>
    </w:p>
    <w:p w:rsidR="006932E4" w:rsidRPr="006932E4" w:rsidRDefault="006932E4" w:rsidP="006932E4">
      <w:pPr>
        <w:jc w:val="right"/>
        <w:rPr>
          <w:rFonts w:asciiTheme="minorHAnsi" w:hAnsiTheme="minorHAnsi" w:cstheme="minorHAnsi"/>
        </w:rPr>
      </w:pPr>
      <w:r w:rsidRPr="006932E4">
        <w:rPr>
          <w:rFonts w:asciiTheme="minorHAnsi" w:hAnsiTheme="minorHAnsi" w:cstheme="minorHAnsi"/>
        </w:rPr>
        <w:t xml:space="preserve">.................................................................................... </w:t>
      </w:r>
    </w:p>
    <w:p w:rsidR="006932E4" w:rsidRPr="006932E4" w:rsidRDefault="006932E4" w:rsidP="006932E4">
      <w:pPr>
        <w:jc w:val="right"/>
        <w:rPr>
          <w:rFonts w:asciiTheme="minorHAnsi" w:hAnsiTheme="minorHAnsi" w:cstheme="minorHAnsi"/>
          <w:u w:val="single"/>
        </w:rPr>
      </w:pPr>
      <w:r w:rsidRPr="006932E4">
        <w:rPr>
          <w:rFonts w:asciiTheme="minorHAnsi" w:hAnsiTheme="minorHAnsi" w:cstheme="minorHAnsi"/>
          <w:u w:val="single"/>
        </w:rPr>
        <w:t xml:space="preserve"> data i podpis</w:t>
      </w:r>
    </w:p>
    <w:p w:rsidR="006932E4" w:rsidRDefault="006932E4"/>
    <w:sectPr w:rsidR="006932E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06E40" w:rsidRDefault="00306E40" w:rsidP="00DB6619">
      <w:pPr>
        <w:spacing w:after="0" w:line="240" w:lineRule="auto"/>
      </w:pPr>
      <w:r>
        <w:separator/>
      </w:r>
    </w:p>
  </w:endnote>
  <w:endnote w:type="continuationSeparator" w:id="0">
    <w:p w:rsidR="00306E40" w:rsidRDefault="00306E40" w:rsidP="00DB6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06E40" w:rsidRDefault="00306E40" w:rsidP="00DB6619">
      <w:pPr>
        <w:spacing w:after="0" w:line="240" w:lineRule="auto"/>
      </w:pPr>
      <w:r>
        <w:separator/>
      </w:r>
    </w:p>
  </w:footnote>
  <w:footnote w:type="continuationSeparator" w:id="0">
    <w:p w:rsidR="00306E40" w:rsidRDefault="00306E40" w:rsidP="00DB66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B6619" w:rsidRDefault="00DB6619">
    <w:pPr>
      <w:pStyle w:val="Nagwek"/>
    </w:pPr>
    <w:r w:rsidRPr="00DD32C7">
      <w:rPr>
        <w:rFonts w:ascii="Times New Roman" w:hAnsi="Times New Roman"/>
        <w:noProof/>
      </w:rPr>
      <w:drawing>
        <wp:inline distT="0" distB="0" distL="0" distR="0" wp14:anchorId="5E9BBBB1" wp14:editId="177C61F3">
          <wp:extent cx="5760720" cy="810260"/>
          <wp:effectExtent l="0" t="0" r="0" b="8890"/>
          <wp:docPr id="1644184706" name="Obraz 16441847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6D4"/>
    <w:rsid w:val="00011D47"/>
    <w:rsid w:val="000F7622"/>
    <w:rsid w:val="00306E40"/>
    <w:rsid w:val="00323FE6"/>
    <w:rsid w:val="00372AB2"/>
    <w:rsid w:val="005F5F66"/>
    <w:rsid w:val="006932E4"/>
    <w:rsid w:val="00722539"/>
    <w:rsid w:val="007D4901"/>
    <w:rsid w:val="00861F9A"/>
    <w:rsid w:val="00CF322F"/>
    <w:rsid w:val="00D41945"/>
    <w:rsid w:val="00DB6619"/>
    <w:rsid w:val="00E376D4"/>
    <w:rsid w:val="00E4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C57AB"/>
  <w15:chartTrackingRefBased/>
  <w15:docId w15:val="{F4F54C3F-DCE3-45A1-B15A-DE2D6B2EA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6D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376D4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76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376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B6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661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B6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661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6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Aparatura</dc:creator>
  <cp:keywords/>
  <dc:description/>
  <cp:lastModifiedBy>Kinga</cp:lastModifiedBy>
  <cp:revision>7</cp:revision>
  <dcterms:created xsi:type="dcterms:W3CDTF">2024-04-08T10:40:00Z</dcterms:created>
  <dcterms:modified xsi:type="dcterms:W3CDTF">2024-10-25T21:09:00Z</dcterms:modified>
</cp:coreProperties>
</file>