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17609ACD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457A1B">
        <w:rPr>
          <w:rFonts w:ascii="Trebuchet MS" w:eastAsia="Calibri" w:hAnsi="Trebuchet MS" w:cs="Arial"/>
          <w:b/>
        </w:rPr>
        <w:t>9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28F1DE99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72F019D8" w:rsidR="00303CF1" w:rsidRPr="00457A1B" w:rsidRDefault="00303CF1" w:rsidP="00457A1B">
      <w:pPr>
        <w:spacing w:line="360" w:lineRule="auto"/>
        <w:jc w:val="both"/>
        <w:rPr>
          <w:rFonts w:ascii="Trebuchet MS" w:hAnsi="Trebuchet MS" w:cs="Arial"/>
          <w:b/>
          <w:i/>
          <w:iCs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bookmarkStart w:id="0" w:name="_Hlk77746776"/>
      <w:r w:rsidR="00457A1B" w:rsidRPr="00457A1B">
        <w:rPr>
          <w:rFonts w:ascii="Trebuchet MS" w:hAnsi="Trebuchet MS" w:cs="Arial"/>
          <w:b/>
          <w:bCs/>
          <w:i/>
          <w:iCs/>
        </w:rPr>
        <w:t>„Modernizacja dachów na</w:t>
      </w:r>
      <w:r w:rsidR="00457A1B">
        <w:rPr>
          <w:rFonts w:ascii="Trebuchet MS" w:hAnsi="Trebuchet MS" w:cs="Arial"/>
          <w:b/>
          <w:bCs/>
          <w:i/>
          <w:iCs/>
        </w:rPr>
        <w:t xml:space="preserve"> </w:t>
      </w:r>
      <w:r w:rsidR="00457A1B" w:rsidRPr="00457A1B">
        <w:rPr>
          <w:rFonts w:ascii="Trebuchet MS" w:hAnsi="Trebuchet MS" w:cs="Arial"/>
          <w:b/>
          <w:bCs/>
          <w:i/>
          <w:iCs/>
        </w:rPr>
        <w:t xml:space="preserve">budynkach oświatowych Gminy Wolbrom w Gołaczewach  i Zarzeczu oraz modernizacja budynku gminnego w Porębie </w:t>
      </w:r>
      <w:proofErr w:type="spellStart"/>
      <w:r w:rsidR="00457A1B" w:rsidRPr="00457A1B">
        <w:rPr>
          <w:rFonts w:ascii="Trebuchet MS" w:hAnsi="Trebuchet MS" w:cs="Arial"/>
          <w:b/>
          <w:bCs/>
          <w:i/>
          <w:iCs/>
        </w:rPr>
        <w:t>Dzierżnej</w:t>
      </w:r>
      <w:proofErr w:type="spellEnd"/>
      <w:r w:rsidR="00457A1B" w:rsidRPr="00457A1B">
        <w:rPr>
          <w:rFonts w:ascii="Trebuchet MS" w:hAnsi="Trebuchet MS" w:cs="Arial"/>
          <w:b/>
          <w:bCs/>
          <w:i/>
          <w:iCs/>
        </w:rPr>
        <w:t>”</w:t>
      </w:r>
      <w:bookmarkEnd w:id="0"/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br/>
      </w:r>
      <w:r w:rsidR="00B02636" w:rsidRPr="00B02636">
        <w:rPr>
          <w:rFonts w:ascii="Trebuchet MS" w:hAnsi="Trebuchet MS" w:cs="Arial"/>
        </w:rPr>
        <w:t>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C4587B">
        <w:rPr>
          <w:rFonts w:ascii="Trebuchet MS" w:hAnsi="Trebuchet MS" w:cs="Arial"/>
        </w:rPr>
        <w:t xml:space="preserve"> </w:t>
      </w:r>
    </w:p>
    <w:p w14:paraId="3639E033" w14:textId="5E6A5DB1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r>
        <w:rPr>
          <w:rFonts w:ascii="Trebuchet MS" w:hAnsi="Trebuchet MS" w:cs="Arial"/>
        </w:rPr>
        <w:t>tj.:</w:t>
      </w:r>
    </w:p>
    <w:p w14:paraId="655ACC15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67542D60" w14:textId="77777777" w:rsidR="00303CF1" w:rsidRPr="00BF5661" w:rsidRDefault="005E62C3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="00303CF1" w:rsidRPr="00BF5661">
        <w:rPr>
          <w:rFonts w:ascii="Trebuchet MS" w:hAnsi="Trebuchet MS"/>
        </w:rPr>
        <w:t>będącego osobą fizyczną, którego prawomocnie skazano za przestępstwo:</w:t>
      </w:r>
    </w:p>
    <w:p w14:paraId="235D9D5C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="00303CF1"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596A91F6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="00303CF1" w:rsidRPr="00BF5661">
        <w:rPr>
          <w:rFonts w:ascii="Trebuchet MS" w:hAnsi="Trebuchet MS"/>
        </w:rPr>
        <w:t>handlu ludźmi, o którym mowa w art. 189a Kodeksu karnego,</w:t>
      </w:r>
    </w:p>
    <w:p w14:paraId="686E6567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303CF1" w:rsidRPr="00BF5661">
        <w:rPr>
          <w:rFonts w:ascii="Trebuchet MS" w:hAnsi="Trebuchet MS"/>
        </w:rPr>
        <w:t>o którym mowa w art. 228–230a, art. 250a Kodeksu</w:t>
      </w:r>
      <w:r w:rsidR="00303CF1">
        <w:rPr>
          <w:rFonts w:ascii="Trebuchet MS" w:hAnsi="Trebuchet MS"/>
        </w:rPr>
        <w:t xml:space="preserve"> karnego lub w art. 46 lub art. </w:t>
      </w:r>
      <w:r w:rsidR="00303CF1" w:rsidRPr="00BF5661">
        <w:rPr>
          <w:rFonts w:ascii="Trebuchet MS" w:hAnsi="Trebuchet MS"/>
        </w:rPr>
        <w:t>48 ustawy z dnia 25 czerwca 2010 r. o sporcie,</w:t>
      </w:r>
    </w:p>
    <w:p w14:paraId="6E3514DB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="00303CF1" w:rsidRPr="00BF5661">
        <w:rPr>
          <w:rFonts w:ascii="Trebuchet MS" w:hAnsi="Trebuchet MS"/>
        </w:rPr>
        <w:t xml:space="preserve">finansowania przestępstwa o charakterze terrorystycznym, o którym mowa </w:t>
      </w:r>
      <w:r w:rsidR="00303CF1">
        <w:rPr>
          <w:rFonts w:ascii="Trebuchet MS" w:hAnsi="Trebuchet MS"/>
        </w:rPr>
        <w:t>w art. </w:t>
      </w:r>
      <w:r w:rsidR="00303CF1"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 w:rsidR="00303CF1">
        <w:rPr>
          <w:rFonts w:ascii="Trebuchet MS" w:hAnsi="Trebuchet MS"/>
        </w:rPr>
        <w:t>ub ukrywania ich pochodzenia, o </w:t>
      </w:r>
      <w:r w:rsidR="00303CF1" w:rsidRPr="00BF5661">
        <w:rPr>
          <w:rFonts w:ascii="Trebuchet MS" w:hAnsi="Trebuchet MS"/>
        </w:rPr>
        <w:t>którym mowa w art. 299 Kodeksu karnego,</w:t>
      </w:r>
    </w:p>
    <w:p w14:paraId="056DF9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="00303CF1" w:rsidRPr="00BF5661">
        <w:rPr>
          <w:rFonts w:ascii="Trebuchet MS" w:hAnsi="Trebuchet MS"/>
        </w:rPr>
        <w:t>o charakterze terrorystycznym, o którym mowa w art. 115 §</w:t>
      </w:r>
      <w:r w:rsidR="00303CF1">
        <w:rPr>
          <w:rFonts w:ascii="Trebuchet MS" w:hAnsi="Trebuchet MS"/>
        </w:rPr>
        <w:t xml:space="preserve"> 20 Kodeksu karnego, lub </w:t>
      </w:r>
      <w:r w:rsidR="00303CF1" w:rsidRPr="00BF5661">
        <w:rPr>
          <w:rFonts w:ascii="Trebuchet MS" w:hAnsi="Trebuchet MS"/>
        </w:rPr>
        <w:t>mające na celu popełnienie tego przestępstwa,</w:t>
      </w:r>
    </w:p>
    <w:p w14:paraId="67129BF4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="00303CF1" w:rsidRPr="00BF5661">
        <w:rPr>
          <w:rFonts w:ascii="Trebuchet MS" w:hAnsi="Trebuchet MS"/>
          <w:bCs/>
        </w:rPr>
        <w:t>powierzenia wykonywania pracy małoletniemu cudzoziemcowi</w:t>
      </w:r>
      <w:r w:rsidR="00303CF1">
        <w:rPr>
          <w:rFonts w:ascii="Trebuchet MS" w:hAnsi="Trebuchet MS"/>
        </w:rPr>
        <w:t>, o którym mowa w art. </w:t>
      </w:r>
      <w:r w:rsidR="00303CF1" w:rsidRPr="00BF5661">
        <w:rPr>
          <w:rFonts w:ascii="Trebuchet MS" w:hAnsi="Trebuchet MS"/>
        </w:rPr>
        <w:t>9 ust. 2 ustawy z dnia 15 czerwca 2012 r. o skutkach powierzania wykonywania pracy cudzoziemcom przebyw</w:t>
      </w:r>
      <w:r w:rsidR="00303CF1">
        <w:rPr>
          <w:rFonts w:ascii="Trebuchet MS" w:hAnsi="Trebuchet MS"/>
        </w:rPr>
        <w:t>ającym wbrew przepisom na </w:t>
      </w:r>
      <w:r w:rsidR="00303CF1" w:rsidRPr="00BF5661">
        <w:rPr>
          <w:rFonts w:ascii="Trebuchet MS" w:hAnsi="Trebuchet MS"/>
        </w:rPr>
        <w:t>terytorium Rzeczypospolitej Polskiej (Dz. U. poz. 769),</w:t>
      </w:r>
    </w:p>
    <w:p w14:paraId="4FF5C6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="00303CF1"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2D63E78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="00303CF1"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0273419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B0666E4" w14:textId="77777777" w:rsidR="00303CF1" w:rsidRPr="00BF5661" w:rsidRDefault="005E62C3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="00303CF1"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 w:rsidR="00303CF1">
        <w:rPr>
          <w:rFonts w:ascii="Trebuchet MS" w:hAnsi="Trebuchet MS"/>
        </w:rPr>
        <w:t>okurenta prawomocnie skazano za </w:t>
      </w:r>
      <w:r w:rsidR="00303CF1" w:rsidRPr="00BF5661">
        <w:rPr>
          <w:rFonts w:ascii="Trebuchet MS" w:hAnsi="Trebuchet MS"/>
        </w:rPr>
        <w:t>przestępstwo, o którym mowa w pkt 1;</w:t>
      </w:r>
    </w:p>
    <w:p w14:paraId="4FA6216D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="00303CF1"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 w:rsidR="00303CF1">
        <w:rPr>
          <w:rFonts w:ascii="Trebuchet MS" w:hAnsi="Trebuchet MS"/>
        </w:rPr>
        <w:t xml:space="preserve"> opłat lub składek na </w:t>
      </w:r>
      <w:r w:rsidR="00303CF1"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303CF1">
        <w:rPr>
          <w:rFonts w:ascii="Trebuchet MS" w:hAnsi="Trebuchet MS"/>
        </w:rPr>
        <w:t xml:space="preserve"> zdrowotne wraz z odsetkami lub </w:t>
      </w:r>
      <w:r w:rsidR="00303CF1" w:rsidRPr="00BF5661">
        <w:rPr>
          <w:rFonts w:ascii="Trebuchet MS" w:hAnsi="Trebuchet MS"/>
        </w:rPr>
        <w:t>grzywnami lub zawarł wiążące porozumienie w sprawie spłaty tych należności;</w:t>
      </w:r>
    </w:p>
    <w:p w14:paraId="335D4251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="00303CF1" w:rsidRPr="00BF5661">
        <w:rPr>
          <w:rFonts w:ascii="Trebuchet MS" w:hAnsi="Trebuchet MS"/>
        </w:rPr>
        <w:t xml:space="preserve">wobec którego </w:t>
      </w:r>
      <w:r w:rsidR="00303CF1" w:rsidRPr="00BF5661">
        <w:rPr>
          <w:rFonts w:ascii="Trebuchet MS" w:hAnsi="Trebuchet MS"/>
          <w:bCs/>
        </w:rPr>
        <w:t>prawomocnie</w:t>
      </w:r>
      <w:r w:rsidR="00303CF1" w:rsidRPr="00BF5661">
        <w:rPr>
          <w:rFonts w:ascii="Trebuchet MS" w:hAnsi="Trebuchet MS"/>
        </w:rPr>
        <w:t xml:space="preserve">  orzeczono zakaz ubiegania się o zamówienia publiczne;</w:t>
      </w:r>
    </w:p>
    <w:p w14:paraId="1BC5F099" w14:textId="77777777" w:rsidR="00303CF1" w:rsidRPr="00BF5661" w:rsidRDefault="005E62C3" w:rsidP="005E62C3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="00303CF1" w:rsidRPr="00BF5661">
        <w:rPr>
          <w:rFonts w:ascii="Trebuchet MS" w:hAnsi="Trebuchet MS"/>
        </w:rPr>
        <w:t>jeżeli zamawiający może stwierdzić, na podsta</w:t>
      </w:r>
      <w:r w:rsidR="00303CF1">
        <w:rPr>
          <w:rFonts w:ascii="Trebuchet MS" w:hAnsi="Trebuchet MS"/>
        </w:rPr>
        <w:t>wie wiarygodnych przesłanek, że </w:t>
      </w:r>
      <w:r w:rsidR="00303CF1"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3ABE8E3" w14:textId="7ACECA64" w:rsidR="00303CF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="00303CF1"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 w:rsidR="00303CF1">
        <w:rPr>
          <w:rFonts w:ascii="Trebuchet MS" w:hAnsi="Trebuchet MS"/>
        </w:rPr>
        <w:t>j w rozumieniu ustawy z dnia 16 </w:t>
      </w:r>
      <w:r w:rsidR="00303CF1"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B02636">
        <w:rPr>
          <w:rFonts w:ascii="Trebuchet MS" w:hAnsi="Trebuchet MS"/>
        </w:rPr>
        <w:t>”</w:t>
      </w:r>
    </w:p>
    <w:p w14:paraId="451214F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61BC4DE1" w14:textId="022496F6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 w:rsidR="005E62C3">
        <w:rPr>
          <w:rFonts w:ascii="Trebuchet MS" w:eastAsia="Calibri" w:hAnsi="Trebuchet MS" w:cs="Arial"/>
        </w:rPr>
        <w:t>-6</w:t>
      </w:r>
      <w:r w:rsidR="001047CB">
        <w:rPr>
          <w:rFonts w:ascii="Trebuchet MS" w:eastAsia="Calibri" w:hAnsi="Trebuchet MS" w:cs="Arial"/>
        </w:rPr>
        <w:t xml:space="preserve"> ustawy </w:t>
      </w:r>
      <w:proofErr w:type="spellStart"/>
      <w:r w:rsidR="001047CB">
        <w:rPr>
          <w:rFonts w:ascii="Trebuchet MS" w:eastAsia="Calibri" w:hAnsi="Trebuchet MS" w:cs="Arial"/>
        </w:rPr>
        <w:t>Pzp</w:t>
      </w:r>
      <w:proofErr w:type="spellEnd"/>
      <w:r w:rsidR="005E62C3">
        <w:rPr>
          <w:rFonts w:ascii="Trebuchet MS" w:eastAsia="Calibri" w:hAnsi="Trebuchet MS" w:cs="Arial"/>
        </w:rPr>
        <w:t>.</w:t>
      </w:r>
    </w:p>
    <w:p w14:paraId="7611502D" w14:textId="6FFFCF11" w:rsidR="00303CF1" w:rsidRDefault="001047CB" w:rsidP="001047CB">
      <w:pPr>
        <w:tabs>
          <w:tab w:val="left" w:pos="2835"/>
        </w:tabs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ab/>
      </w:r>
    </w:p>
    <w:p w14:paraId="113DD6F2" w14:textId="7A515C94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="00DF27E3">
        <w:rPr>
          <w:rFonts w:ascii="Trebuchet MS" w:hAnsi="Trebuchet MS" w:cs="Arial"/>
        </w:rPr>
        <w:t xml:space="preserve"> naprawcze</w:t>
      </w:r>
      <w:r w:rsidRPr="00560474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0430098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9D961" w14:textId="78DF250E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DF27E3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7777777" w:rsidR="00186F17" w:rsidRPr="00560474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71DCEAAF" w14:textId="77777777" w:rsidR="00186F17" w:rsidRPr="003F4D2C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324266C" w14:textId="77777777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5804287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DF336A9" w14:textId="41DCB3C4" w:rsidR="00430563" w:rsidRDefault="00186F17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488CD9D" w14:textId="77777777" w:rsidR="00DF27E3" w:rsidRPr="00DF27E3" w:rsidRDefault="00DF27E3" w:rsidP="00DF27E3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DF27E3">
        <w:rPr>
          <w:rFonts w:ascii="Trebuchet MS" w:hAnsi="Trebuchet MS" w:cs="Arial"/>
          <w:b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1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1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109C416F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211BAC"/>
    <w:rsid w:val="00222079"/>
    <w:rsid w:val="00222D93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57A1B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D13D3"/>
    <w:rsid w:val="007F47DB"/>
    <w:rsid w:val="0086637F"/>
    <w:rsid w:val="00894A9D"/>
    <w:rsid w:val="008B1903"/>
    <w:rsid w:val="008E498E"/>
    <w:rsid w:val="009747FC"/>
    <w:rsid w:val="009D6DD5"/>
    <w:rsid w:val="00A93B33"/>
    <w:rsid w:val="00B02636"/>
    <w:rsid w:val="00BD1309"/>
    <w:rsid w:val="00C4587B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W.Kolanko</cp:lastModifiedBy>
  <cp:revision>39</cp:revision>
  <cp:lastPrinted>2021-01-22T16:13:00Z</cp:lastPrinted>
  <dcterms:created xsi:type="dcterms:W3CDTF">2021-01-20T13:55:00Z</dcterms:created>
  <dcterms:modified xsi:type="dcterms:W3CDTF">2021-07-21T06:34:00Z</dcterms:modified>
</cp:coreProperties>
</file>