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850"/>
        <w:gridCol w:w="993"/>
        <w:gridCol w:w="2551"/>
      </w:tblGrid>
      <w:tr w:rsidR="00364F44" w:rsidRPr="00022CD1" w:rsidTr="007760C3">
        <w:trPr>
          <w:trHeight w:val="704"/>
        </w:trPr>
        <w:tc>
          <w:tcPr>
            <w:tcW w:w="10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vAlign w:val="center"/>
          </w:tcPr>
          <w:p w:rsidR="00364F44" w:rsidRPr="00022CD1" w:rsidRDefault="00364F44" w:rsidP="0077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ZADANIE NR 1</w:t>
            </w:r>
          </w:p>
          <w:p w:rsidR="00364F44" w:rsidRPr="00022CD1" w:rsidRDefault="00974F17" w:rsidP="0036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ZAKUP</w:t>
            </w:r>
            <w:r w:rsidR="00364F44" w:rsidRPr="00022C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OCHRONY OSOBISTEJ</w:t>
            </w:r>
          </w:p>
        </w:tc>
      </w:tr>
      <w:tr w:rsidR="00364F44" w:rsidRPr="00EC7481" w:rsidTr="007760C3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364F44" w:rsidRPr="00E329C3" w:rsidRDefault="00E329C3" w:rsidP="00E3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64F44" w:rsidRPr="00C85A69" w:rsidRDefault="00E329C3" w:rsidP="00E3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64F44" w:rsidRPr="00C85A69" w:rsidRDefault="00E329C3" w:rsidP="0077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64F44" w:rsidRPr="00C85A69" w:rsidRDefault="00E329C3" w:rsidP="0077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64F44" w:rsidRPr="00C85A69" w:rsidRDefault="00E329C3" w:rsidP="0077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CPV</w:t>
            </w:r>
          </w:p>
        </w:tc>
      </w:tr>
      <w:tr w:rsidR="00E329C3" w:rsidRPr="00EC7481" w:rsidTr="007760C3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Pr="00E329C3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Nauszniki przeciwhałasowe</w:t>
            </w: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-  z czaszami z ABS oraz pianką syntetyczną. Poduszeczki o niskim stopniu nacisku;                                                                                                                                                                     - pałąk regulowany. SNR: 28 </w:t>
            </w:r>
            <w:proofErr w:type="spellStart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. Spełniają</w:t>
            </w:r>
            <w:bookmarkStart w:id="0" w:name="_GoBack"/>
            <w:bookmarkEnd w:id="0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cy normy EN – 352-1:2005 Rozmiar uniwersalny.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18143000-3</w:t>
            </w:r>
          </w:p>
        </w:tc>
      </w:tr>
      <w:tr w:rsidR="00E329C3" w:rsidRPr="00D42D8A" w:rsidTr="00C54F92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C3" w:rsidRPr="00364F44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F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Rękawice olejoodporne</w:t>
            </w:r>
          </w:p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 xml:space="preserve">Rękawice benzyno i </w:t>
            </w:r>
            <w:proofErr w:type="spellStart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olejoochronne</w:t>
            </w:r>
            <w:proofErr w:type="spellEnd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 xml:space="preserve"> pięciopalcowe, powlekane gumą odporne na działanie olei i benzyny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8 – 10 par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9 – 20 par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10 – 20 par</w:t>
            </w:r>
          </w:p>
          <w:p w:rsidR="00E329C3" w:rsidRPr="00C85A69" w:rsidRDefault="00E329C3" w:rsidP="00E3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18100000-3</w:t>
            </w:r>
          </w:p>
        </w:tc>
      </w:tr>
      <w:tr w:rsidR="00E329C3" w:rsidRPr="00D42D8A" w:rsidTr="0035568B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Pr="0035568B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6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Rękawice ochronne odporne na przenikanie substancji chemicznej Norma PN EN374-2.2015-04, PN EN 16523-1:2015-05</w:t>
            </w:r>
          </w:p>
          <w:p w:rsidR="00E329C3" w:rsidRPr="00C85A69" w:rsidRDefault="00E329C3" w:rsidP="00E329C3">
            <w:pPr>
              <w:rPr>
                <w:rStyle w:val="artbesch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Style w:val="artbesch"/>
                <w:rFonts w:ascii="Times New Roman" w:hAnsi="Times New Roman" w:cs="Times New Roman"/>
                <w:bCs/>
                <w:sz w:val="24"/>
                <w:szCs w:val="24"/>
              </w:rPr>
              <w:t>Zielone rękawice chroniące przed czynnikami chemicznymi.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8 – 10 par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9 – 20 par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Rozmiar 10 – 20 par</w:t>
            </w:r>
          </w:p>
          <w:p w:rsidR="00E329C3" w:rsidRPr="00C85A69" w:rsidRDefault="00E329C3" w:rsidP="00E3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18141000-9</w:t>
            </w:r>
          </w:p>
        </w:tc>
      </w:tr>
      <w:tr w:rsidR="00E329C3" w:rsidRPr="00ED0304" w:rsidTr="0035568B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Pr="009255F3" w:rsidRDefault="00E329C3" w:rsidP="00E329C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Kamizelka ostrzegawcza kolor żółty</w:t>
            </w:r>
          </w:p>
          <w:p w:rsidR="00E329C3" w:rsidRPr="00C85A69" w:rsidRDefault="00E329C3" w:rsidP="00E32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Wygodny fason zapewniający komfort użytkowania podczas pracy. Kamizelki zapinane na rzep dzięki czemu można je wygodnie zakładać również na odzież wierzchnią. Solidne i estetyczne wykończenie krawędzi lamówką w kolorze kamizelki. Skład 100% poliester w wysokiej gramaturze (137 g/m). Dużą wytrzymałością i odpornością na zużycie przy niskiej wadze. 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S – 10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M – 20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L – 30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XL – 30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XXL – 10 szt.</w:t>
            </w:r>
          </w:p>
          <w:p w:rsidR="00E329C3" w:rsidRPr="00C85A69" w:rsidRDefault="00E329C3" w:rsidP="00E32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18300000-2</w:t>
            </w:r>
          </w:p>
        </w:tc>
      </w:tr>
      <w:tr w:rsidR="00E329C3" w:rsidRPr="00D42D8A" w:rsidTr="00E30A7C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Pr="00E30A7C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Okulary ochronne bezbarwne</w:t>
            </w:r>
          </w:p>
          <w:p w:rsidR="00E329C3" w:rsidRPr="00C85A69" w:rsidRDefault="00E329C3" w:rsidP="00E32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A69">
              <w:rPr>
                <w:sz w:val="24"/>
                <w:szCs w:val="24"/>
              </w:rPr>
              <w:t>Okulary ochronne przeciwodpryskowe - przeznaczone do ochrony oczu przed odpryskami ciał stałych o energii uderzeń do 45 m/s (120-B), podczas ręcznej i maszynowej obróbki metali, drewna, tworzyw sztucznych, materiałów ceramicznych itp.; elastyczna gumka umożliwiająca dopasowanie do głowy; małe, otwory zapobiegające parowaniu wewnątrz gogli; klasa optyczna – 1; spełnienie normy EN166.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18143000-3</w:t>
            </w:r>
          </w:p>
        </w:tc>
      </w:tr>
      <w:tr w:rsidR="00E329C3" w:rsidTr="001D1E96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Default="00E329C3" w:rsidP="00E329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ękawice robocze</w:t>
            </w:r>
            <w:r w:rsidRPr="00C8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9C3" w:rsidRPr="00C85A69" w:rsidRDefault="00E329C3" w:rsidP="00E329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Rękawice robocze powlekane PCV (</w:t>
            </w:r>
            <w:proofErr w:type="spellStart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wampirki</w:t>
            </w:r>
            <w:proofErr w:type="spellEnd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 xml:space="preserve">) - rękawice wykonane z przędzy bawełnianej z domieszką poliestru, Gęstość ściegu - </w:t>
            </w:r>
            <w:proofErr w:type="spellStart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>uiglenie</w:t>
            </w:r>
            <w:proofErr w:type="spellEnd"/>
            <w:r w:rsidRPr="00C85A69">
              <w:rPr>
                <w:rFonts w:ascii="Times New Roman" w:hAnsi="Times New Roman" w:cs="Times New Roman"/>
                <w:sz w:val="24"/>
                <w:szCs w:val="24"/>
              </w:rPr>
              <w:t xml:space="preserve"> 10, zapewnia mocną i gęstą strukturę dzianiny. Powlekane naturalnym lateksem, który nie kruszy się i nie odpada, Zakończenie elastycznym ściągaczem zapobiegającym zsuwaniu, Przewiewne, lekkie, nie ograniczają swobody ruchów, gwarantują wysoką zręczność i pewność chwytu, Przeznaczone do prac wyłącznie o minimalnym zagrożeniu, Kolor powłoki lateksowej czerwony, niebieski lub zielony, Kategoria 1, Norma EN 420 (ogólna).</w:t>
            </w:r>
          </w:p>
          <w:p w:rsidR="00E329C3" w:rsidRPr="00C85A69" w:rsidRDefault="00E329C3" w:rsidP="00E329C3">
            <w:pPr>
              <w:spacing w:after="0"/>
              <w:rPr>
                <w:sz w:val="24"/>
                <w:szCs w:val="24"/>
              </w:rPr>
            </w:pPr>
            <w:r w:rsidRPr="00C85A69">
              <w:rPr>
                <w:sz w:val="24"/>
                <w:szCs w:val="24"/>
              </w:rPr>
              <w:t xml:space="preserve">Rozmiar 8 – 200 par </w:t>
            </w:r>
          </w:p>
          <w:p w:rsidR="00E329C3" w:rsidRPr="00C85A69" w:rsidRDefault="00E329C3" w:rsidP="00E329C3">
            <w:pPr>
              <w:spacing w:after="0"/>
              <w:rPr>
                <w:sz w:val="24"/>
                <w:szCs w:val="24"/>
              </w:rPr>
            </w:pPr>
            <w:r w:rsidRPr="00C85A69">
              <w:rPr>
                <w:sz w:val="24"/>
                <w:szCs w:val="24"/>
              </w:rPr>
              <w:t>Rozmiar 9 – 300 par</w:t>
            </w:r>
          </w:p>
          <w:p w:rsidR="00E329C3" w:rsidRPr="00C85A69" w:rsidRDefault="00E329C3" w:rsidP="00E329C3">
            <w:pPr>
              <w:spacing w:after="0"/>
              <w:rPr>
                <w:sz w:val="24"/>
                <w:szCs w:val="24"/>
              </w:rPr>
            </w:pPr>
            <w:r w:rsidRPr="00C85A69">
              <w:rPr>
                <w:sz w:val="24"/>
                <w:szCs w:val="24"/>
              </w:rPr>
              <w:t>Rozmiar 10 – 300 par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18200000-1</w:t>
            </w:r>
          </w:p>
        </w:tc>
      </w:tr>
      <w:tr w:rsidR="00E329C3" w:rsidRPr="001D1E96" w:rsidTr="006F00D4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Przyłbica ochronna – osłona twarzy przeciwodpryskowa dla pracowników obsługujących kosę spalinową spełniająca normę EN 166 w komplecie z słuchawkami ochronnymi (nauszniki) </w:t>
            </w:r>
          </w:p>
          <w:p w:rsidR="00E329C3" w:rsidRPr="00C85A69" w:rsidRDefault="00E329C3" w:rsidP="00E32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Wykonana z metalowej siatki. Regulowany obwód. Przeznaczona do użytku przy pracach z piłami, pilarkami, </w:t>
            </w:r>
            <w:proofErr w:type="spellStart"/>
            <w:r w:rsidRPr="00C85A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podkaszarkami</w:t>
            </w:r>
            <w:proofErr w:type="spellEnd"/>
            <w:r w:rsidRPr="00C85A6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i kosami spalinowymi. Chroni przed trawą, drobnymi kamieniami oraz odpryskami drzewa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19521100-5</w:t>
            </w:r>
          </w:p>
        </w:tc>
      </w:tr>
      <w:tr w:rsidR="00E329C3" w:rsidRPr="001D1E96" w:rsidTr="007760C3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974F17" w:rsidRDefault="00E329C3" w:rsidP="00E329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słona twarzy</w:t>
            </w:r>
          </w:p>
          <w:p w:rsidR="00E329C3" w:rsidRPr="00974F17" w:rsidRDefault="00E329C3" w:rsidP="00E329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 xml:space="preserve">Osłona twarzy - uniwersalna osłona przeznaczona do ochrony oczu, twarzy i szyi przed uderzeniem drobin obrabianego materiału, chroni również przed rozbryzgami cieczy. </w:t>
            </w:r>
          </w:p>
          <w:p w:rsidR="00E329C3" w:rsidRPr="00974F17" w:rsidRDefault="00E329C3" w:rsidP="00E329C3">
            <w:pPr>
              <w:pStyle w:val="Default"/>
              <w:rPr>
                <w:rFonts w:ascii="Times New Roman" w:hAnsi="Times New Roman" w:cs="Times New Roman"/>
              </w:rPr>
            </w:pPr>
            <w:r w:rsidRPr="00974F17">
              <w:rPr>
                <w:rFonts w:ascii="Times New Roman" w:hAnsi="Times New Roman" w:cs="Times New Roman"/>
              </w:rPr>
              <w:t xml:space="preserve">- spełnia wszystkie wymogi Polskich Norm EN 166:2001 B </w:t>
            </w:r>
          </w:p>
          <w:p w:rsidR="00E329C3" w:rsidRPr="00C85A69" w:rsidRDefault="00E329C3" w:rsidP="00E329C3">
            <w:pPr>
              <w:pStyle w:val="Default"/>
              <w:rPr>
                <w:sz w:val="20"/>
                <w:szCs w:val="20"/>
              </w:rPr>
            </w:pPr>
            <w:r w:rsidRPr="00974F17">
              <w:rPr>
                <w:rFonts w:ascii="Times New Roman" w:hAnsi="Times New Roman" w:cs="Times New Roman"/>
              </w:rPr>
              <w:t>- posiada certyfikat 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19521100-5</w:t>
            </w:r>
          </w:p>
        </w:tc>
      </w:tr>
      <w:tr w:rsidR="00E329C3" w:rsidRPr="001D1E96" w:rsidTr="007760C3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329C3" w:rsidRDefault="00E329C3" w:rsidP="00E3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Default="00E329C3" w:rsidP="00E329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Kombinezon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przeciwpyłowy</w:t>
            </w:r>
          </w:p>
          <w:p w:rsidR="00E329C3" w:rsidRDefault="00E329C3" w:rsidP="00E329C3">
            <w:pPr>
              <w:jc w:val="both"/>
            </w:pPr>
            <w:r>
              <w:t>Kombinezon ochronny typu 5 i 6 przeznaczony do prac malarsko-lakierniczych oraz przy pracach z zastosowaniem olejów i smarów. Wykonany z tkaniny typu film mikroporowaty 65g/m2 oraz SMMS 55g/m2. Trzy częściowy kaptur pozwala na pracę w środkach ochrony dróg oddechowych. Trzyczęściowa wszywka w kroku zapewnia pełen zakres ruchowy i chroni przed uszkodzeniem kombinezonu. Elastyczne ściągacze rękawów, nogawek i talii zapewniające idealne przyleganie i szczelność. Oddychający tylny panel z tkaniny SMMS. Spełniający wymagania norm: EN ISO13982-1:2004 (Typ 5); EN 13034: 2005/A1:2009 (Typ 6); EN 1149-1:2006 (Właściwości antyelektrostatyczne).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Rozmiar L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XL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0 szt.</w:t>
            </w:r>
          </w:p>
          <w:p w:rsidR="00E329C3" w:rsidRPr="00C85A69" w:rsidRDefault="00E329C3" w:rsidP="00E32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69">
              <w:rPr>
                <w:rFonts w:ascii="Times New Roman" w:hAnsi="Times New Roman" w:cs="Times New Roman"/>
                <w:bCs/>
                <w:sz w:val="24"/>
                <w:szCs w:val="24"/>
              </w:rPr>
              <w:t>Rozmiar XXL – 10 szt.</w:t>
            </w:r>
          </w:p>
          <w:p w:rsidR="00E329C3" w:rsidRPr="00C85A69" w:rsidRDefault="00E329C3" w:rsidP="00E329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329C3" w:rsidRPr="00C85A69" w:rsidRDefault="00E329C3" w:rsidP="00E32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18400000-3</w:t>
            </w:r>
          </w:p>
        </w:tc>
      </w:tr>
    </w:tbl>
    <w:p w:rsidR="006F00D4" w:rsidRDefault="006F00D4" w:rsidP="006F00D4"/>
    <w:p w:rsidR="006F00D4" w:rsidRDefault="006F00D4" w:rsidP="006F00D4"/>
    <w:p w:rsidR="006F00D4" w:rsidRDefault="006F00D4" w:rsidP="006F00D4"/>
    <w:p w:rsidR="00A32169" w:rsidRDefault="00E329C3" w:rsidP="008C74F9"/>
    <w:sectPr w:rsidR="00A3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40D"/>
    <w:multiLevelType w:val="hybridMultilevel"/>
    <w:tmpl w:val="B3400B56"/>
    <w:lvl w:ilvl="0" w:tplc="4FEEBE50">
      <w:start w:val="1"/>
      <w:numFmt w:val="decimal"/>
      <w:lvlText w:val="%1"/>
      <w:lvlJc w:val="right"/>
      <w:pPr>
        <w:ind w:left="7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456"/>
    <w:multiLevelType w:val="hybridMultilevel"/>
    <w:tmpl w:val="0A7EEAAA"/>
    <w:lvl w:ilvl="0" w:tplc="3EAE2A26">
      <w:start w:val="1"/>
      <w:numFmt w:val="decimal"/>
      <w:lvlText w:val="%1"/>
      <w:lvlJc w:val="righ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944"/>
    <w:multiLevelType w:val="hybridMultilevel"/>
    <w:tmpl w:val="67D4B6E4"/>
    <w:lvl w:ilvl="0" w:tplc="DD80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5C3F"/>
    <w:multiLevelType w:val="hybridMultilevel"/>
    <w:tmpl w:val="70FE4DF2"/>
    <w:lvl w:ilvl="0" w:tplc="8CEEF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E82"/>
    <w:multiLevelType w:val="hybridMultilevel"/>
    <w:tmpl w:val="3386FE2C"/>
    <w:lvl w:ilvl="0" w:tplc="3EAE2A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B36"/>
    <w:multiLevelType w:val="hybridMultilevel"/>
    <w:tmpl w:val="0A7EEAAA"/>
    <w:lvl w:ilvl="0" w:tplc="3EAE2A26">
      <w:start w:val="1"/>
      <w:numFmt w:val="decimal"/>
      <w:lvlText w:val="%1"/>
      <w:lvlJc w:val="righ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1"/>
    <w:rsid w:val="0001479D"/>
    <w:rsid w:val="001D1E96"/>
    <w:rsid w:val="002943A1"/>
    <w:rsid w:val="00346500"/>
    <w:rsid w:val="0035568B"/>
    <w:rsid w:val="00364F44"/>
    <w:rsid w:val="00451A65"/>
    <w:rsid w:val="006F00D4"/>
    <w:rsid w:val="008C74F9"/>
    <w:rsid w:val="008D7F59"/>
    <w:rsid w:val="009255F3"/>
    <w:rsid w:val="00974F17"/>
    <w:rsid w:val="009935E6"/>
    <w:rsid w:val="00B038A3"/>
    <w:rsid w:val="00C54F92"/>
    <w:rsid w:val="00C85A69"/>
    <w:rsid w:val="00DE6DA4"/>
    <w:rsid w:val="00DF408A"/>
    <w:rsid w:val="00E30A7C"/>
    <w:rsid w:val="00E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963"/>
  <w15:chartTrackingRefBased/>
  <w15:docId w15:val="{6111F6FE-B8BC-49F0-AB89-33891AF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F4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F44"/>
    <w:rPr>
      <w:b/>
      <w:bCs/>
    </w:rPr>
  </w:style>
  <w:style w:type="character" w:customStyle="1" w:styleId="artbesch">
    <w:name w:val="artbesch"/>
    <w:basedOn w:val="Domylnaczcionkaakapitu"/>
    <w:rsid w:val="0035568B"/>
  </w:style>
  <w:style w:type="paragraph" w:customStyle="1" w:styleId="Default">
    <w:name w:val="Default"/>
    <w:rsid w:val="00C85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Sołyga Dezyderiusz</cp:lastModifiedBy>
  <cp:revision>3</cp:revision>
  <dcterms:created xsi:type="dcterms:W3CDTF">2022-12-07T05:39:00Z</dcterms:created>
  <dcterms:modified xsi:type="dcterms:W3CDTF">2022-12-07T11:02:00Z</dcterms:modified>
</cp:coreProperties>
</file>