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28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8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bookmarkStart w:id="0" w:name="_GoBack"/>
      <w:bookmarkEnd w:id="0"/>
    </w:p>
    <w:p>
      <w:pPr>
        <w:spacing w:line="360" w:lineRule="auto"/>
        <w:ind w:left="5664" w:leftChars="0" w:firstLine="708" w:firstLineChars="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rozdzielnika</w:t>
      </w:r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16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 xml:space="preserve">„Dostawa artykułów spożywczych do stołówki szkolnej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val="en-US" w:eastAsia="pl-PL"/>
        </w:rPr>
        <w:t xml:space="preserve">         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>i przedszkolnej dla Zespołu Szkół w Gołaczewach”.</w:t>
      </w:r>
    </w:p>
    <w:p>
      <w:pPr>
        <w:tabs>
          <w:tab w:val="left" w:pos="5420"/>
        </w:tabs>
        <w:spacing w:line="360" w:lineRule="auto"/>
        <w:ind w:right="28"/>
        <w:jc w:val="both"/>
        <w:rPr>
          <w:rFonts w:hint="default" w:ascii="Trebuchet MS" w:hAnsi="Trebuchet MS" w:eastAsia="Times New Roman" w:cs="Times New Roman"/>
          <w:b/>
          <w:bCs/>
          <w:iCs/>
          <w:spacing w:val="4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b/>
          <w:bCs/>
          <w:sz w:val="20"/>
          <w:szCs w:val="20"/>
        </w:rPr>
      </w:pP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INFORMACJA Z OTWARCIA OFERT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eastAsia="sans-serif" w:cs="Trebuchet MS"/>
          <w:b/>
          <w:bCs/>
          <w:color w:val="FF0000"/>
          <w:sz w:val="20"/>
          <w:szCs w:val="20"/>
          <w:highlight w:val="yellow"/>
          <w:lang w:val="pl-PL"/>
        </w:rPr>
        <w:t>PO POPRAWIE OCZYWISTYCH OMYŁEK PISARSKICH</w:t>
      </w:r>
      <w:r>
        <w:rPr>
          <w:rFonts w:hint="default" w:ascii="Trebuchet MS" w:hAnsi="Trebuchet MS" w:eastAsia="SimSun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Otwarcie ofert: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.0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8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.202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3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r. godzina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09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:30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1: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 xml:space="preserve">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Dostawa pieczywa, wyrobów piekarskich i ciastkarskich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 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16.702,00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6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18.578,00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2: Dostawa wędlin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27.287,60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23.895,00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3: Dostawa mięs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  <w:t>Brak ofert.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4: Dostawa warzyw i owoców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lang w:val="en-US" w:eastAsia="pl-PL"/>
        </w:rPr>
        <w:t>Brak ofert.</w:t>
      </w: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val="en-US"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5: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 xml:space="preserve">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Dostawa mleka i przetworów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7.493,90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2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9.425,00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Sklep Ogólnospożywczy Piekarnia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9.300,00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8.022,00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10"/>
          <w:szCs w:val="10"/>
          <w:u w:val="single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6: Dostawa mrożonek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trike w:val="0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trike/>
                <w:dstrike w:val="0"/>
                <w:sz w:val="20"/>
                <w:szCs w:val="20"/>
                <w:vertAlign w:val="baseline"/>
                <w:lang w:val="en-US" w:eastAsia="pl-PL"/>
              </w:rPr>
              <w:t>35.548,85 zł</w:t>
            </w:r>
            <w:r>
              <w:rPr>
                <w:rFonts w:hint="default" w:ascii="Trebuchet MS" w:hAnsi="Trebuchet MS" w:eastAsia="sans-serif"/>
                <w:strike/>
                <w:dstrike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PO POPRAWIE OCZYWISTEJ OMYŁKI PISARSKIEJ:</w:t>
            </w:r>
            <w:r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24.278,30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2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28.666,60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46.807,50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IGLOMEN SPÓŁKA Z OGRANICZONĄ ODPOWIEDZIALNOŚCIĄ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>Kokotów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 xml:space="preserve"> 812 A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32-002 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>Węgrzce Wielkie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24.944,45 zł</w:t>
            </w:r>
          </w:p>
        </w:tc>
      </w:tr>
    </w:tbl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/>
          <w:sz w:val="20"/>
          <w:szCs w:val="20"/>
          <w:lang w:eastAsia="pl-PL"/>
        </w:rPr>
      </w:pPr>
    </w:p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Część 7: Dostawa różnych produktów spożywczych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color w:val="FF0000"/>
                <w:sz w:val="20"/>
                <w:szCs w:val="20"/>
                <w:highlight w:val="yellow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PO POPRAWIE OCZYWISTEJ OMYŁKI PISARSKIEJ:</w:t>
            </w: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color w:val="FF0000"/>
                <w:sz w:val="20"/>
                <w:szCs w:val="20"/>
                <w:highlight w:val="yellow"/>
                <w:vertAlign w:val="baseline"/>
                <w:lang w:val="en-US" w:eastAsia="pl-PL" w:bidi="ar-SA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color w:val="FF0000"/>
                <w:sz w:val="20"/>
                <w:szCs w:val="20"/>
                <w:highlight w:val="yellow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color w:val="FF0000"/>
                <w:sz w:val="20"/>
                <w:szCs w:val="20"/>
                <w:highlight w:val="yellow"/>
                <w:vertAlign w:val="baseline"/>
                <w:lang w:val="en-US" w:eastAsia="pl-PL" w:bidi="ar-SA"/>
              </w:rPr>
              <w:t>1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PO POPRAWIE OCZYWISTEJ OMYŁKI PISARSKIEJ:</w:t>
            </w: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/>
                <w:b/>
                <w:bCs/>
                <w:color w:val="FF0000"/>
                <w:sz w:val="20"/>
                <w:szCs w:val="20"/>
                <w:highlight w:val="yellow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Chłodnie Europejskie Sp.z o.o</w:t>
            </w:r>
            <w:r>
              <w:rPr>
                <w:rFonts w:hint="default" w:ascii="Trebuchet MS" w:hAnsi="Trebuchet MS" w:eastAsia="sans-serif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ul. Fabryczna 14</w:t>
            </w:r>
            <w:r>
              <w:rPr>
                <w:rFonts w:hint="default" w:ascii="Trebuchet MS" w:hAnsi="Trebuchet MS" w:eastAsia="sans-serif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41-260 Sławków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PO POPRAWIE OCZYWISTEJ OMYŁKI PISARSKIEJ:</w:t>
            </w: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trike w:val="0"/>
                <w:dstrike w:val="0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color w:val="FF0000"/>
                <w:sz w:val="20"/>
                <w:szCs w:val="20"/>
                <w:highlight w:val="yellow"/>
                <w:vertAlign w:val="baseline"/>
                <w:lang w:val="en-US" w:eastAsia="pl-PL"/>
              </w:rPr>
              <w:t>35.548,85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38.560,40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5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 xml:space="preserve">KRYSTYNA ZACŁONA I SPÓŁKA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HURTOWNIA SPOŻYWCZA ILZA-1 S.J.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Zawierciańska 17/4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32-310 Klucze</w:t>
            </w:r>
          </w:p>
          <w:p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Filia: ul. Głowackiego 70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32-300 Olkusz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37.508,00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33.990,60 zł</w:t>
            </w:r>
          </w:p>
        </w:tc>
      </w:tr>
    </w:tbl>
    <w:p/>
    <w:p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20"/>
          <w:szCs w:val="20"/>
          <w:u w:val="single"/>
          <w:lang w:val="en-US" w:eastAsia="pl-PL"/>
        </w:rPr>
      </w:pP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 xml:space="preserve">Część 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8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eastAsia="pl-PL"/>
        </w:rPr>
        <w:t>: : Dostawa jaj i nabiału</w:t>
      </w:r>
      <w:r>
        <w:rPr>
          <w:rFonts w:hint="default" w:ascii="Trebuchet MS" w:hAnsi="Trebuchet MS" w:eastAsia="sans-serif"/>
          <w:b/>
          <w:bCs/>
          <w:sz w:val="20"/>
          <w:szCs w:val="20"/>
          <w:u w:val="single"/>
          <w:lang w:val="en-US" w:eastAsia="pl-PL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Numer oferty</w:t>
            </w:r>
          </w:p>
        </w:tc>
        <w:tc>
          <w:tcPr>
            <w:tcW w:w="4114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Nazwa i adres Wykonawcy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20"/>
                <w:szCs w:val="20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20"/>
                <w:szCs w:val="20"/>
              </w:rPr>
              <w:t>Cena ofertowa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2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Zakłady Produkcji Spożywczej AMBI M.Karkut i Wspólnicy Sp.J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ul. Składowa 11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41-902 Bytom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20.638,00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3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Sklep Ogólnospożywczy Piekarnia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 xml:space="preserve">-Cukiernia Purzyckich 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Marek Purzycki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ul. Żwirki i Wigury 9 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21.382,00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4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t>IGLOMEN SPÓŁKA Z OGRANICZONĄ ODPOWIEDZIALNOŚCIĄ</w:t>
            </w: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>Kokotów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 xml:space="preserve"> 812 A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32-002 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val="en-US" w:eastAsia="pl-PL"/>
              </w:rPr>
              <w:t>Węgrzce Wielkie</w:t>
            </w:r>
            <w:r>
              <w:rPr>
                <w:rFonts w:hint="default" w:ascii="Trebuchet MS" w:hAnsi="Trebuchet MS" w:eastAsia="sans-serif"/>
                <w:b w:val="0"/>
                <w:bCs w:val="0"/>
                <w:sz w:val="20"/>
                <w:szCs w:val="20"/>
                <w:vertAlign w:val="baseline"/>
                <w:lang w:eastAsia="pl-PL"/>
              </w:rPr>
              <w:t xml:space="preserve">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18.548,20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theme="minorBidi"/>
                <w:sz w:val="20"/>
                <w:szCs w:val="20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theme="minorBidi"/>
                <w:b/>
                <w:bCs/>
                <w:sz w:val="20"/>
                <w:szCs w:val="20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/>
                <w:b/>
                <w:bCs/>
                <w:sz w:val="20"/>
                <w:szCs w:val="20"/>
                <w:vertAlign w:val="baseline"/>
                <w:lang w:val="en-US" w:eastAsia="pl-PL"/>
              </w:rPr>
              <w:t>DELIKATESY MAJA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>ul. Nadmłynie 2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9A</w:t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eastAsia="pl-PL"/>
              </w:rPr>
              <w:t xml:space="preserve">32-340 Gołaczewy </w:t>
            </w:r>
          </w:p>
        </w:tc>
        <w:tc>
          <w:tcPr>
            <w:tcW w:w="2841" w:type="dxa"/>
          </w:tcPr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</w:p>
          <w:p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/>
                <w:sz w:val="20"/>
                <w:szCs w:val="20"/>
                <w:vertAlign w:val="baseline"/>
                <w:lang w:val="en-US" w:eastAsia="pl-PL"/>
              </w:rPr>
              <w:t>20.438,00 zł</w:t>
            </w:r>
          </w:p>
        </w:tc>
      </w:tr>
    </w:tbl>
    <w:p/>
    <w:p>
      <w:pPr>
        <w:pStyle w:val="6"/>
        <w:shd w:val="clear" w:color="auto" w:fill="auto"/>
        <w:suppressAutoHyphens w:val="0"/>
        <w:wordWrap w:val="0"/>
        <w:autoSpaceDE w:val="0"/>
        <w:jc w:val="righ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  <w:lang w:val="pl-PL"/>
        </w:rPr>
      </w:pPr>
      <w:r>
        <w:rPr>
          <w:rStyle w:val="7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7"/>
          <w:rFonts w:hint="default" w:ascii="Times New Roman" w:hAnsi="Times New Roman" w:cs="Times New Roman"/>
          <w:i/>
          <w:iCs/>
        </w:rPr>
        <w:br w:type="textWrapping"/>
      </w:r>
      <w:r>
        <w:rPr>
          <w:rStyle w:val="7"/>
          <w:rFonts w:hint="default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>Paulina Michalak</w:t>
      </w:r>
    </w:p>
    <w:p>
      <w:pPr>
        <w:spacing w:line="360" w:lineRule="auto"/>
        <w:ind w:firstLine="4560" w:firstLineChars="1900"/>
        <w:jc w:val="both"/>
        <w:rPr>
          <w:rFonts w:hint="default" w:ascii="Trebuchet MS" w:hAnsi="Trebuchet MS" w:cs="Times New Roman"/>
          <w:sz w:val="24"/>
          <w:szCs w:val="24"/>
          <w:lang w:val="pl-PL"/>
        </w:rPr>
      </w:pPr>
      <w:r>
        <w:rPr>
          <w:rStyle w:val="7"/>
          <w:rFonts w:hint="default" w:ascii="Times New Roman" w:hAnsi="Times New Roman"/>
          <w:i/>
          <w:iCs/>
          <w:sz w:val="24"/>
          <w:szCs w:val="24"/>
          <w:lang w:val="pl-PL"/>
        </w:rPr>
        <w:t>Przewodniczący Komisji Przetargowej</w:t>
      </w: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960"/>
    <w:rsid w:val="03101F14"/>
    <w:rsid w:val="046E2172"/>
    <w:rsid w:val="0AA213D0"/>
    <w:rsid w:val="0B5B519E"/>
    <w:rsid w:val="0BA66553"/>
    <w:rsid w:val="0C1627BB"/>
    <w:rsid w:val="0C943959"/>
    <w:rsid w:val="1021389E"/>
    <w:rsid w:val="12D469A6"/>
    <w:rsid w:val="1D69433D"/>
    <w:rsid w:val="1DAD780B"/>
    <w:rsid w:val="22B730EE"/>
    <w:rsid w:val="27B16362"/>
    <w:rsid w:val="285862BF"/>
    <w:rsid w:val="2C6434EF"/>
    <w:rsid w:val="2C7B78D1"/>
    <w:rsid w:val="2CF606A0"/>
    <w:rsid w:val="33C4678A"/>
    <w:rsid w:val="3538685D"/>
    <w:rsid w:val="35F20D31"/>
    <w:rsid w:val="36962041"/>
    <w:rsid w:val="36E32FCB"/>
    <w:rsid w:val="38AC7189"/>
    <w:rsid w:val="39587818"/>
    <w:rsid w:val="3B7D6FA7"/>
    <w:rsid w:val="3DE06791"/>
    <w:rsid w:val="41577B67"/>
    <w:rsid w:val="41851D2F"/>
    <w:rsid w:val="455235D7"/>
    <w:rsid w:val="475E2510"/>
    <w:rsid w:val="48D653EE"/>
    <w:rsid w:val="4CE64136"/>
    <w:rsid w:val="5038102A"/>
    <w:rsid w:val="53C313E8"/>
    <w:rsid w:val="55AD05A3"/>
    <w:rsid w:val="56AE5E9F"/>
    <w:rsid w:val="56FD4A79"/>
    <w:rsid w:val="59687BBD"/>
    <w:rsid w:val="5B092B25"/>
    <w:rsid w:val="5B685960"/>
    <w:rsid w:val="5BF67C29"/>
    <w:rsid w:val="5E224753"/>
    <w:rsid w:val="5EB76CB2"/>
    <w:rsid w:val="5F084DB3"/>
    <w:rsid w:val="5F4723FC"/>
    <w:rsid w:val="5FE00AE1"/>
    <w:rsid w:val="60C3531A"/>
    <w:rsid w:val="63C5593C"/>
    <w:rsid w:val="6966327F"/>
    <w:rsid w:val="6D7631C1"/>
    <w:rsid w:val="6F73650E"/>
    <w:rsid w:val="71336069"/>
    <w:rsid w:val="72A27140"/>
    <w:rsid w:val="7472484C"/>
    <w:rsid w:val="74B66F7B"/>
    <w:rsid w:val="781D4995"/>
    <w:rsid w:val="7CA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7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2023-07-24T07:59:00Z</dcterms:created>
  <dc:creator>UMiG</dc:creator>
  <cp:lastModifiedBy>UMiG</cp:lastModifiedBy>
  <cp:lastPrinted>2023-08-28T10:10:23Z</cp:lastPrinted>
  <dcterms:modified xsi:type="dcterms:W3CDTF">2023-08-28T10:10:33Z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65EB2879D54F49049CEA6F5902CA49E9</vt:lpwstr>
  </property>
</Properties>
</file>