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1901" w14:textId="36B5BA61" w:rsidR="007268C6" w:rsidRPr="00B17A5C" w:rsidRDefault="007268C6" w:rsidP="00B17A5C">
      <w:pPr>
        <w:spacing w:after="0" w:line="276" w:lineRule="auto"/>
        <w:rPr>
          <w:rFonts w:cstheme="minorHAnsi"/>
          <w:b/>
          <w:spacing w:val="20"/>
          <w:sz w:val="24"/>
          <w:szCs w:val="24"/>
        </w:rPr>
      </w:pPr>
      <w:bookmarkStart w:id="0" w:name="_Hlk76121323"/>
      <w:r w:rsidRPr="00B17A5C">
        <w:rPr>
          <w:rFonts w:cstheme="minorHAnsi"/>
          <w:b/>
          <w:spacing w:val="20"/>
          <w:sz w:val="24"/>
          <w:szCs w:val="24"/>
        </w:rPr>
        <w:t>Zamawiający:</w:t>
      </w:r>
      <w:r w:rsidRPr="00B17A5C">
        <w:rPr>
          <w:rFonts w:cstheme="minorHAnsi"/>
          <w:b/>
          <w:spacing w:val="20"/>
          <w:sz w:val="24"/>
          <w:szCs w:val="24"/>
        </w:rPr>
        <w:tab/>
      </w:r>
      <w:r w:rsidRPr="00B17A5C">
        <w:rPr>
          <w:rFonts w:cstheme="minorHAnsi"/>
          <w:b/>
          <w:spacing w:val="20"/>
          <w:sz w:val="24"/>
          <w:szCs w:val="24"/>
        </w:rPr>
        <w:tab/>
      </w:r>
      <w:r w:rsidRPr="00B17A5C">
        <w:rPr>
          <w:rFonts w:cstheme="minorHAnsi"/>
          <w:b/>
          <w:spacing w:val="20"/>
          <w:sz w:val="24"/>
          <w:szCs w:val="24"/>
        </w:rPr>
        <w:tab/>
      </w:r>
      <w:r w:rsidRPr="00B17A5C">
        <w:rPr>
          <w:rFonts w:cstheme="minorHAnsi"/>
          <w:b/>
          <w:spacing w:val="20"/>
          <w:sz w:val="24"/>
          <w:szCs w:val="24"/>
        </w:rPr>
        <w:tab/>
      </w:r>
      <w:r w:rsidRPr="00B17A5C">
        <w:rPr>
          <w:rFonts w:cstheme="minorHAnsi"/>
          <w:b/>
          <w:spacing w:val="20"/>
          <w:sz w:val="24"/>
          <w:szCs w:val="24"/>
        </w:rPr>
        <w:tab/>
      </w:r>
      <w:r w:rsidRPr="00B17A5C">
        <w:rPr>
          <w:rFonts w:cstheme="minorHAnsi"/>
          <w:b/>
          <w:spacing w:val="20"/>
          <w:sz w:val="24"/>
          <w:szCs w:val="24"/>
        </w:rPr>
        <w:tab/>
      </w:r>
      <w:r w:rsidRPr="00B17A5C">
        <w:rPr>
          <w:rFonts w:cstheme="minorHAnsi"/>
          <w:bCs/>
          <w:spacing w:val="20"/>
          <w:sz w:val="24"/>
          <w:szCs w:val="24"/>
        </w:rPr>
        <w:t>Sandomierz</w:t>
      </w:r>
      <w:r w:rsidR="00967C95" w:rsidRPr="00B17A5C">
        <w:rPr>
          <w:rFonts w:cstheme="minorHAnsi"/>
          <w:bCs/>
          <w:spacing w:val="20"/>
          <w:sz w:val="24"/>
          <w:szCs w:val="24"/>
        </w:rPr>
        <w:t xml:space="preserve">, </w:t>
      </w:r>
      <w:r w:rsidRPr="00B17A5C">
        <w:rPr>
          <w:rFonts w:cstheme="minorHAnsi"/>
          <w:bCs/>
          <w:spacing w:val="20"/>
          <w:sz w:val="24"/>
          <w:szCs w:val="24"/>
        </w:rPr>
        <w:t>2021-07-</w:t>
      </w:r>
      <w:r w:rsidR="000E2BCE" w:rsidRPr="00B17A5C">
        <w:rPr>
          <w:rFonts w:cstheme="minorHAnsi"/>
          <w:bCs/>
          <w:spacing w:val="20"/>
          <w:sz w:val="24"/>
          <w:szCs w:val="24"/>
        </w:rPr>
        <w:t>0</w:t>
      </w:r>
      <w:r w:rsidR="00407233" w:rsidRPr="00B17A5C">
        <w:rPr>
          <w:rFonts w:cstheme="minorHAnsi"/>
          <w:bCs/>
          <w:spacing w:val="20"/>
          <w:sz w:val="24"/>
          <w:szCs w:val="24"/>
        </w:rPr>
        <w:t>9</w:t>
      </w:r>
    </w:p>
    <w:p w14:paraId="13FB1402" w14:textId="77777777" w:rsidR="007268C6" w:rsidRPr="00B17A5C" w:rsidRDefault="007268C6" w:rsidP="00B17A5C">
      <w:pPr>
        <w:spacing w:after="0" w:line="276" w:lineRule="auto"/>
        <w:rPr>
          <w:rFonts w:cstheme="minorHAnsi"/>
          <w:b/>
          <w:spacing w:val="20"/>
          <w:sz w:val="24"/>
          <w:szCs w:val="24"/>
        </w:rPr>
      </w:pPr>
      <w:r w:rsidRPr="00B17A5C">
        <w:rPr>
          <w:rFonts w:cstheme="minorHAnsi"/>
          <w:b/>
          <w:spacing w:val="20"/>
          <w:sz w:val="24"/>
          <w:szCs w:val="24"/>
        </w:rPr>
        <w:t>Gmina Sandomierz</w:t>
      </w:r>
    </w:p>
    <w:p w14:paraId="223B3FA2" w14:textId="77777777" w:rsidR="007268C6" w:rsidRPr="00B17A5C" w:rsidRDefault="007268C6" w:rsidP="00B17A5C">
      <w:pPr>
        <w:spacing w:after="0" w:line="276" w:lineRule="auto"/>
        <w:rPr>
          <w:rFonts w:cstheme="minorHAnsi"/>
          <w:b/>
          <w:spacing w:val="20"/>
          <w:sz w:val="24"/>
          <w:szCs w:val="24"/>
        </w:rPr>
      </w:pPr>
      <w:r w:rsidRPr="00B17A5C">
        <w:rPr>
          <w:rFonts w:cstheme="minorHAnsi"/>
          <w:b/>
          <w:spacing w:val="20"/>
          <w:sz w:val="24"/>
          <w:szCs w:val="24"/>
        </w:rPr>
        <w:t>Plac Poniatowskiego 3</w:t>
      </w:r>
    </w:p>
    <w:p w14:paraId="5604F873" w14:textId="77777777" w:rsidR="007268C6" w:rsidRPr="00B17A5C" w:rsidRDefault="007268C6" w:rsidP="00B17A5C">
      <w:pPr>
        <w:spacing w:after="0" w:line="276" w:lineRule="auto"/>
        <w:rPr>
          <w:rFonts w:cstheme="minorHAnsi"/>
          <w:b/>
          <w:spacing w:val="20"/>
          <w:sz w:val="24"/>
          <w:szCs w:val="24"/>
        </w:rPr>
      </w:pPr>
      <w:r w:rsidRPr="00B17A5C">
        <w:rPr>
          <w:rFonts w:cstheme="minorHAnsi"/>
          <w:b/>
          <w:spacing w:val="20"/>
          <w:sz w:val="24"/>
          <w:szCs w:val="24"/>
        </w:rPr>
        <w:t>27-600 Sandomierz</w:t>
      </w:r>
    </w:p>
    <w:p w14:paraId="2C4B1440" w14:textId="0C41CA08" w:rsidR="007268C6" w:rsidRPr="00B17A5C" w:rsidRDefault="007268C6" w:rsidP="00B17A5C">
      <w:pPr>
        <w:spacing w:after="0" w:line="276" w:lineRule="auto"/>
        <w:rPr>
          <w:rFonts w:cstheme="minorHAnsi"/>
          <w:b/>
          <w:spacing w:val="20"/>
          <w:sz w:val="24"/>
          <w:szCs w:val="24"/>
        </w:rPr>
      </w:pPr>
    </w:p>
    <w:p w14:paraId="5D5F93B4" w14:textId="77777777" w:rsidR="00A83665" w:rsidRPr="00B17A5C" w:rsidRDefault="00A83665" w:rsidP="00B17A5C">
      <w:pPr>
        <w:spacing w:after="0" w:line="276" w:lineRule="auto"/>
        <w:rPr>
          <w:rFonts w:cstheme="minorHAnsi"/>
          <w:b/>
          <w:spacing w:val="20"/>
          <w:sz w:val="24"/>
          <w:szCs w:val="24"/>
        </w:rPr>
      </w:pPr>
    </w:p>
    <w:p w14:paraId="07E611EB" w14:textId="2BC4ABA2" w:rsidR="00F377F7" w:rsidRPr="00B17A5C" w:rsidRDefault="00266E6E" w:rsidP="00B17A5C">
      <w:pPr>
        <w:spacing w:after="0" w:line="276" w:lineRule="auto"/>
        <w:ind w:left="4962"/>
        <w:rPr>
          <w:rFonts w:cstheme="minorHAnsi"/>
          <w:b/>
          <w:spacing w:val="20"/>
          <w:sz w:val="24"/>
          <w:szCs w:val="24"/>
        </w:rPr>
      </w:pPr>
      <w:r w:rsidRPr="00B17A5C">
        <w:rPr>
          <w:rFonts w:cstheme="minorHAnsi"/>
          <w:b/>
          <w:spacing w:val="20"/>
          <w:sz w:val="24"/>
          <w:szCs w:val="24"/>
        </w:rPr>
        <w:t>W</w:t>
      </w:r>
      <w:r w:rsidR="00F377F7" w:rsidRPr="00B17A5C">
        <w:rPr>
          <w:rFonts w:cstheme="minorHAnsi"/>
          <w:b/>
          <w:spacing w:val="20"/>
          <w:sz w:val="24"/>
          <w:szCs w:val="24"/>
        </w:rPr>
        <w:t xml:space="preserve">ykonawcy </w:t>
      </w:r>
      <w:r w:rsidR="00786FBD" w:rsidRPr="00B17A5C">
        <w:rPr>
          <w:rFonts w:cstheme="minorHAnsi"/>
          <w:b/>
          <w:spacing w:val="20"/>
          <w:sz w:val="24"/>
          <w:szCs w:val="24"/>
        </w:rPr>
        <w:t xml:space="preserve">biorący udział </w:t>
      </w:r>
      <w:r w:rsidRPr="00B17A5C">
        <w:rPr>
          <w:rFonts w:cstheme="minorHAnsi"/>
          <w:b/>
          <w:spacing w:val="20"/>
          <w:sz w:val="24"/>
          <w:szCs w:val="24"/>
        </w:rPr>
        <w:br/>
      </w:r>
      <w:r w:rsidR="00786FBD" w:rsidRPr="00B17A5C">
        <w:rPr>
          <w:rFonts w:cstheme="minorHAnsi"/>
          <w:b/>
          <w:spacing w:val="20"/>
          <w:sz w:val="24"/>
          <w:szCs w:val="24"/>
        </w:rPr>
        <w:t>w post</w:t>
      </w:r>
      <w:r w:rsidRPr="00B17A5C">
        <w:rPr>
          <w:rFonts w:cstheme="minorHAnsi"/>
          <w:b/>
          <w:spacing w:val="20"/>
          <w:sz w:val="24"/>
          <w:szCs w:val="24"/>
        </w:rPr>
        <w:t>ę</w:t>
      </w:r>
      <w:r w:rsidR="00786FBD" w:rsidRPr="00B17A5C">
        <w:rPr>
          <w:rFonts w:cstheme="minorHAnsi"/>
          <w:b/>
          <w:spacing w:val="20"/>
          <w:sz w:val="24"/>
          <w:szCs w:val="24"/>
        </w:rPr>
        <w:t xml:space="preserve">powaniu </w:t>
      </w:r>
    </w:p>
    <w:p w14:paraId="56CC42A1" w14:textId="75250CAD" w:rsidR="00F377F7" w:rsidRPr="00B17A5C" w:rsidRDefault="00F377F7" w:rsidP="00B17A5C">
      <w:pPr>
        <w:spacing w:after="0" w:line="276" w:lineRule="auto"/>
        <w:rPr>
          <w:rFonts w:cstheme="minorHAnsi"/>
          <w:b/>
          <w:spacing w:val="20"/>
          <w:sz w:val="24"/>
          <w:szCs w:val="24"/>
        </w:rPr>
      </w:pPr>
    </w:p>
    <w:p w14:paraId="06E47502" w14:textId="77777777" w:rsidR="005E744E" w:rsidRPr="00B17A5C" w:rsidRDefault="005E744E" w:rsidP="00B17A5C">
      <w:pPr>
        <w:spacing w:after="0" w:line="276" w:lineRule="auto"/>
        <w:rPr>
          <w:rFonts w:cstheme="minorHAnsi"/>
          <w:b/>
          <w:spacing w:val="20"/>
          <w:sz w:val="24"/>
          <w:szCs w:val="24"/>
        </w:rPr>
      </w:pPr>
    </w:p>
    <w:p w14:paraId="71B661DC" w14:textId="4E57B807" w:rsidR="007268C6" w:rsidRPr="00B17A5C" w:rsidRDefault="007268C6" w:rsidP="00B17A5C">
      <w:pPr>
        <w:pStyle w:val="Akapitzlist"/>
        <w:spacing w:after="0" w:line="276" w:lineRule="auto"/>
        <w:ind w:left="0" w:firstLine="708"/>
        <w:rPr>
          <w:rFonts w:cstheme="minorHAnsi"/>
          <w:iCs/>
          <w:spacing w:val="20"/>
          <w:sz w:val="24"/>
          <w:szCs w:val="24"/>
        </w:rPr>
      </w:pPr>
      <w:r w:rsidRPr="00B17A5C">
        <w:rPr>
          <w:rFonts w:cstheme="minorHAnsi"/>
          <w:b/>
          <w:spacing w:val="20"/>
          <w:sz w:val="24"/>
          <w:szCs w:val="24"/>
        </w:rPr>
        <w:t>Dotyczy</w:t>
      </w:r>
      <w:bookmarkStart w:id="1" w:name="_Hlk27658578"/>
      <w:bookmarkStart w:id="2" w:name="_Hlk26886531"/>
      <w:r w:rsidRPr="00B17A5C">
        <w:rPr>
          <w:rFonts w:cstheme="minorHAnsi"/>
          <w:spacing w:val="20"/>
          <w:sz w:val="24"/>
          <w:szCs w:val="24"/>
        </w:rPr>
        <w:t xml:space="preserve">: postępowania o udzielenie zamówienia publicznego prowadzonego w </w:t>
      </w:r>
      <w:r w:rsidRPr="00B17A5C">
        <w:rPr>
          <w:rFonts w:eastAsia="Times New Roman" w:cstheme="minorHAnsi"/>
          <w:spacing w:val="20"/>
          <w:sz w:val="24"/>
          <w:szCs w:val="24"/>
          <w:lang w:eastAsia="pl-PL"/>
        </w:rPr>
        <w:t>trybie podstawowym bez negocjacji na podstawie art. 275 pkt. 1 ustawy z dnia 11 września 2019 r. Prawo zamówień publicznych (Dz. U. 2019 r. poz. 2019 ze zm.)</w:t>
      </w:r>
      <w:r w:rsidRPr="00B17A5C">
        <w:rPr>
          <w:rFonts w:cstheme="minorHAnsi"/>
          <w:spacing w:val="20"/>
          <w:sz w:val="24"/>
          <w:szCs w:val="24"/>
        </w:rPr>
        <w:t xml:space="preserve"> na zadanie pn.:</w:t>
      </w:r>
      <w:bookmarkEnd w:id="1"/>
      <w:r w:rsidRPr="00B17A5C">
        <w:rPr>
          <w:rFonts w:cstheme="minorHAnsi"/>
          <w:spacing w:val="20"/>
          <w:sz w:val="24"/>
          <w:szCs w:val="24"/>
        </w:rPr>
        <w:t xml:space="preserve"> </w:t>
      </w:r>
      <w:bookmarkStart w:id="3" w:name="_Hlk64878698"/>
      <w:r w:rsidRPr="00B17A5C">
        <w:rPr>
          <w:rFonts w:cstheme="minorHAnsi"/>
          <w:b/>
          <w:bCs/>
          <w:iCs/>
          <w:spacing w:val="20"/>
          <w:sz w:val="24"/>
          <w:szCs w:val="24"/>
        </w:rPr>
        <w:t>Realizacja robót budowlanych związanych z projektem pn. „Poprawa efektywności energetycznej budynków użyteczności publicznej na terenie Sandomierza”,</w:t>
      </w:r>
      <w:r w:rsidRPr="00B17A5C">
        <w:rPr>
          <w:rFonts w:cstheme="minorHAnsi"/>
          <w:iCs/>
          <w:spacing w:val="20"/>
          <w:sz w:val="24"/>
          <w:szCs w:val="24"/>
        </w:rPr>
        <w:t xml:space="preserve"> w skład którego wchodzi:</w:t>
      </w:r>
    </w:p>
    <w:p w14:paraId="7CD52024" w14:textId="77777777" w:rsidR="007268C6" w:rsidRPr="00B17A5C" w:rsidRDefault="007268C6" w:rsidP="00B17A5C">
      <w:pPr>
        <w:pStyle w:val="Akapitzlist"/>
        <w:autoSpaceDE w:val="0"/>
        <w:spacing w:after="0" w:line="276" w:lineRule="auto"/>
        <w:ind w:left="0"/>
        <w:rPr>
          <w:rFonts w:eastAsia="Tahoma" w:cstheme="minorHAnsi"/>
          <w:bCs/>
          <w:iCs/>
          <w:color w:val="000000" w:themeColor="text1"/>
          <w:spacing w:val="20"/>
          <w:sz w:val="24"/>
          <w:szCs w:val="24"/>
          <w:lang w:eastAsia="ar-SA"/>
        </w:rPr>
      </w:pPr>
      <w:r w:rsidRPr="00B17A5C">
        <w:rPr>
          <w:rFonts w:eastAsia="Tahoma" w:cstheme="minorHAnsi"/>
          <w:bCs/>
          <w:iCs/>
          <w:color w:val="000000" w:themeColor="text1"/>
          <w:spacing w:val="20"/>
          <w:sz w:val="24"/>
          <w:szCs w:val="24"/>
          <w:lang w:eastAsia="ar-SA"/>
        </w:rPr>
        <w:t>Część 1 (Zadanie 1 ) – „Termomodernizacja budynku Szkoły Podstawowej nr 4 przy ul. Mickiewicza 39,  wymiana oświetlenia, montaż paneli fotowoltaicznych”</w:t>
      </w:r>
    </w:p>
    <w:p w14:paraId="173F0296" w14:textId="77777777" w:rsidR="007268C6" w:rsidRPr="00B17A5C" w:rsidRDefault="007268C6" w:rsidP="00B17A5C">
      <w:pPr>
        <w:pStyle w:val="Akapitzlist"/>
        <w:autoSpaceDE w:val="0"/>
        <w:spacing w:after="0" w:line="276" w:lineRule="auto"/>
        <w:ind w:left="0"/>
        <w:rPr>
          <w:rFonts w:eastAsia="Tahoma" w:cstheme="minorHAnsi"/>
          <w:bCs/>
          <w:iCs/>
          <w:color w:val="000000" w:themeColor="text1"/>
          <w:spacing w:val="20"/>
          <w:sz w:val="24"/>
          <w:szCs w:val="24"/>
          <w:lang w:eastAsia="ar-SA"/>
        </w:rPr>
      </w:pPr>
      <w:r w:rsidRPr="00B17A5C">
        <w:rPr>
          <w:rFonts w:eastAsia="Tahoma" w:cstheme="minorHAnsi"/>
          <w:bCs/>
          <w:iCs/>
          <w:color w:val="000000" w:themeColor="text1"/>
          <w:spacing w:val="20"/>
          <w:sz w:val="24"/>
          <w:szCs w:val="24"/>
          <w:lang w:eastAsia="ar-SA"/>
        </w:rPr>
        <w:t>Część 2 (Zadanie 2) – „Termomodernizacja budynku Szkoły Podstawowej nr 4 przy ul. Cieśli 2, wymiana oświetlenia, montaż paneli fotowoltaicznych”.</w:t>
      </w:r>
    </w:p>
    <w:p w14:paraId="634A57DA" w14:textId="4EC53907" w:rsidR="007268C6" w:rsidRPr="00B17A5C" w:rsidRDefault="007268C6" w:rsidP="00B17A5C">
      <w:pPr>
        <w:pStyle w:val="Akapitzlist"/>
        <w:autoSpaceDE w:val="0"/>
        <w:spacing w:after="0" w:line="276" w:lineRule="auto"/>
        <w:ind w:left="0"/>
        <w:rPr>
          <w:rFonts w:cstheme="minorHAnsi"/>
          <w:spacing w:val="20"/>
          <w:sz w:val="24"/>
          <w:szCs w:val="24"/>
        </w:rPr>
      </w:pPr>
      <w:bookmarkStart w:id="4" w:name="_Hlk62129098"/>
      <w:r w:rsidRPr="00B17A5C">
        <w:rPr>
          <w:rFonts w:cstheme="minorHAnsi"/>
          <w:iCs/>
          <w:spacing w:val="20"/>
          <w:sz w:val="24"/>
          <w:szCs w:val="24"/>
        </w:rPr>
        <w:t xml:space="preserve">Zadania realizowane są w ramach Umowy nr RPSW.03.03.00-26-0065/17-00 o dofinansowanie </w:t>
      </w:r>
      <w:r w:rsidRPr="00B17A5C">
        <w:rPr>
          <w:rFonts w:cstheme="minorHAnsi"/>
          <w:b/>
          <w:iCs/>
          <w:spacing w:val="20"/>
          <w:sz w:val="24"/>
          <w:szCs w:val="24"/>
        </w:rPr>
        <w:t xml:space="preserve">Projektu </w:t>
      </w:r>
      <w:r w:rsidRPr="00B17A5C">
        <w:rPr>
          <w:rFonts w:cstheme="minorHAnsi"/>
          <w:b/>
          <w:bCs/>
          <w:iCs/>
          <w:spacing w:val="20"/>
          <w:sz w:val="24"/>
          <w:szCs w:val="24"/>
        </w:rPr>
        <w:t>RPSW.03.03.00-26-0065/17</w:t>
      </w:r>
      <w:r w:rsidRPr="00B17A5C">
        <w:rPr>
          <w:rFonts w:cstheme="minorHAnsi"/>
          <w:b/>
          <w:iCs/>
          <w:spacing w:val="20"/>
          <w:sz w:val="24"/>
          <w:szCs w:val="24"/>
        </w:rPr>
        <w:t xml:space="preserve"> pn.</w:t>
      </w:r>
      <w:r w:rsidRPr="00B17A5C">
        <w:rPr>
          <w:rFonts w:eastAsia="Tahoma" w:cstheme="minorHAnsi"/>
          <w:b/>
          <w:bCs/>
          <w:iCs/>
          <w:color w:val="000000" w:themeColor="text1"/>
          <w:spacing w:val="20"/>
          <w:sz w:val="24"/>
          <w:szCs w:val="24"/>
          <w:lang w:eastAsia="ar-SA"/>
        </w:rPr>
        <w:t xml:space="preserve"> „Poprawa efektywności energetycznej budynków użyteczności publicznej na terenie Sandomierza”, </w:t>
      </w:r>
      <w:bookmarkStart w:id="5" w:name="_Hlk517773912"/>
      <w:r w:rsidRPr="00B17A5C">
        <w:rPr>
          <w:rFonts w:cstheme="minorHAnsi"/>
          <w:iCs/>
          <w:spacing w:val="20"/>
          <w:sz w:val="24"/>
          <w:szCs w:val="24"/>
        </w:rPr>
        <w:t xml:space="preserve">współfinansowanego z Europejskiego Funduszu Rozwoju Regionalnego w ramach Działania 3.3 „Poprawa efektywności energetycznej </w:t>
      </w:r>
      <w:r w:rsidR="00AF2970" w:rsidRPr="00B17A5C">
        <w:rPr>
          <w:rFonts w:cstheme="minorHAnsi"/>
          <w:iCs/>
          <w:spacing w:val="20"/>
          <w:sz w:val="24"/>
          <w:szCs w:val="24"/>
        </w:rPr>
        <w:br/>
      </w:r>
      <w:r w:rsidRPr="00B17A5C">
        <w:rPr>
          <w:rFonts w:cstheme="minorHAnsi"/>
          <w:iCs/>
          <w:spacing w:val="20"/>
          <w:sz w:val="24"/>
          <w:szCs w:val="24"/>
        </w:rPr>
        <w:t>z wykorzystaniem odnawialnych źródeł energii w sektorze publicznym i mieszkaniowym” Osi 3 „Efektywna i zielona energia” Regionalnego Programu Operacyjnego Województwa Świętokrzyskiego na lata 2014-2020</w:t>
      </w:r>
      <w:bookmarkEnd w:id="3"/>
      <w:bookmarkEnd w:id="4"/>
      <w:bookmarkEnd w:id="5"/>
      <w:r w:rsidRPr="00B17A5C">
        <w:rPr>
          <w:rFonts w:cstheme="minorHAnsi"/>
          <w:b/>
          <w:spacing w:val="20"/>
          <w:sz w:val="24"/>
          <w:szCs w:val="24"/>
        </w:rPr>
        <w:t xml:space="preserve">”, </w:t>
      </w:r>
      <w:r w:rsidRPr="00B17A5C">
        <w:rPr>
          <w:rFonts w:cstheme="minorHAnsi"/>
          <w:spacing w:val="20"/>
          <w:sz w:val="24"/>
          <w:szCs w:val="24"/>
        </w:rPr>
        <w:t>nr sprawy: RZP.271.1.5.2021.DDR.</w:t>
      </w:r>
    </w:p>
    <w:bookmarkEnd w:id="2"/>
    <w:p w14:paraId="614CFDCA" w14:textId="056993A3" w:rsidR="000A170F" w:rsidRPr="00B17A5C" w:rsidRDefault="000A170F" w:rsidP="00B17A5C">
      <w:pPr>
        <w:spacing w:after="0" w:line="276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</w:p>
    <w:p w14:paraId="3E5199C0" w14:textId="77777777" w:rsidR="005E744E" w:rsidRPr="00B17A5C" w:rsidRDefault="005E744E" w:rsidP="00B17A5C">
      <w:pPr>
        <w:spacing w:after="0" w:line="276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</w:p>
    <w:p w14:paraId="2ACDC776" w14:textId="6730F275" w:rsidR="007268C6" w:rsidRPr="00B17A5C" w:rsidRDefault="00A83665" w:rsidP="00B17A5C">
      <w:pPr>
        <w:spacing w:after="0" w:line="276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B17A5C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W</w:t>
      </w:r>
      <w:r w:rsidR="007268C6" w:rsidRPr="00B17A5C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yjaśnieni</w:t>
      </w:r>
      <w:r w:rsidRPr="00B17A5C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e</w:t>
      </w:r>
      <w:r w:rsidR="00ED3808" w:rsidRPr="00B17A5C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 xml:space="preserve"> </w:t>
      </w:r>
      <w:r w:rsidR="007268C6" w:rsidRPr="00B17A5C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zapisów treści</w:t>
      </w:r>
    </w:p>
    <w:p w14:paraId="3369C938" w14:textId="7B14BF94" w:rsidR="007268C6" w:rsidRPr="00B17A5C" w:rsidRDefault="007268C6" w:rsidP="00B17A5C">
      <w:pPr>
        <w:spacing w:after="0" w:line="276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B17A5C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specyfikacji warunków zamówienia</w:t>
      </w:r>
    </w:p>
    <w:p w14:paraId="7C592A87" w14:textId="5B8423CE" w:rsidR="007268C6" w:rsidRPr="00B17A5C" w:rsidRDefault="007268C6" w:rsidP="00B17A5C">
      <w:pPr>
        <w:spacing w:after="0" w:line="276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11B3A8B3" w14:textId="77777777" w:rsidR="00967C95" w:rsidRPr="00B17A5C" w:rsidRDefault="00967C95" w:rsidP="00B17A5C">
      <w:pPr>
        <w:spacing w:after="0" w:line="276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571510AD" w14:textId="2F436208" w:rsidR="007268C6" w:rsidRPr="00B17A5C" w:rsidRDefault="00FC5A44" w:rsidP="00B17A5C">
      <w:pPr>
        <w:spacing w:after="0" w:line="276" w:lineRule="auto"/>
        <w:ind w:firstLine="426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B17A5C">
        <w:rPr>
          <w:rFonts w:eastAsia="Times New Roman" w:cstheme="minorHAnsi"/>
          <w:spacing w:val="20"/>
          <w:sz w:val="24"/>
          <w:szCs w:val="24"/>
          <w:lang w:eastAsia="pl-PL"/>
        </w:rPr>
        <w:t xml:space="preserve">Zamawiający Gmina Sandomierz działając na podstawie </w:t>
      </w:r>
      <w:r w:rsidR="007268C6" w:rsidRPr="00B17A5C">
        <w:rPr>
          <w:rFonts w:eastAsia="Times New Roman" w:cstheme="minorHAnsi"/>
          <w:spacing w:val="20"/>
          <w:sz w:val="24"/>
          <w:szCs w:val="24"/>
          <w:lang w:eastAsia="pl-PL"/>
        </w:rPr>
        <w:t xml:space="preserve">art. 284 ust. 2 </w:t>
      </w:r>
      <w:r w:rsidR="00967C95" w:rsidRPr="00B17A5C">
        <w:rPr>
          <w:rFonts w:eastAsia="Times New Roman" w:cstheme="minorHAnsi"/>
          <w:spacing w:val="20"/>
          <w:sz w:val="24"/>
          <w:szCs w:val="24"/>
          <w:lang w:eastAsia="pl-PL"/>
        </w:rPr>
        <w:t xml:space="preserve">i 6 </w:t>
      </w:r>
      <w:r w:rsidR="007268C6" w:rsidRPr="00B17A5C">
        <w:rPr>
          <w:rFonts w:eastAsia="Times New Roman" w:cstheme="minorHAnsi"/>
          <w:spacing w:val="20"/>
          <w:sz w:val="24"/>
          <w:szCs w:val="24"/>
          <w:lang w:eastAsia="pl-PL"/>
        </w:rPr>
        <w:t xml:space="preserve">ustawy z dnia 11 września 2019 r. Prawo zamówień publicznych (Dz. U. 2019 </w:t>
      </w:r>
      <w:r w:rsidR="007268C6" w:rsidRPr="00B17A5C">
        <w:rPr>
          <w:rFonts w:eastAsia="Times New Roman" w:cstheme="minorHAnsi"/>
          <w:spacing w:val="20"/>
          <w:sz w:val="24"/>
          <w:szCs w:val="24"/>
          <w:lang w:eastAsia="pl-PL"/>
        </w:rPr>
        <w:lastRenderedPageBreak/>
        <w:t xml:space="preserve">r. poz. 2019 ze zm.), zw. dalej ustawą pzp, </w:t>
      </w:r>
      <w:r w:rsidRPr="00B17A5C">
        <w:rPr>
          <w:rFonts w:eastAsia="Times New Roman" w:cstheme="minorHAnsi"/>
          <w:spacing w:val="20"/>
          <w:sz w:val="24"/>
          <w:szCs w:val="24"/>
          <w:lang w:eastAsia="pl-PL"/>
        </w:rPr>
        <w:t>w odpowiedzi na wniosk</w:t>
      </w:r>
      <w:r w:rsidR="005E744E" w:rsidRPr="00B17A5C">
        <w:rPr>
          <w:rFonts w:eastAsia="Times New Roman" w:cstheme="minorHAnsi"/>
          <w:spacing w:val="20"/>
          <w:sz w:val="24"/>
          <w:szCs w:val="24"/>
          <w:lang w:eastAsia="pl-PL"/>
        </w:rPr>
        <w:t>i</w:t>
      </w:r>
      <w:r w:rsidRPr="00B17A5C">
        <w:rPr>
          <w:rFonts w:eastAsia="Times New Roman" w:cstheme="minorHAnsi"/>
          <w:spacing w:val="20"/>
          <w:sz w:val="24"/>
          <w:szCs w:val="24"/>
          <w:lang w:eastAsia="pl-PL"/>
        </w:rPr>
        <w:t xml:space="preserve"> wykonawc</w:t>
      </w:r>
      <w:r w:rsidR="005E744E" w:rsidRPr="00B17A5C">
        <w:rPr>
          <w:rFonts w:eastAsia="Times New Roman" w:cstheme="minorHAnsi"/>
          <w:spacing w:val="20"/>
          <w:sz w:val="24"/>
          <w:szCs w:val="24"/>
          <w:lang w:eastAsia="pl-PL"/>
        </w:rPr>
        <w:t>ów</w:t>
      </w:r>
      <w:r w:rsidRPr="00B17A5C">
        <w:rPr>
          <w:rFonts w:eastAsia="Times New Roman" w:cstheme="minorHAnsi"/>
          <w:spacing w:val="20"/>
          <w:sz w:val="24"/>
          <w:szCs w:val="24"/>
          <w:lang w:eastAsia="pl-PL"/>
        </w:rPr>
        <w:t xml:space="preserve"> o </w:t>
      </w:r>
      <w:r w:rsidR="007268C6" w:rsidRPr="00B17A5C">
        <w:rPr>
          <w:rFonts w:eastAsia="Times New Roman" w:cstheme="minorHAnsi"/>
          <w:spacing w:val="20"/>
          <w:sz w:val="24"/>
          <w:szCs w:val="24"/>
          <w:lang w:eastAsia="pl-PL"/>
        </w:rPr>
        <w:t>wyjaśnie</w:t>
      </w:r>
      <w:r w:rsidR="00ED3808" w:rsidRPr="00B17A5C">
        <w:rPr>
          <w:rFonts w:eastAsia="Times New Roman" w:cstheme="minorHAnsi"/>
          <w:spacing w:val="20"/>
          <w:sz w:val="24"/>
          <w:szCs w:val="24"/>
          <w:lang w:eastAsia="pl-PL"/>
        </w:rPr>
        <w:t>ni</w:t>
      </w:r>
      <w:r w:rsidRPr="00B17A5C">
        <w:rPr>
          <w:rFonts w:eastAsia="Times New Roman" w:cstheme="minorHAnsi"/>
          <w:spacing w:val="20"/>
          <w:sz w:val="24"/>
          <w:szCs w:val="24"/>
          <w:lang w:eastAsia="pl-PL"/>
        </w:rPr>
        <w:t>e</w:t>
      </w:r>
      <w:r w:rsidR="007268C6" w:rsidRPr="00B17A5C">
        <w:rPr>
          <w:rFonts w:eastAsia="Times New Roman" w:cstheme="minorHAnsi"/>
          <w:spacing w:val="20"/>
          <w:sz w:val="24"/>
          <w:szCs w:val="24"/>
          <w:lang w:eastAsia="pl-PL"/>
        </w:rPr>
        <w:t xml:space="preserve"> treści Specyfikacji Warunków Zamówienia (SWZ)</w:t>
      </w:r>
      <w:r w:rsidRPr="00B17A5C">
        <w:rPr>
          <w:rFonts w:eastAsia="Times New Roman" w:cstheme="minorHAnsi"/>
          <w:spacing w:val="20"/>
          <w:sz w:val="24"/>
          <w:szCs w:val="24"/>
          <w:lang w:eastAsia="pl-PL"/>
        </w:rPr>
        <w:t xml:space="preserve"> udziela </w:t>
      </w:r>
      <w:r w:rsidR="006E5711" w:rsidRPr="00B17A5C">
        <w:rPr>
          <w:rFonts w:eastAsia="Times New Roman" w:cstheme="minorHAnsi"/>
          <w:spacing w:val="20"/>
          <w:sz w:val="24"/>
          <w:szCs w:val="24"/>
          <w:lang w:eastAsia="pl-PL"/>
        </w:rPr>
        <w:t xml:space="preserve">następujących </w:t>
      </w:r>
      <w:r w:rsidRPr="00B17A5C">
        <w:rPr>
          <w:rFonts w:eastAsia="Times New Roman" w:cstheme="minorHAnsi"/>
          <w:spacing w:val="20"/>
          <w:sz w:val="24"/>
          <w:szCs w:val="24"/>
          <w:lang w:eastAsia="pl-PL"/>
        </w:rPr>
        <w:t>wyjaśnień</w:t>
      </w:r>
      <w:r w:rsidR="006E5711" w:rsidRPr="00B17A5C">
        <w:rPr>
          <w:rFonts w:eastAsia="Times New Roman" w:cstheme="minorHAnsi"/>
          <w:spacing w:val="20"/>
          <w:sz w:val="24"/>
          <w:szCs w:val="24"/>
          <w:lang w:eastAsia="pl-PL"/>
        </w:rPr>
        <w:t>:</w:t>
      </w:r>
    </w:p>
    <w:p w14:paraId="399C9EF4" w14:textId="77777777" w:rsidR="007670F5" w:rsidRPr="00B17A5C" w:rsidRDefault="007670F5" w:rsidP="00B17A5C">
      <w:pPr>
        <w:spacing w:after="0" w:line="276" w:lineRule="auto"/>
        <w:contextualSpacing/>
        <w:rPr>
          <w:rFonts w:cstheme="minorHAnsi"/>
          <w:spacing w:val="20"/>
          <w:sz w:val="24"/>
          <w:szCs w:val="24"/>
          <w:u w:val="single"/>
        </w:rPr>
      </w:pPr>
    </w:p>
    <w:p w14:paraId="0E11F89F" w14:textId="4BE9819D" w:rsidR="00ED3808" w:rsidRPr="00B17A5C" w:rsidRDefault="00ED3808" w:rsidP="00B17A5C">
      <w:pPr>
        <w:spacing w:after="0" w:line="276" w:lineRule="auto"/>
        <w:rPr>
          <w:rFonts w:cstheme="minorHAnsi"/>
          <w:color w:val="000000"/>
          <w:spacing w:val="20"/>
          <w:sz w:val="24"/>
          <w:szCs w:val="24"/>
          <w:lang w:eastAsia="pl-PL"/>
        </w:rPr>
      </w:pPr>
    </w:p>
    <w:p w14:paraId="3258DDE0" w14:textId="4D34862A" w:rsidR="00407233" w:rsidRPr="00B17A5C" w:rsidRDefault="00407233" w:rsidP="00B17A5C">
      <w:pPr>
        <w:pStyle w:val="Akapitzlist"/>
        <w:autoSpaceDE w:val="0"/>
        <w:spacing w:after="0" w:line="276" w:lineRule="auto"/>
        <w:ind w:left="0"/>
        <w:rPr>
          <w:rFonts w:cstheme="minorHAnsi"/>
          <w:spacing w:val="20"/>
          <w:sz w:val="24"/>
          <w:szCs w:val="24"/>
          <w:u w:val="single"/>
        </w:rPr>
      </w:pPr>
      <w:r w:rsidRPr="00B17A5C">
        <w:rPr>
          <w:rFonts w:cstheme="minorHAnsi"/>
          <w:spacing w:val="20"/>
          <w:sz w:val="24"/>
          <w:szCs w:val="24"/>
          <w:u w:val="single"/>
        </w:rPr>
        <w:t xml:space="preserve">Zadanie nr 1 - </w:t>
      </w:r>
      <w:r w:rsidRPr="00B17A5C">
        <w:rPr>
          <w:rFonts w:eastAsia="Tahoma" w:cstheme="minorHAnsi"/>
          <w:bCs/>
          <w:color w:val="000000" w:themeColor="text1"/>
          <w:spacing w:val="20"/>
          <w:sz w:val="24"/>
          <w:szCs w:val="24"/>
          <w:u w:val="single"/>
          <w:lang w:eastAsia="ar-SA"/>
        </w:rPr>
        <w:t>„Termomodernizacja budynku Szkoły Podstawowej nr 4 przy ul. Mickiewicza 39, wymiana oświetlenia, montaż paneli fotowoltaicznych”.</w:t>
      </w:r>
    </w:p>
    <w:p w14:paraId="1644B63D" w14:textId="2F4B38FD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 w:hanging="426"/>
        <w:rPr>
          <w:rFonts w:cstheme="minorHAnsi"/>
          <w:spacing w:val="20"/>
          <w:sz w:val="24"/>
          <w:szCs w:val="24"/>
        </w:rPr>
      </w:pPr>
      <w:r w:rsidRPr="00B17A5C">
        <w:rPr>
          <w:rFonts w:cstheme="minorHAnsi"/>
          <w:spacing w:val="20"/>
          <w:sz w:val="24"/>
          <w:szCs w:val="24"/>
        </w:rPr>
        <w:t xml:space="preserve">„W projekcie jest zapis dotyczący mocowania ogniw PV do konstrukcji dachu: „Przy dachach wykonanych z płyty żelbetowej panele PV mogą być zdystansowane od dachu i ustawione na konstrukcji wsporczej zamocowanej na ramach stalowych opartych na słupkach zakotwionych </w:t>
      </w:r>
      <w:r w:rsidR="005E744E" w:rsidRPr="00B17A5C">
        <w:rPr>
          <w:rFonts w:cstheme="minorHAnsi"/>
          <w:spacing w:val="20"/>
          <w:sz w:val="24"/>
          <w:szCs w:val="24"/>
        </w:rPr>
        <w:br/>
      </w:r>
      <w:r w:rsidRPr="00B17A5C">
        <w:rPr>
          <w:rFonts w:cstheme="minorHAnsi"/>
          <w:spacing w:val="20"/>
          <w:sz w:val="24"/>
          <w:szCs w:val="24"/>
        </w:rPr>
        <w:t>w dachu. Konstrukcja taka wykonywana jest jeszcze przed ociepleniem dachu i wymaga starannego zaizolowania słupków w miejscu przebicia izolacji. Dodatkowo w strefie porywy śnieżnej słupek izoluje się bitumem (gęstymi masami bitumicznymi). Na ramie instalowana jest już klasyczna konstrukcja wsporcza z aluminium, co może wymagać mostków izolacyjnych pomiędzy stalą i aluminium dla uniknięcia korozji stykowej. Poniżej przedstawiono fotografię proponowanego sposobu mocowania”.</w:t>
      </w:r>
      <w:r w:rsidR="005E744E" w:rsidRPr="00B17A5C">
        <w:rPr>
          <w:rFonts w:cstheme="minorHAnsi"/>
          <w:spacing w:val="20"/>
          <w:sz w:val="24"/>
          <w:szCs w:val="24"/>
        </w:rPr>
        <w:t xml:space="preserve"> </w:t>
      </w:r>
      <w:r w:rsidRPr="00B17A5C">
        <w:rPr>
          <w:rFonts w:cstheme="minorHAnsi"/>
          <w:spacing w:val="20"/>
          <w:sz w:val="24"/>
          <w:szCs w:val="24"/>
        </w:rPr>
        <w:t>Jak zostało to opisane w projekcie taki sposób mocowania powoduje z czasem ryzyko utraty szczelności połaci dachu. Czy Zamawiający wyraża zgodę na zastosowanie konstrukcji balastowej dociążonej bloczkami betonowej bez kotwienia do powierzchni stropu a co za tym idzie bez dokonywania przejść przez warstwy docieplenia i papy?”</w:t>
      </w:r>
    </w:p>
    <w:p w14:paraId="65101029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  <w:u w:val="single"/>
        </w:rPr>
      </w:pPr>
      <w:bookmarkStart w:id="6" w:name="_Hlk76635725"/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t>Odpowiedź:</w:t>
      </w:r>
    </w:p>
    <w:p w14:paraId="3448D21B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  <w:r w:rsidRPr="00B17A5C">
        <w:rPr>
          <w:rFonts w:cstheme="minorHAnsi"/>
          <w:i/>
          <w:iCs/>
          <w:spacing w:val="20"/>
          <w:sz w:val="24"/>
          <w:szCs w:val="24"/>
        </w:rPr>
        <w:t xml:space="preserve">Sposób montażu należy przyjąć jak w dokumentacji projektowej. </w:t>
      </w:r>
    </w:p>
    <w:bookmarkEnd w:id="6"/>
    <w:p w14:paraId="7044478F" w14:textId="77777777" w:rsidR="00407233" w:rsidRPr="00B17A5C" w:rsidRDefault="00407233" w:rsidP="00B17A5C">
      <w:pPr>
        <w:autoSpaceDE w:val="0"/>
        <w:spacing w:after="0" w:line="276" w:lineRule="auto"/>
        <w:rPr>
          <w:rFonts w:cstheme="minorHAnsi"/>
          <w:spacing w:val="20"/>
          <w:sz w:val="24"/>
          <w:szCs w:val="24"/>
        </w:rPr>
      </w:pPr>
    </w:p>
    <w:p w14:paraId="067A3E66" w14:textId="76D6D339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 w:hanging="426"/>
        <w:rPr>
          <w:rFonts w:cstheme="minorHAnsi"/>
          <w:spacing w:val="20"/>
          <w:sz w:val="24"/>
          <w:szCs w:val="24"/>
        </w:rPr>
      </w:pPr>
      <w:r w:rsidRPr="00B17A5C">
        <w:rPr>
          <w:rFonts w:cstheme="minorHAnsi"/>
          <w:spacing w:val="20"/>
          <w:sz w:val="24"/>
          <w:szCs w:val="24"/>
        </w:rPr>
        <w:t xml:space="preserve">„W projekcie jest informacja, że w oknach należy zastosować nawiewniki. Prosimy o informację dotyczącą ilości nawiewników – czy 1 szt. na okno, czy może 1 szt. na kwaterę? Prosimy </w:t>
      </w:r>
      <w:r w:rsidR="005E744E" w:rsidRPr="00B17A5C">
        <w:rPr>
          <w:rFonts w:cstheme="minorHAnsi"/>
          <w:spacing w:val="20"/>
          <w:sz w:val="24"/>
          <w:szCs w:val="24"/>
        </w:rPr>
        <w:br/>
      </w:r>
      <w:r w:rsidRPr="00B17A5C">
        <w:rPr>
          <w:rFonts w:cstheme="minorHAnsi"/>
          <w:spacing w:val="20"/>
          <w:sz w:val="24"/>
          <w:szCs w:val="24"/>
        </w:rPr>
        <w:t>o informację jakiego rodzaju nawiewnik o ma być.”</w:t>
      </w:r>
    </w:p>
    <w:p w14:paraId="1AB895DD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  <w:u w:val="single"/>
        </w:rPr>
      </w:pPr>
      <w:bookmarkStart w:id="7" w:name="_Hlk76630510"/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t>Odpowiedź:</w:t>
      </w:r>
    </w:p>
    <w:p w14:paraId="365A0BB7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  <w:r w:rsidRPr="00B17A5C">
        <w:rPr>
          <w:rFonts w:cstheme="minorHAnsi"/>
          <w:i/>
          <w:iCs/>
          <w:spacing w:val="20"/>
          <w:sz w:val="24"/>
          <w:szCs w:val="24"/>
        </w:rPr>
        <w:t>Nawiewniki należy przyjąć w ilości 1 szt. na 1 okno. Informacja dotycząca rodzaju nawiewników podana jest w projekcie wykonawczym branży architektoniczno- budowlanej rys. 19.A.20 (Zestawienie stolarki okiennej)  w punkcie 10 uwag – „We wszystkich oknach zastosować nawiewniki ciśnieniowe 50m</w:t>
      </w:r>
      <w:r w:rsidRPr="00B17A5C">
        <w:rPr>
          <w:rFonts w:cstheme="minorHAnsi"/>
          <w:i/>
          <w:iCs/>
          <w:spacing w:val="20"/>
          <w:sz w:val="24"/>
          <w:szCs w:val="24"/>
          <w:vertAlign w:val="superscript"/>
        </w:rPr>
        <w:t>3</w:t>
      </w:r>
      <w:r w:rsidRPr="00B17A5C">
        <w:rPr>
          <w:rFonts w:cstheme="minorHAnsi"/>
          <w:i/>
          <w:iCs/>
          <w:spacing w:val="20"/>
          <w:sz w:val="24"/>
          <w:szCs w:val="24"/>
        </w:rPr>
        <w:t>/h”.</w:t>
      </w:r>
    </w:p>
    <w:bookmarkEnd w:id="7"/>
    <w:p w14:paraId="37802972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spacing w:val="20"/>
          <w:sz w:val="24"/>
          <w:szCs w:val="24"/>
        </w:rPr>
      </w:pPr>
    </w:p>
    <w:p w14:paraId="4AC2DC92" w14:textId="0524847E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 w:hanging="426"/>
        <w:rPr>
          <w:rFonts w:cstheme="minorHAnsi"/>
          <w:spacing w:val="20"/>
          <w:sz w:val="24"/>
          <w:szCs w:val="24"/>
        </w:rPr>
      </w:pPr>
      <w:r w:rsidRPr="00B17A5C">
        <w:rPr>
          <w:rFonts w:cstheme="minorHAnsi"/>
          <w:spacing w:val="20"/>
          <w:sz w:val="24"/>
          <w:szCs w:val="24"/>
        </w:rPr>
        <w:t>„Prosimy o potwierdzenie, że instalacja kanalizacji jest poza zakresem postępowania.”</w:t>
      </w:r>
    </w:p>
    <w:p w14:paraId="3094A4EE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  <w:u w:val="single"/>
        </w:rPr>
      </w:pPr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lastRenderedPageBreak/>
        <w:t>Odpowiedź:</w:t>
      </w:r>
    </w:p>
    <w:p w14:paraId="51881AC6" w14:textId="221D7ECB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  <w:r w:rsidRPr="00B17A5C">
        <w:rPr>
          <w:rFonts w:cstheme="minorHAnsi"/>
          <w:i/>
          <w:iCs/>
          <w:spacing w:val="20"/>
          <w:sz w:val="24"/>
          <w:szCs w:val="24"/>
        </w:rPr>
        <w:t>Zgodnie z dokumentacją projektową instalacja kanalizacyjna nie jest zakresem post</w:t>
      </w:r>
      <w:r w:rsidR="00C84FE3" w:rsidRPr="00B17A5C">
        <w:rPr>
          <w:rFonts w:cstheme="minorHAnsi"/>
          <w:i/>
          <w:iCs/>
          <w:spacing w:val="20"/>
          <w:sz w:val="24"/>
          <w:szCs w:val="24"/>
        </w:rPr>
        <w:t>ę</w:t>
      </w:r>
      <w:r w:rsidRPr="00B17A5C">
        <w:rPr>
          <w:rFonts w:cstheme="minorHAnsi"/>
          <w:i/>
          <w:iCs/>
          <w:spacing w:val="20"/>
          <w:sz w:val="24"/>
          <w:szCs w:val="24"/>
        </w:rPr>
        <w:t xml:space="preserve">powania. </w:t>
      </w:r>
    </w:p>
    <w:p w14:paraId="6D77EF60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spacing w:val="20"/>
          <w:sz w:val="24"/>
          <w:szCs w:val="24"/>
        </w:rPr>
      </w:pPr>
    </w:p>
    <w:p w14:paraId="2D2720B9" w14:textId="77777777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 w:hanging="426"/>
        <w:rPr>
          <w:rFonts w:cstheme="minorHAnsi"/>
          <w:spacing w:val="20"/>
          <w:sz w:val="24"/>
          <w:szCs w:val="24"/>
        </w:rPr>
      </w:pPr>
      <w:r w:rsidRPr="00B17A5C">
        <w:rPr>
          <w:rFonts w:cstheme="minorHAnsi"/>
          <w:spacing w:val="20"/>
          <w:sz w:val="24"/>
          <w:szCs w:val="24"/>
        </w:rPr>
        <w:t>„Prosimy o potwierdzenie, że instalacja wentylacji mechanicznej jest poza zakresem postępowania.”</w:t>
      </w:r>
    </w:p>
    <w:p w14:paraId="511F33F2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  <w:u w:val="single"/>
        </w:rPr>
      </w:pPr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t>Odpowiedź:</w:t>
      </w:r>
    </w:p>
    <w:p w14:paraId="3518A37B" w14:textId="73F19192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  <w:r w:rsidRPr="00B17A5C">
        <w:rPr>
          <w:rFonts w:cstheme="minorHAnsi"/>
          <w:i/>
          <w:iCs/>
          <w:spacing w:val="20"/>
          <w:sz w:val="24"/>
          <w:szCs w:val="24"/>
        </w:rPr>
        <w:t>Zgodnie z dokumentacją projektową instalacja wentylacji mechanicznej nie jest zakresem post</w:t>
      </w:r>
      <w:r w:rsidR="00C84FE3" w:rsidRPr="00B17A5C">
        <w:rPr>
          <w:rFonts w:cstheme="minorHAnsi"/>
          <w:i/>
          <w:iCs/>
          <w:spacing w:val="20"/>
          <w:sz w:val="24"/>
          <w:szCs w:val="24"/>
        </w:rPr>
        <w:t>ę</w:t>
      </w:r>
      <w:r w:rsidRPr="00B17A5C">
        <w:rPr>
          <w:rFonts w:cstheme="minorHAnsi"/>
          <w:i/>
          <w:iCs/>
          <w:spacing w:val="20"/>
          <w:sz w:val="24"/>
          <w:szCs w:val="24"/>
        </w:rPr>
        <w:t xml:space="preserve">powania. </w:t>
      </w:r>
    </w:p>
    <w:p w14:paraId="0D4473FD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</w:p>
    <w:p w14:paraId="16225D45" w14:textId="77777777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 w:hanging="426"/>
        <w:rPr>
          <w:rFonts w:cstheme="minorHAnsi"/>
          <w:spacing w:val="20"/>
          <w:sz w:val="24"/>
          <w:szCs w:val="24"/>
        </w:rPr>
      </w:pPr>
      <w:r w:rsidRPr="00B17A5C">
        <w:rPr>
          <w:rFonts w:cstheme="minorHAnsi"/>
          <w:spacing w:val="20"/>
          <w:sz w:val="24"/>
          <w:szCs w:val="24"/>
        </w:rPr>
        <w:t>„Prosimy o informację dotyczącą wykonania osłon grzejników. Wg przedmiaru poz. 1.4.47 oraz rysunku nr 19.A.22 – Obudowa grzejników – do wykonania są obudowy tylko i wyłącznie na Sali gimnastycznej. Prosimy o potwierdzenie, że pozostałe grzejniki nie mają mieć obudów.”</w:t>
      </w:r>
    </w:p>
    <w:p w14:paraId="3F60E7EC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  <w:u w:val="single"/>
        </w:rPr>
      </w:pPr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t>Odpowiedź:</w:t>
      </w:r>
    </w:p>
    <w:p w14:paraId="03AE29FF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  <w:r w:rsidRPr="00B17A5C">
        <w:rPr>
          <w:rFonts w:cstheme="minorHAnsi"/>
          <w:i/>
          <w:iCs/>
          <w:spacing w:val="20"/>
          <w:sz w:val="24"/>
          <w:szCs w:val="24"/>
        </w:rPr>
        <w:t xml:space="preserve">Zgodnie z dokumentacją projektową zakresem robót jest wykonanie obudowy grzejników tylko na sali gimnastycznej. </w:t>
      </w:r>
    </w:p>
    <w:p w14:paraId="4B8DC645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</w:p>
    <w:p w14:paraId="18FC2C78" w14:textId="2A722386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 w:hanging="426"/>
        <w:rPr>
          <w:rFonts w:cstheme="minorHAnsi"/>
          <w:spacing w:val="20"/>
          <w:sz w:val="24"/>
          <w:szCs w:val="24"/>
        </w:rPr>
      </w:pPr>
      <w:r w:rsidRPr="00B17A5C">
        <w:rPr>
          <w:rFonts w:cstheme="minorHAnsi"/>
          <w:spacing w:val="20"/>
          <w:sz w:val="24"/>
          <w:szCs w:val="24"/>
        </w:rPr>
        <w:t xml:space="preserve">„Prosimy o wyjaśnienie jak maja być wykonane obudowy grzejników. Na rysunku nr 19.A.22 – Obudowa grzejników jest informacja, że obudowy maja być wykonane z płyty osłonowej HPL. </w:t>
      </w:r>
      <w:r w:rsidR="005E744E" w:rsidRPr="00B17A5C">
        <w:rPr>
          <w:rFonts w:cstheme="minorHAnsi"/>
          <w:spacing w:val="20"/>
          <w:sz w:val="24"/>
          <w:szCs w:val="24"/>
        </w:rPr>
        <w:br/>
      </w:r>
      <w:r w:rsidRPr="00B17A5C">
        <w:rPr>
          <w:rFonts w:cstheme="minorHAnsi"/>
          <w:spacing w:val="20"/>
          <w:sz w:val="24"/>
          <w:szCs w:val="24"/>
        </w:rPr>
        <w:t>W opisie technicznym jest informacja w pkt [32], że „W ramach niniejszego punktu należy również wykonać nowe obudowy grzejników wykonane z siatki na stelażu stalowym w pomieszczeniu Sali gimnastycznej”. Prosimy o informację w jaki sposób mają być wykonane obudowy grzejników.”</w:t>
      </w:r>
    </w:p>
    <w:p w14:paraId="1D42C48C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  <w:u w:val="single"/>
        </w:rPr>
      </w:pPr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t>Odpowiedź:</w:t>
      </w:r>
    </w:p>
    <w:p w14:paraId="257AF73E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  <w:r w:rsidRPr="00B17A5C">
        <w:rPr>
          <w:rFonts w:cstheme="minorHAnsi"/>
          <w:i/>
          <w:iCs/>
          <w:spacing w:val="20"/>
          <w:sz w:val="24"/>
          <w:szCs w:val="24"/>
        </w:rPr>
        <w:t xml:space="preserve">Obudowy grzejników należy wykonać z płyty HPL zgodnie z rys. 19.A.22 projektu wykonawczego branży architektoniczno- budowlanej. </w:t>
      </w:r>
    </w:p>
    <w:p w14:paraId="375127E5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spacing w:val="20"/>
          <w:sz w:val="24"/>
          <w:szCs w:val="24"/>
        </w:rPr>
      </w:pPr>
    </w:p>
    <w:p w14:paraId="3F743FDA" w14:textId="796DD0CC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 w:hanging="426"/>
        <w:rPr>
          <w:rFonts w:cstheme="minorHAnsi"/>
          <w:spacing w:val="20"/>
          <w:sz w:val="24"/>
          <w:szCs w:val="24"/>
        </w:rPr>
      </w:pPr>
      <w:r w:rsidRPr="00B17A5C">
        <w:rPr>
          <w:rFonts w:cstheme="minorHAnsi"/>
          <w:spacing w:val="20"/>
          <w:sz w:val="24"/>
          <w:szCs w:val="24"/>
        </w:rPr>
        <w:t xml:space="preserve">Prosimy o informację, czy zamawiający wyrażą zgodę na zastosowanie obudów grzejników </w:t>
      </w:r>
      <w:r w:rsidR="005E744E" w:rsidRPr="00B17A5C">
        <w:rPr>
          <w:rFonts w:cstheme="minorHAnsi"/>
          <w:spacing w:val="20"/>
          <w:sz w:val="24"/>
          <w:szCs w:val="24"/>
        </w:rPr>
        <w:br/>
      </w:r>
      <w:r w:rsidRPr="00B17A5C">
        <w:rPr>
          <w:rFonts w:cstheme="minorHAnsi"/>
          <w:spacing w:val="20"/>
          <w:sz w:val="24"/>
          <w:szCs w:val="24"/>
        </w:rPr>
        <w:t>z płyty laminowanej MDF zamiast płyty HPL?</w:t>
      </w:r>
    </w:p>
    <w:p w14:paraId="69C268DB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  <w:u w:val="single"/>
        </w:rPr>
      </w:pPr>
      <w:bookmarkStart w:id="8" w:name="_Hlk76635417"/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t>Odpowiedź:</w:t>
      </w:r>
    </w:p>
    <w:p w14:paraId="623D9184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  <w:r w:rsidRPr="00B17A5C">
        <w:rPr>
          <w:rFonts w:cstheme="minorHAnsi"/>
          <w:i/>
          <w:iCs/>
          <w:spacing w:val="20"/>
          <w:sz w:val="24"/>
          <w:szCs w:val="24"/>
        </w:rPr>
        <w:t>Obudowy grzejników należy wykonać zgodnie z rys. 19.A.22 projektu wykonawczego branży architektoniczno- budowlanej z płyty HPL.</w:t>
      </w:r>
    </w:p>
    <w:bookmarkEnd w:id="8"/>
    <w:p w14:paraId="6F046DBC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</w:p>
    <w:p w14:paraId="17F2BE02" w14:textId="77777777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 w:hanging="426"/>
        <w:rPr>
          <w:rFonts w:cstheme="minorHAnsi"/>
          <w:spacing w:val="20"/>
          <w:sz w:val="24"/>
          <w:szCs w:val="24"/>
        </w:rPr>
      </w:pPr>
      <w:r w:rsidRPr="00B17A5C">
        <w:rPr>
          <w:rFonts w:cstheme="minorHAnsi"/>
          <w:spacing w:val="20"/>
          <w:sz w:val="24"/>
          <w:szCs w:val="24"/>
        </w:rPr>
        <w:lastRenderedPageBreak/>
        <w:t>„Prosimy o potwierdzenie, że stolarka okienna i drzwiowa ma być montowana przy użyciu pianki w warstwie muru a nie na konsolach w warstwie ocieplenia.”</w:t>
      </w:r>
    </w:p>
    <w:p w14:paraId="56701E2E" w14:textId="77777777" w:rsidR="00407233" w:rsidRPr="00B17A5C" w:rsidRDefault="00407233" w:rsidP="00B17A5C">
      <w:pPr>
        <w:pStyle w:val="Akapitzlist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  <w:u w:val="single"/>
        </w:rPr>
      </w:pPr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t>Odpowiedź:</w:t>
      </w:r>
    </w:p>
    <w:p w14:paraId="2642A12E" w14:textId="4FA5AC7E" w:rsidR="00407233" w:rsidRPr="00B17A5C" w:rsidRDefault="00407233" w:rsidP="00B17A5C">
      <w:pPr>
        <w:pStyle w:val="Akapitzlist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  <w:r w:rsidRPr="00B17A5C">
        <w:rPr>
          <w:rFonts w:cstheme="minorHAnsi"/>
          <w:i/>
          <w:iCs/>
          <w:spacing w:val="20"/>
          <w:sz w:val="24"/>
          <w:szCs w:val="24"/>
        </w:rPr>
        <w:t xml:space="preserve">Montaż stolarki okiennej i drzwiowej należy wykonać zgodnie ze Specyfikacją techniczną wykonania i odbioru robót S-00.01 pkt. 2.4 lit. e - „Okna montować w miejscach zdemontowanych istniejących okien. Okna zakotwić w murze oraz wszelkie powstałe szpary zaizolować pianką PUR”.  </w:t>
      </w:r>
    </w:p>
    <w:p w14:paraId="652E2CB6" w14:textId="77777777" w:rsidR="00407233" w:rsidRPr="00B17A5C" w:rsidRDefault="00407233" w:rsidP="00B17A5C">
      <w:pPr>
        <w:pStyle w:val="Akapitzlist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  <w:r w:rsidRPr="00B17A5C">
        <w:rPr>
          <w:rFonts w:cstheme="minorHAnsi"/>
          <w:i/>
          <w:iCs/>
          <w:spacing w:val="20"/>
          <w:sz w:val="24"/>
          <w:szCs w:val="24"/>
        </w:rPr>
        <w:t xml:space="preserve">Stolarkę drzwiową należy montować w miejscach demontowanych drzwi. </w:t>
      </w:r>
    </w:p>
    <w:p w14:paraId="37763B80" w14:textId="77777777" w:rsidR="00407233" w:rsidRPr="00B17A5C" w:rsidRDefault="00407233" w:rsidP="00B17A5C">
      <w:pPr>
        <w:spacing w:after="0" w:line="276" w:lineRule="auto"/>
        <w:rPr>
          <w:rFonts w:cstheme="minorHAnsi"/>
          <w:i/>
          <w:iCs/>
          <w:spacing w:val="20"/>
          <w:sz w:val="24"/>
          <w:szCs w:val="24"/>
        </w:rPr>
      </w:pPr>
    </w:p>
    <w:p w14:paraId="4DD5813B" w14:textId="77777777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 w:hanging="426"/>
        <w:rPr>
          <w:rFonts w:cstheme="minorHAnsi"/>
          <w:spacing w:val="20"/>
          <w:sz w:val="24"/>
          <w:szCs w:val="24"/>
        </w:rPr>
      </w:pPr>
      <w:r w:rsidRPr="00B17A5C">
        <w:rPr>
          <w:rFonts w:cstheme="minorHAnsi"/>
          <w:spacing w:val="20"/>
          <w:sz w:val="24"/>
          <w:szCs w:val="24"/>
        </w:rPr>
        <w:t>„Zwracamy uwagę, że w pozycjach dotyczących termomodernizacji ścian brak pozycji zawierającej wykonanie wyprawy elewacyjnej cienkowarstwowej z tynku sylikonowego na powierzchni docieplonych ościeży oraz na warstwie przyziemia docieplonego styrodurem powyżej gruntu (różnica powierzchni docieplenia oraz powierzchni zabezpieczonej folią kubełkową).”</w:t>
      </w:r>
    </w:p>
    <w:p w14:paraId="12CB8536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  <w:u w:val="single"/>
        </w:rPr>
      </w:pPr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t>Odpowiedź:</w:t>
      </w:r>
    </w:p>
    <w:p w14:paraId="44A2E311" w14:textId="21D74D92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  <w:bookmarkStart w:id="9" w:name="_Hlk76634757"/>
      <w:r w:rsidRPr="00B17A5C">
        <w:rPr>
          <w:rFonts w:cstheme="minorHAnsi"/>
          <w:i/>
          <w:iCs/>
          <w:spacing w:val="20"/>
          <w:sz w:val="24"/>
          <w:szCs w:val="24"/>
        </w:rPr>
        <w:t xml:space="preserve">Zamawiający zwraca uwagę, że wartości podane w przedmiarze robót są wartościami jedynie pomocniczymi. Zamawiający udostępnia przedmiar do ewentualnego wykorzystania przez Wykonawcę, przy czym obowiązkiem Wykonawcy przy wycenie jest uwzględnienie całego zakresu robót jaki jest do wykonania zgodnie z dokumentacją projektową. W związku z powyższym Wykonawca zobowiązany jest do wykonania wyprawy elewacyjnej na wszystkich docieplanych elementach, w tym m.in. na powierzchni docieplonych ościeży oraz na warstwie przyziemia docieplonego styrodurem. </w:t>
      </w:r>
    </w:p>
    <w:p w14:paraId="37EDCA6F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color w:val="FF0000"/>
          <w:spacing w:val="20"/>
          <w:sz w:val="24"/>
          <w:szCs w:val="24"/>
        </w:rPr>
      </w:pPr>
    </w:p>
    <w:bookmarkEnd w:id="9"/>
    <w:p w14:paraId="387BD433" w14:textId="77777777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 w:hanging="426"/>
        <w:rPr>
          <w:rFonts w:cstheme="minorHAnsi"/>
          <w:spacing w:val="20"/>
          <w:sz w:val="24"/>
          <w:szCs w:val="24"/>
        </w:rPr>
      </w:pPr>
      <w:r w:rsidRPr="00B17A5C">
        <w:rPr>
          <w:rFonts w:cstheme="minorHAnsi"/>
          <w:spacing w:val="20"/>
          <w:sz w:val="24"/>
          <w:szCs w:val="24"/>
        </w:rPr>
        <w:t>„Prosimy o potwierdzenie czy okno O2JJ jest do wykonania nowe?”</w:t>
      </w:r>
    </w:p>
    <w:p w14:paraId="01887422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  <w:u w:val="single"/>
        </w:rPr>
      </w:pPr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t>Odpowiedź:</w:t>
      </w:r>
    </w:p>
    <w:p w14:paraId="6ADBFA64" w14:textId="1DC88040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  <w:r w:rsidRPr="00B17A5C">
        <w:rPr>
          <w:rFonts w:cstheme="minorHAnsi"/>
          <w:i/>
          <w:iCs/>
          <w:spacing w:val="20"/>
          <w:sz w:val="24"/>
          <w:szCs w:val="24"/>
        </w:rPr>
        <w:t>Zgodnie z projektem wykonawczym branży architektoniczno- budowlanej rys. 19.A.20, okna O2JJ przeznaczone są do wymiany.</w:t>
      </w:r>
    </w:p>
    <w:p w14:paraId="1421B775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</w:p>
    <w:p w14:paraId="6C87BC86" w14:textId="77777777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 w:hanging="426"/>
        <w:rPr>
          <w:rFonts w:cstheme="minorHAnsi"/>
          <w:spacing w:val="20"/>
          <w:sz w:val="24"/>
          <w:szCs w:val="24"/>
        </w:rPr>
      </w:pPr>
      <w:r w:rsidRPr="00B17A5C">
        <w:rPr>
          <w:rFonts w:cstheme="minorHAnsi"/>
          <w:spacing w:val="20"/>
          <w:sz w:val="24"/>
          <w:szCs w:val="24"/>
        </w:rPr>
        <w:t>„Prosimy o wyjaśnienie rozbieżności pomiędzy ilością okien O2JJ do demontażu a do montażu. Demontowane 114 okien, do montażu 106 okien + 7 okien o takim samym wymiarze O2QQ. Brak w sumie 1 szt. okna.”</w:t>
      </w:r>
    </w:p>
    <w:p w14:paraId="2E584349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  <w:u w:val="single"/>
        </w:rPr>
      </w:pPr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t>Odpowiedź:</w:t>
      </w:r>
    </w:p>
    <w:p w14:paraId="0B1A22DC" w14:textId="2FECE900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lang w:eastAsia="ar-SA"/>
        </w:rPr>
      </w:pPr>
      <w:r w:rsidRPr="00B17A5C">
        <w:rPr>
          <w:rFonts w:cstheme="minorHAnsi"/>
          <w:i/>
          <w:iCs/>
          <w:spacing w:val="20"/>
          <w:sz w:val="24"/>
          <w:szCs w:val="24"/>
        </w:rPr>
        <w:t xml:space="preserve">Okien o wymiarach 145x205 jest 114 szt. W ramach postępowania wymieniamy 106 szt. tych  okien (okna O2JJ). Pozostałe 8 szt. okien są to </w:t>
      </w:r>
      <w:r w:rsidRPr="00B17A5C">
        <w:rPr>
          <w:rFonts w:cstheme="minorHAnsi"/>
          <w:i/>
          <w:iCs/>
          <w:spacing w:val="20"/>
          <w:sz w:val="24"/>
          <w:szCs w:val="24"/>
        </w:rPr>
        <w:lastRenderedPageBreak/>
        <w:t xml:space="preserve">okna w pomieszczeniach </w:t>
      </w:r>
      <w:r w:rsidRPr="00B17A5C"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lang w:eastAsia="ar-SA"/>
        </w:rPr>
        <w:t xml:space="preserve">Zarządzania Kryzysowego i Obrony Cywilnej oraz Monitoringu Miejskiego, które nie są przedmiotem niniejszego zamówienia. Jedno okno w  tych pomieszczeniach zostaje „zastąpione” drzwiami zewnętrznymi i stąd wynika różnica w ilości demontażu i montażu.  </w:t>
      </w:r>
    </w:p>
    <w:p w14:paraId="04B81583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lang w:eastAsia="ar-SA"/>
        </w:rPr>
      </w:pPr>
    </w:p>
    <w:p w14:paraId="251DEFEC" w14:textId="77777777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 w:hanging="426"/>
        <w:rPr>
          <w:rFonts w:cstheme="minorHAnsi"/>
          <w:spacing w:val="20"/>
          <w:sz w:val="24"/>
          <w:szCs w:val="24"/>
        </w:rPr>
      </w:pPr>
      <w:r w:rsidRPr="00B17A5C">
        <w:rPr>
          <w:rFonts w:cstheme="minorHAnsi"/>
          <w:spacing w:val="20"/>
          <w:sz w:val="24"/>
          <w:szCs w:val="24"/>
        </w:rPr>
        <w:t xml:space="preserve">Istniejące piony c.o. są zakryte. Czy wymieniając instalację c.o. piony prowadzimy </w:t>
      </w:r>
      <w:r w:rsidRPr="00B17A5C">
        <w:rPr>
          <w:rFonts w:cstheme="minorHAnsi"/>
          <w:spacing w:val="20"/>
          <w:sz w:val="24"/>
          <w:szCs w:val="24"/>
        </w:rPr>
        <w:br/>
        <w:t>w bruzdach czy wykonujemy po wierzchu ściany?</w:t>
      </w:r>
    </w:p>
    <w:p w14:paraId="088A0675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  <w:u w:val="single"/>
        </w:rPr>
      </w:pPr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t>Odpowiedź:</w:t>
      </w:r>
    </w:p>
    <w:p w14:paraId="32266230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  <w:r w:rsidRPr="00B17A5C">
        <w:rPr>
          <w:rFonts w:cstheme="minorHAnsi"/>
          <w:i/>
          <w:iCs/>
          <w:spacing w:val="20"/>
          <w:sz w:val="24"/>
          <w:szCs w:val="24"/>
        </w:rPr>
        <w:t xml:space="preserve">Zgodnie z pkt. 4.1. opisu projektu branży sanitarnej instalacja ma być natynkowa. </w:t>
      </w:r>
    </w:p>
    <w:p w14:paraId="0591A14F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</w:p>
    <w:p w14:paraId="3EE60D52" w14:textId="77777777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 w:hanging="426"/>
        <w:rPr>
          <w:rFonts w:cstheme="minorHAnsi"/>
          <w:spacing w:val="20"/>
          <w:sz w:val="24"/>
          <w:szCs w:val="24"/>
        </w:rPr>
      </w:pPr>
      <w:r w:rsidRPr="00B17A5C">
        <w:rPr>
          <w:rFonts w:cstheme="minorHAnsi"/>
          <w:spacing w:val="20"/>
          <w:sz w:val="24"/>
          <w:szCs w:val="24"/>
        </w:rPr>
        <w:t>„Opis do projektu zawiera wyszczególnienie: umywalki – 46 szt., WC dolnopłuk PCV - 28 szt., pisuar - 3 szt. Prosimy o potwierdzenie że wyszczególnione elementy nie podlegają wymianie na nowe.”</w:t>
      </w:r>
    </w:p>
    <w:p w14:paraId="1A99D06B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  <w:u w:val="single"/>
        </w:rPr>
      </w:pPr>
      <w:bookmarkStart w:id="10" w:name="_Hlk76635153"/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t>Odpowiedź:</w:t>
      </w:r>
    </w:p>
    <w:p w14:paraId="19DD533E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  <w:r w:rsidRPr="00B17A5C">
        <w:rPr>
          <w:rFonts w:cstheme="minorHAnsi"/>
          <w:i/>
          <w:iCs/>
          <w:spacing w:val="20"/>
          <w:sz w:val="24"/>
          <w:szCs w:val="24"/>
        </w:rPr>
        <w:t xml:space="preserve">Umywalki, wc dolnopłuki pcv, pisuary nie podlegają wymianie. </w:t>
      </w:r>
    </w:p>
    <w:bookmarkEnd w:id="10"/>
    <w:p w14:paraId="581E2FDD" w14:textId="191F043C" w:rsidR="00407233" w:rsidRPr="00B17A5C" w:rsidRDefault="00407233" w:rsidP="00B17A5C">
      <w:pPr>
        <w:spacing w:after="0" w:line="276" w:lineRule="auto"/>
        <w:rPr>
          <w:rFonts w:cstheme="minorHAnsi"/>
          <w:color w:val="000000"/>
          <w:spacing w:val="20"/>
          <w:sz w:val="24"/>
          <w:szCs w:val="24"/>
          <w:lang w:eastAsia="pl-PL"/>
        </w:rPr>
      </w:pPr>
    </w:p>
    <w:p w14:paraId="184B2C41" w14:textId="2EB35EFF" w:rsidR="00407233" w:rsidRPr="00B17A5C" w:rsidRDefault="00407233" w:rsidP="00B17A5C">
      <w:pPr>
        <w:pStyle w:val="Akapitzlist"/>
        <w:autoSpaceDE w:val="0"/>
        <w:spacing w:after="0" w:line="276" w:lineRule="auto"/>
        <w:ind w:left="0"/>
        <w:rPr>
          <w:rFonts w:cstheme="minorHAnsi"/>
          <w:spacing w:val="20"/>
          <w:sz w:val="24"/>
          <w:szCs w:val="24"/>
          <w:u w:val="single"/>
        </w:rPr>
      </w:pPr>
      <w:r w:rsidRPr="00B17A5C">
        <w:rPr>
          <w:rFonts w:cstheme="minorHAnsi"/>
          <w:spacing w:val="20"/>
          <w:sz w:val="24"/>
          <w:szCs w:val="24"/>
          <w:u w:val="single"/>
        </w:rPr>
        <w:t xml:space="preserve">Zadanie nr 2 - </w:t>
      </w:r>
      <w:r w:rsidRPr="00B17A5C">
        <w:rPr>
          <w:rFonts w:eastAsia="Tahoma" w:cstheme="minorHAnsi"/>
          <w:bCs/>
          <w:color w:val="000000" w:themeColor="text1"/>
          <w:spacing w:val="20"/>
          <w:sz w:val="24"/>
          <w:szCs w:val="24"/>
          <w:u w:val="single"/>
          <w:lang w:eastAsia="ar-SA"/>
        </w:rPr>
        <w:t>„Termomodernizacja budynku Szkoły Podstawowej nr 4  przy ul. Cieśli 2, wymiana oświetlenia, montaż paneli fotowoltaicznych”.</w:t>
      </w:r>
    </w:p>
    <w:p w14:paraId="16ED7A0E" w14:textId="77777777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/>
        <w:rPr>
          <w:rFonts w:eastAsia="Tahoma" w:cstheme="minorHAnsi"/>
          <w:bCs/>
          <w:color w:val="000000" w:themeColor="text1"/>
          <w:spacing w:val="20"/>
          <w:sz w:val="24"/>
          <w:szCs w:val="24"/>
          <w:u w:val="single"/>
          <w:lang w:eastAsia="ar-SA"/>
        </w:rPr>
      </w:pPr>
      <w:r w:rsidRPr="00B17A5C">
        <w:rPr>
          <w:rFonts w:cstheme="minorHAnsi"/>
          <w:spacing w:val="20"/>
          <w:sz w:val="24"/>
          <w:szCs w:val="24"/>
        </w:rPr>
        <w:t>„Przedmiar poz. 1.2.1 zawiera: Kraty stałe stalowe prętowe osadzone w ścianach o powierzchni ponad 2 m2 – demontaż w ilości 92,637 m2. Brak informacji czy zdemontowany materiałem podlega malowaniu i do ponownego montażu czy Wykonawca ma wykonać nowe kraty na wzór zdemontowanych.”</w:t>
      </w:r>
    </w:p>
    <w:p w14:paraId="2F7026A8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  <w:u w:val="single"/>
        </w:rPr>
      </w:pPr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t>Odpowiedź:</w:t>
      </w:r>
    </w:p>
    <w:p w14:paraId="7C87BE04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  <w:r w:rsidRPr="00B17A5C">
        <w:rPr>
          <w:rFonts w:cstheme="minorHAnsi"/>
          <w:i/>
          <w:iCs/>
          <w:spacing w:val="20"/>
          <w:sz w:val="24"/>
          <w:szCs w:val="24"/>
        </w:rPr>
        <w:t xml:space="preserve">Demontaż krat ujęto w pozycji 1.2.26 przedmiaru. Pozycji 1.2.1 nie należy wyceniać. </w:t>
      </w:r>
    </w:p>
    <w:p w14:paraId="7E918820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eastAsia="Tahoma" w:cstheme="minorHAnsi"/>
          <w:bCs/>
          <w:color w:val="000000" w:themeColor="text1"/>
          <w:spacing w:val="20"/>
          <w:sz w:val="24"/>
          <w:szCs w:val="24"/>
          <w:u w:val="single"/>
          <w:lang w:eastAsia="ar-SA"/>
        </w:rPr>
      </w:pPr>
    </w:p>
    <w:p w14:paraId="30202A63" w14:textId="77C9A238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/>
        <w:rPr>
          <w:rFonts w:eastAsia="Tahoma" w:cstheme="minorHAnsi"/>
          <w:bCs/>
          <w:color w:val="000000" w:themeColor="text1"/>
          <w:spacing w:val="20"/>
          <w:sz w:val="24"/>
          <w:szCs w:val="24"/>
          <w:u w:val="single"/>
          <w:lang w:eastAsia="ar-SA"/>
        </w:rPr>
      </w:pPr>
      <w:r w:rsidRPr="00B17A5C">
        <w:rPr>
          <w:rFonts w:cstheme="minorHAnsi"/>
          <w:spacing w:val="20"/>
          <w:sz w:val="24"/>
          <w:szCs w:val="24"/>
        </w:rPr>
        <w:t xml:space="preserve">„Przedmiar od poz. 1.2.26 do 1.2.29 dotyczy demontażu, pomalowaniu i montażu krat, stałe stalowe prętowe osadzone w ścianach o powierzchni ponad 2 m2 – w ilości 49,68 m2. Prosimy </w:t>
      </w:r>
      <w:r w:rsidR="005E744E" w:rsidRPr="00B17A5C">
        <w:rPr>
          <w:rFonts w:cstheme="minorHAnsi"/>
          <w:spacing w:val="20"/>
          <w:sz w:val="24"/>
          <w:szCs w:val="24"/>
        </w:rPr>
        <w:br/>
      </w:r>
      <w:r w:rsidRPr="00B17A5C">
        <w:rPr>
          <w:rFonts w:cstheme="minorHAnsi"/>
          <w:spacing w:val="20"/>
          <w:sz w:val="24"/>
          <w:szCs w:val="24"/>
        </w:rPr>
        <w:t>o potwierdzenie że zakres z wymienionych pozycji jest do wykonania.”</w:t>
      </w:r>
    </w:p>
    <w:p w14:paraId="5D06EE0E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  <w:u w:val="single"/>
        </w:rPr>
      </w:pPr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t>Odpowiedź:</w:t>
      </w:r>
    </w:p>
    <w:p w14:paraId="6DE783F9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  <w:r w:rsidRPr="00B17A5C">
        <w:rPr>
          <w:rFonts w:cstheme="minorHAnsi"/>
          <w:i/>
          <w:iCs/>
          <w:spacing w:val="20"/>
          <w:sz w:val="24"/>
          <w:szCs w:val="24"/>
        </w:rPr>
        <w:t xml:space="preserve">Zakres wymienionych pozycji jest do wykonania. </w:t>
      </w:r>
    </w:p>
    <w:p w14:paraId="65BECF15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eastAsia="Tahoma" w:cstheme="minorHAnsi"/>
          <w:bCs/>
          <w:color w:val="000000" w:themeColor="text1"/>
          <w:spacing w:val="20"/>
          <w:sz w:val="24"/>
          <w:szCs w:val="24"/>
          <w:u w:val="single"/>
          <w:lang w:eastAsia="ar-SA"/>
        </w:rPr>
      </w:pPr>
    </w:p>
    <w:p w14:paraId="641B3A8F" w14:textId="0D6136AF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/>
        <w:rPr>
          <w:rFonts w:eastAsia="Tahoma" w:cstheme="minorHAnsi"/>
          <w:bCs/>
          <w:color w:val="000000" w:themeColor="text1"/>
          <w:spacing w:val="20"/>
          <w:sz w:val="24"/>
          <w:szCs w:val="24"/>
          <w:u w:val="single"/>
          <w:lang w:eastAsia="ar-SA"/>
        </w:rPr>
      </w:pPr>
      <w:r w:rsidRPr="00B17A5C">
        <w:rPr>
          <w:rFonts w:cstheme="minorHAnsi"/>
          <w:spacing w:val="20"/>
          <w:sz w:val="24"/>
          <w:szCs w:val="24"/>
        </w:rPr>
        <w:t xml:space="preserve">„Przedmiar poz. 1.3.3 Demontaż i montaż okien rozwieranych i uchylno-rozwieranych dwudzielnych z PCV o pow. ponad 2.5 m2 - okna ze </w:t>
      </w:r>
      <w:r w:rsidRPr="00B17A5C">
        <w:rPr>
          <w:rFonts w:cstheme="minorHAnsi"/>
          <w:spacing w:val="20"/>
          <w:sz w:val="24"/>
          <w:szCs w:val="24"/>
        </w:rPr>
        <w:lastRenderedPageBreak/>
        <w:t xml:space="preserve">szkła bezpiecznego zawiera 2,7*4,15 </w:t>
      </w:r>
      <w:r w:rsidR="005E744E" w:rsidRPr="00B17A5C">
        <w:rPr>
          <w:rFonts w:cstheme="minorHAnsi"/>
          <w:spacing w:val="20"/>
          <w:sz w:val="24"/>
          <w:szCs w:val="24"/>
        </w:rPr>
        <w:br/>
      </w:r>
      <w:r w:rsidRPr="00B17A5C">
        <w:rPr>
          <w:rFonts w:cstheme="minorHAnsi"/>
          <w:spacing w:val="20"/>
          <w:sz w:val="24"/>
          <w:szCs w:val="24"/>
        </w:rPr>
        <w:t>i 2*11,86*3,24. Brak wymienionej stolarki w zestawieniu. Na rysunku elewacji wspomniane okna są witrynami, brak możliwości wykonania ich w systemie PCV. Prosimy o aktualizację zestawienia.”</w:t>
      </w:r>
    </w:p>
    <w:p w14:paraId="03A2694D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u w:val="single"/>
          <w:lang w:eastAsia="ar-SA"/>
        </w:rPr>
      </w:pPr>
      <w:r w:rsidRPr="00B17A5C"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u w:val="single"/>
          <w:lang w:eastAsia="ar-SA"/>
        </w:rPr>
        <w:t>Odpowiedź:</w:t>
      </w:r>
    </w:p>
    <w:p w14:paraId="08AE714A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lang w:eastAsia="ar-SA"/>
        </w:rPr>
      </w:pPr>
      <w:r w:rsidRPr="00B17A5C"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lang w:eastAsia="ar-SA"/>
        </w:rPr>
        <w:t>Schematy i zestawienia witryn znajdują się w projekcie wykonawczym branży architektoniczno- budowlanej rysunek 19.A.23. W przypadku braku możliwości wykonania ich w systemie PCV należy wykonać je w systemie aluminium zachowując wymagane współczynniki przenikania ciepła.</w:t>
      </w:r>
      <w:r w:rsidRPr="00B17A5C"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lang w:eastAsia="ar-SA"/>
        </w:rPr>
        <w:br/>
        <w:t xml:space="preserve"> Dołączone do postępowania przedmiary robót mają jedynie charakter pomocniczy przy wycenie wartości robót.  </w:t>
      </w:r>
    </w:p>
    <w:p w14:paraId="544E07FE" w14:textId="77777777" w:rsidR="00407233" w:rsidRPr="00B17A5C" w:rsidRDefault="00407233" w:rsidP="00B17A5C">
      <w:pPr>
        <w:autoSpaceDE w:val="0"/>
        <w:spacing w:after="0" w:line="276" w:lineRule="auto"/>
        <w:rPr>
          <w:rFonts w:eastAsia="Tahoma" w:cstheme="minorHAnsi"/>
          <w:bCs/>
          <w:color w:val="000000" w:themeColor="text1"/>
          <w:spacing w:val="20"/>
          <w:sz w:val="24"/>
          <w:szCs w:val="24"/>
          <w:u w:val="single"/>
          <w:lang w:eastAsia="ar-SA"/>
        </w:rPr>
      </w:pPr>
    </w:p>
    <w:p w14:paraId="509586A5" w14:textId="4DF45604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/>
        <w:rPr>
          <w:rFonts w:eastAsia="Tahoma" w:cstheme="minorHAnsi"/>
          <w:bCs/>
          <w:color w:val="000000" w:themeColor="text1"/>
          <w:spacing w:val="20"/>
          <w:sz w:val="24"/>
          <w:szCs w:val="24"/>
          <w:u w:val="single"/>
          <w:lang w:eastAsia="ar-SA"/>
        </w:rPr>
      </w:pPr>
      <w:r w:rsidRPr="00B17A5C">
        <w:rPr>
          <w:rFonts w:cstheme="minorHAnsi"/>
          <w:spacing w:val="20"/>
          <w:sz w:val="24"/>
          <w:szCs w:val="24"/>
        </w:rPr>
        <w:t xml:space="preserve">„W projekcie jest informacja, że w oknach należy zastosować nawiewniki. Prosimy o informację dotyczącą ilości nawiewników – czy 1 szt. na okno, czy może 1 szt. na kwaterę? Prosimy </w:t>
      </w:r>
      <w:r w:rsidR="005E744E" w:rsidRPr="00B17A5C">
        <w:rPr>
          <w:rFonts w:cstheme="minorHAnsi"/>
          <w:spacing w:val="20"/>
          <w:sz w:val="24"/>
          <w:szCs w:val="24"/>
        </w:rPr>
        <w:br/>
      </w:r>
      <w:r w:rsidRPr="00B17A5C">
        <w:rPr>
          <w:rFonts w:cstheme="minorHAnsi"/>
          <w:spacing w:val="20"/>
          <w:sz w:val="24"/>
          <w:szCs w:val="24"/>
        </w:rPr>
        <w:t>o informację jakiego rodzaju nawiewnik o ma być.”</w:t>
      </w:r>
    </w:p>
    <w:p w14:paraId="135B4CF3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u w:val="single"/>
          <w:lang w:eastAsia="ar-SA"/>
        </w:rPr>
      </w:pPr>
      <w:r w:rsidRPr="00B17A5C"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u w:val="single"/>
          <w:lang w:eastAsia="ar-SA"/>
        </w:rPr>
        <w:t>Odpowiedź:</w:t>
      </w:r>
    </w:p>
    <w:p w14:paraId="30A3B40F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lang w:eastAsia="ar-SA"/>
        </w:rPr>
      </w:pPr>
      <w:r w:rsidRPr="00B17A5C"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lang w:eastAsia="ar-SA"/>
        </w:rPr>
        <w:t xml:space="preserve">Nawiewniki należy przyjąć w ilości 1 szt. na 1 okno. Rodzaj nawiewników -  ciśnieniowe. </w:t>
      </w:r>
    </w:p>
    <w:p w14:paraId="133F7C9E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lang w:eastAsia="ar-SA"/>
        </w:rPr>
      </w:pPr>
    </w:p>
    <w:p w14:paraId="059C72B9" w14:textId="77777777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/>
        <w:rPr>
          <w:rFonts w:eastAsia="Tahoma" w:cstheme="minorHAnsi"/>
          <w:bCs/>
          <w:color w:val="000000" w:themeColor="text1"/>
          <w:spacing w:val="20"/>
          <w:sz w:val="24"/>
          <w:szCs w:val="24"/>
          <w:u w:val="single"/>
          <w:lang w:eastAsia="ar-SA"/>
        </w:rPr>
      </w:pPr>
      <w:r w:rsidRPr="00B17A5C">
        <w:rPr>
          <w:rFonts w:cstheme="minorHAnsi"/>
          <w:spacing w:val="20"/>
          <w:sz w:val="24"/>
          <w:szCs w:val="24"/>
        </w:rPr>
        <w:t>„W przedmiarze dział 1.6 Wymiana instalacji CWU jest wymiana rur, brak w przedmiarze skucia płytek na ścianach i wykonania nowych.”</w:t>
      </w:r>
    </w:p>
    <w:p w14:paraId="5DE9D4F5" w14:textId="3194C2D4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t>Odpowiedź:</w:t>
      </w:r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br/>
      </w:r>
      <w:r w:rsidRPr="00B17A5C">
        <w:rPr>
          <w:rFonts w:cstheme="minorHAnsi"/>
          <w:i/>
          <w:iCs/>
          <w:spacing w:val="20"/>
          <w:sz w:val="24"/>
          <w:szCs w:val="24"/>
        </w:rPr>
        <w:t xml:space="preserve">W przedmiarze w pozycji 1.6.21 przyjęto okładziny ścienne z płytek. Przy wycenie robót wykonawca winien uwzględnić wszystkie roboty które należy wykonać w oparciu o dostarczoną przez Zamawiającego dokumentację projektową. W przypadku braku pozycji w przedmiarach robót, wykonawca winien uwzględnić je przy wycenie. </w:t>
      </w:r>
    </w:p>
    <w:p w14:paraId="6E9BAC38" w14:textId="47EB132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lang w:eastAsia="ar-SA"/>
        </w:rPr>
      </w:pPr>
      <w:r w:rsidRPr="00B17A5C"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lang w:eastAsia="ar-SA"/>
        </w:rPr>
        <w:t xml:space="preserve">Dołączone do postępowania przedmiary robót mają jedynie charakter pomocniczy przy wycenie wartości robót. </w:t>
      </w:r>
    </w:p>
    <w:p w14:paraId="652ACBCA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u w:val="single"/>
          <w:lang w:eastAsia="ar-SA"/>
        </w:rPr>
      </w:pPr>
    </w:p>
    <w:p w14:paraId="35D8F081" w14:textId="77777777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/>
        <w:rPr>
          <w:rFonts w:eastAsia="Tahoma" w:cstheme="minorHAnsi"/>
          <w:bCs/>
          <w:color w:val="000000" w:themeColor="text1"/>
          <w:spacing w:val="20"/>
          <w:sz w:val="24"/>
          <w:szCs w:val="24"/>
          <w:u w:val="single"/>
          <w:lang w:eastAsia="ar-SA"/>
        </w:rPr>
      </w:pPr>
      <w:r w:rsidRPr="00B17A5C">
        <w:rPr>
          <w:rFonts w:cstheme="minorHAnsi"/>
          <w:spacing w:val="20"/>
          <w:sz w:val="24"/>
          <w:szCs w:val="24"/>
        </w:rPr>
        <w:t>„W przedmiarze poz. 1.6.26 oraz 1.6.27 mamy demontaż baterii umywalkowych i montaż nowych ściennych w ilości 70 szt. Opis do projektu wyszczególnia 116 szt umywalek a tym samym tyle samo powinno być baterii. Prosimy o informację ile jest faktycznie baterii do zakupu i montażu.”</w:t>
      </w:r>
    </w:p>
    <w:p w14:paraId="5E8F62D2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  <w:u w:val="single"/>
        </w:rPr>
      </w:pPr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t>Odpowiedź:</w:t>
      </w:r>
    </w:p>
    <w:p w14:paraId="14C9EA2E" w14:textId="77777777" w:rsidR="005E744E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spacing w:val="20"/>
          <w:sz w:val="24"/>
          <w:szCs w:val="24"/>
        </w:rPr>
      </w:pPr>
      <w:r w:rsidRPr="00B17A5C">
        <w:rPr>
          <w:rFonts w:cstheme="minorHAnsi"/>
          <w:i/>
          <w:iCs/>
          <w:spacing w:val="20"/>
          <w:sz w:val="24"/>
          <w:szCs w:val="24"/>
        </w:rPr>
        <w:t>Do zakupu i montażu jest 70 szt. baterii.</w:t>
      </w:r>
      <w:r w:rsidRPr="00B17A5C">
        <w:rPr>
          <w:rFonts w:cstheme="minorHAnsi"/>
          <w:spacing w:val="20"/>
          <w:sz w:val="24"/>
          <w:szCs w:val="24"/>
        </w:rPr>
        <w:t xml:space="preserve"> </w:t>
      </w:r>
    </w:p>
    <w:p w14:paraId="3DCF09F3" w14:textId="21299984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eastAsia="Tahoma" w:cstheme="minorHAnsi"/>
          <w:bCs/>
          <w:color w:val="000000" w:themeColor="text1"/>
          <w:spacing w:val="20"/>
          <w:sz w:val="24"/>
          <w:szCs w:val="24"/>
          <w:u w:val="single"/>
          <w:lang w:eastAsia="ar-SA"/>
        </w:rPr>
      </w:pPr>
    </w:p>
    <w:p w14:paraId="4ABD8C30" w14:textId="6641D166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/>
        <w:rPr>
          <w:rFonts w:eastAsia="Tahoma" w:cstheme="minorHAnsi"/>
          <w:bCs/>
          <w:color w:val="000000" w:themeColor="text1"/>
          <w:spacing w:val="20"/>
          <w:sz w:val="24"/>
          <w:szCs w:val="24"/>
          <w:u w:val="single"/>
          <w:lang w:eastAsia="ar-SA"/>
        </w:rPr>
      </w:pPr>
      <w:r w:rsidRPr="00B17A5C">
        <w:rPr>
          <w:rFonts w:cstheme="minorHAnsi"/>
          <w:spacing w:val="20"/>
          <w:sz w:val="24"/>
          <w:szCs w:val="24"/>
        </w:rPr>
        <w:lastRenderedPageBreak/>
        <w:t>„Opis do projektu zawiera wyszczególnienie: u</w:t>
      </w:r>
      <w:r w:rsidR="00B10CB1" w:rsidRPr="00B17A5C">
        <w:rPr>
          <w:rFonts w:cstheme="minorHAnsi"/>
          <w:spacing w:val="20"/>
          <w:sz w:val="24"/>
          <w:szCs w:val="24"/>
        </w:rPr>
        <w:t>m</w:t>
      </w:r>
      <w:r w:rsidRPr="00B17A5C">
        <w:rPr>
          <w:rFonts w:cstheme="minorHAnsi"/>
          <w:spacing w:val="20"/>
          <w:sz w:val="24"/>
          <w:szCs w:val="24"/>
        </w:rPr>
        <w:t>ywalki – 116 szt., WC dolnopłuk PCV - 61 szt., pisuar - 13 szt,. Prosimy o potwierdzenie że wyszczególnione elementy nie podlegają wymianie na nowe.”</w:t>
      </w:r>
    </w:p>
    <w:p w14:paraId="64B7F044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u w:val="single"/>
          <w:lang w:eastAsia="ar-SA"/>
        </w:rPr>
      </w:pPr>
      <w:r w:rsidRPr="00B17A5C"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u w:val="single"/>
          <w:lang w:eastAsia="ar-SA"/>
        </w:rPr>
        <w:t>Odpowiedź:</w:t>
      </w:r>
    </w:p>
    <w:p w14:paraId="7F8950F1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u w:val="single"/>
          <w:lang w:eastAsia="ar-SA"/>
        </w:rPr>
      </w:pPr>
      <w:r w:rsidRPr="00B17A5C"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u w:val="single"/>
          <w:lang w:eastAsia="ar-SA"/>
        </w:rPr>
        <w:t>Umywalki, wc dolnopłuki pcv, pisuary nie podlegają wymianie.</w:t>
      </w:r>
    </w:p>
    <w:p w14:paraId="51F33180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u w:val="single"/>
          <w:lang w:eastAsia="ar-SA"/>
        </w:rPr>
      </w:pPr>
    </w:p>
    <w:p w14:paraId="79BED064" w14:textId="77777777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/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u w:val="single"/>
          <w:lang w:eastAsia="ar-SA"/>
        </w:rPr>
      </w:pPr>
      <w:r w:rsidRPr="00B17A5C">
        <w:rPr>
          <w:rFonts w:cstheme="minorHAnsi"/>
          <w:spacing w:val="20"/>
          <w:sz w:val="24"/>
          <w:szCs w:val="24"/>
        </w:rPr>
        <w:t>„Czy piony i podejścia kanalizacji, które są żeliwne, skorodowane podlegają wymianie.”</w:t>
      </w:r>
      <w:r w:rsidRPr="00B17A5C">
        <w:rPr>
          <w:rFonts w:cstheme="minorHAnsi"/>
          <w:spacing w:val="20"/>
          <w:sz w:val="24"/>
          <w:szCs w:val="24"/>
        </w:rPr>
        <w:br/>
      </w:r>
      <w:r w:rsidRPr="00B17A5C"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u w:val="single"/>
          <w:lang w:eastAsia="ar-SA"/>
        </w:rPr>
        <w:t xml:space="preserve">Odpowiedź: </w:t>
      </w:r>
    </w:p>
    <w:p w14:paraId="284D84D1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eastAsia="Tahoma" w:cstheme="minorHAnsi"/>
          <w:bCs/>
          <w:i/>
          <w:iCs/>
          <w:spacing w:val="20"/>
          <w:sz w:val="24"/>
          <w:szCs w:val="24"/>
          <w:u w:val="single"/>
          <w:lang w:eastAsia="ar-SA"/>
        </w:rPr>
      </w:pPr>
      <w:r w:rsidRPr="00B17A5C">
        <w:rPr>
          <w:rFonts w:cstheme="minorHAnsi"/>
          <w:i/>
          <w:iCs/>
          <w:spacing w:val="20"/>
          <w:sz w:val="24"/>
          <w:szCs w:val="24"/>
        </w:rPr>
        <w:t>Piony i podejścia kanalizacji nie podlegają wymianie.</w:t>
      </w:r>
      <w:r w:rsidRPr="00B17A5C">
        <w:rPr>
          <w:rFonts w:eastAsia="Tahoma" w:cstheme="minorHAnsi"/>
          <w:bCs/>
          <w:i/>
          <w:iCs/>
          <w:spacing w:val="20"/>
          <w:sz w:val="24"/>
          <w:szCs w:val="24"/>
          <w:u w:val="single"/>
          <w:lang w:eastAsia="ar-SA"/>
        </w:rPr>
        <w:t xml:space="preserve"> </w:t>
      </w:r>
    </w:p>
    <w:p w14:paraId="40ECFC66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u w:val="single"/>
          <w:lang w:eastAsia="ar-SA"/>
        </w:rPr>
      </w:pPr>
    </w:p>
    <w:p w14:paraId="5E9BB0EA" w14:textId="77777777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/>
        <w:rPr>
          <w:rFonts w:eastAsia="Tahoma" w:cstheme="minorHAnsi"/>
          <w:bCs/>
          <w:color w:val="000000" w:themeColor="text1"/>
          <w:spacing w:val="20"/>
          <w:sz w:val="24"/>
          <w:szCs w:val="24"/>
          <w:u w:val="single"/>
          <w:lang w:eastAsia="ar-SA"/>
        </w:rPr>
      </w:pPr>
      <w:r w:rsidRPr="00B17A5C">
        <w:rPr>
          <w:rFonts w:cstheme="minorHAnsi"/>
          <w:spacing w:val="20"/>
          <w:sz w:val="24"/>
          <w:szCs w:val="24"/>
        </w:rPr>
        <w:t>„Rysunek obudowa grzejników zawiera informację, że osłonę należy wykonać z płyt HPL. Opis do projektu zawiera zapis: należy również wykonać nowe obudowy grzejników wykonane z siatki na stelażu stalowym w pomieszczeniu Sali gimnastycznej. Przedmiar poz. 1.4.47 wskazuje: Lekka obudowa grzejników w sali gimnastycznej. Prosimy o potwierdzenie z jakiego materiału należy wykonać osłony na grzejniki w Sali gimnastycznej.”</w:t>
      </w:r>
    </w:p>
    <w:p w14:paraId="15DEF560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  <w:u w:val="single"/>
        </w:rPr>
      </w:pPr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t>Odpowiedź:</w:t>
      </w:r>
    </w:p>
    <w:p w14:paraId="25781AB9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  <w:r w:rsidRPr="00B17A5C">
        <w:rPr>
          <w:rFonts w:cstheme="minorHAnsi"/>
          <w:i/>
          <w:iCs/>
          <w:spacing w:val="20"/>
          <w:sz w:val="24"/>
          <w:szCs w:val="24"/>
        </w:rPr>
        <w:t>Obudowy grzejników należy wykonać zgodnie z rys. 19.A.26 projektu wykonawczego branży architektoniczno- budowlanej z płyty HPL.</w:t>
      </w:r>
    </w:p>
    <w:p w14:paraId="0BA6038D" w14:textId="77777777" w:rsidR="00407233" w:rsidRPr="00B17A5C" w:rsidRDefault="00407233" w:rsidP="00B17A5C">
      <w:pPr>
        <w:autoSpaceDE w:val="0"/>
        <w:spacing w:after="0" w:line="276" w:lineRule="auto"/>
        <w:rPr>
          <w:rFonts w:eastAsia="Tahoma" w:cstheme="minorHAnsi"/>
          <w:bCs/>
          <w:color w:val="000000" w:themeColor="text1"/>
          <w:spacing w:val="20"/>
          <w:sz w:val="24"/>
          <w:szCs w:val="24"/>
          <w:u w:val="single"/>
          <w:lang w:eastAsia="ar-SA"/>
        </w:rPr>
      </w:pPr>
    </w:p>
    <w:p w14:paraId="7AE2F19D" w14:textId="77777777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/>
        <w:rPr>
          <w:rFonts w:eastAsia="Tahoma" w:cstheme="minorHAnsi"/>
          <w:bCs/>
          <w:color w:val="000000" w:themeColor="text1"/>
          <w:spacing w:val="20"/>
          <w:sz w:val="24"/>
          <w:szCs w:val="24"/>
          <w:u w:val="single"/>
          <w:lang w:eastAsia="ar-SA"/>
        </w:rPr>
      </w:pPr>
      <w:r w:rsidRPr="00B17A5C">
        <w:rPr>
          <w:rFonts w:cstheme="minorHAnsi"/>
          <w:spacing w:val="20"/>
          <w:sz w:val="24"/>
          <w:szCs w:val="24"/>
        </w:rPr>
        <w:t>„Prosimy o potwierdzenie iż osłony na grzejniki wykonujemy tylko i wyłącznie na Sali gimnastycznej.”</w:t>
      </w:r>
    </w:p>
    <w:p w14:paraId="6F5C197B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  <w:u w:val="single"/>
        </w:rPr>
      </w:pPr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t>Odpowiedź:</w:t>
      </w:r>
    </w:p>
    <w:p w14:paraId="3B4A70DB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u w:val="single"/>
          <w:lang w:eastAsia="ar-SA"/>
        </w:rPr>
      </w:pPr>
      <w:r w:rsidRPr="00B17A5C">
        <w:rPr>
          <w:rFonts w:cstheme="minorHAnsi"/>
          <w:i/>
          <w:iCs/>
          <w:spacing w:val="20"/>
          <w:sz w:val="24"/>
          <w:szCs w:val="24"/>
        </w:rPr>
        <w:t>Osłony na grzejniki należy wykonać tylko dla sali gimnastycznej.</w:t>
      </w:r>
    </w:p>
    <w:p w14:paraId="31D84E10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eastAsia="Tahoma" w:cstheme="minorHAnsi"/>
          <w:bCs/>
          <w:color w:val="000000" w:themeColor="text1"/>
          <w:spacing w:val="20"/>
          <w:sz w:val="24"/>
          <w:szCs w:val="24"/>
          <w:u w:val="single"/>
          <w:lang w:eastAsia="ar-SA"/>
        </w:rPr>
      </w:pPr>
    </w:p>
    <w:p w14:paraId="523780BF" w14:textId="12ACED91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/>
        <w:rPr>
          <w:rFonts w:eastAsia="Tahoma" w:cstheme="minorHAnsi"/>
          <w:bCs/>
          <w:color w:val="000000" w:themeColor="text1"/>
          <w:spacing w:val="20"/>
          <w:sz w:val="24"/>
          <w:szCs w:val="24"/>
          <w:u w:val="single"/>
          <w:lang w:eastAsia="ar-SA"/>
        </w:rPr>
      </w:pPr>
      <w:r w:rsidRPr="00B17A5C">
        <w:rPr>
          <w:rFonts w:cstheme="minorHAnsi"/>
          <w:spacing w:val="20"/>
          <w:sz w:val="24"/>
          <w:szCs w:val="24"/>
        </w:rPr>
        <w:t xml:space="preserve">„ W projekcie jest zapis dotyczący mocowania ogniw PV do konstrukcji dachu: „Przy dachach wykonanych z płyty żelbetowej panele PV mogą być zdystansowane od dachu i ustawione na konstrukcji wsporczej zamocowanej na ramach stalowych opartych na słupkach zakotwionych </w:t>
      </w:r>
      <w:r w:rsidR="005E744E" w:rsidRPr="00B17A5C">
        <w:rPr>
          <w:rFonts w:cstheme="minorHAnsi"/>
          <w:spacing w:val="20"/>
          <w:sz w:val="24"/>
          <w:szCs w:val="24"/>
        </w:rPr>
        <w:br/>
      </w:r>
      <w:r w:rsidRPr="00B17A5C">
        <w:rPr>
          <w:rFonts w:cstheme="minorHAnsi"/>
          <w:spacing w:val="20"/>
          <w:sz w:val="24"/>
          <w:szCs w:val="24"/>
        </w:rPr>
        <w:t>w dachu. Konstrukcja taka wykonywana jest jeszcze przed ociepleniem dachu i wymaga starannego zaizolowania słupków w miejscu przebicia izolacji. Dodatkowo w strefie porywy śnieżnej słupek izoluje się bitumem (gęstymi masami bitumicznymi). Na ramie instalowana jest juz klasyczna konstrukcja wsporcza z aluminium, co może wymagać mostków izolacyjnych pomiędzy stalą i aluminium dla uniknięcia korozji stykowej. Poniżej przedstawiono fotografię proponowanego sposobu mocowania”.</w:t>
      </w:r>
      <w:r w:rsidR="005E744E" w:rsidRPr="00B17A5C">
        <w:rPr>
          <w:rFonts w:cstheme="minorHAnsi"/>
          <w:spacing w:val="20"/>
          <w:sz w:val="24"/>
          <w:szCs w:val="24"/>
        </w:rPr>
        <w:t xml:space="preserve"> </w:t>
      </w:r>
      <w:r w:rsidRPr="00B17A5C">
        <w:rPr>
          <w:rFonts w:cstheme="minorHAnsi"/>
          <w:spacing w:val="20"/>
          <w:sz w:val="24"/>
          <w:szCs w:val="24"/>
        </w:rPr>
        <w:t xml:space="preserve">Jak zostało to opisane w projekcie taki sposób mocowania powoduje z </w:t>
      </w:r>
      <w:r w:rsidRPr="00B17A5C">
        <w:rPr>
          <w:rFonts w:cstheme="minorHAnsi"/>
          <w:spacing w:val="20"/>
          <w:sz w:val="24"/>
          <w:szCs w:val="24"/>
        </w:rPr>
        <w:lastRenderedPageBreak/>
        <w:t>czasem ryzyko utraty szczelności połaci dachu. Czy Zamawiający wyraża zgodę na zastosowanie konstrukcji balastowej dociążonej bloczkami betonowej bez kotwienia do powierzchni stropu a co za tym idzie bez dokonywania przejść przez warstwy docieplenia i papy?”</w:t>
      </w:r>
    </w:p>
    <w:p w14:paraId="3652FD6C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  <w:u w:val="single"/>
        </w:rPr>
      </w:pPr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t>Odpowiedź:</w:t>
      </w:r>
    </w:p>
    <w:p w14:paraId="28D0F080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  <w:r w:rsidRPr="00B17A5C">
        <w:rPr>
          <w:rFonts w:cstheme="minorHAnsi"/>
          <w:i/>
          <w:iCs/>
          <w:spacing w:val="20"/>
          <w:sz w:val="24"/>
          <w:szCs w:val="24"/>
        </w:rPr>
        <w:t xml:space="preserve">Sposób montażu należy przyjąć jak w dokumentacji projektowej. </w:t>
      </w:r>
    </w:p>
    <w:p w14:paraId="55F22832" w14:textId="45FCDB0F" w:rsidR="00407233" w:rsidRPr="00B17A5C" w:rsidRDefault="00407233" w:rsidP="00B17A5C">
      <w:pPr>
        <w:spacing w:after="0" w:line="276" w:lineRule="auto"/>
        <w:rPr>
          <w:rFonts w:cstheme="minorHAnsi"/>
          <w:color w:val="000000"/>
          <w:spacing w:val="20"/>
          <w:sz w:val="24"/>
          <w:szCs w:val="24"/>
          <w:lang w:eastAsia="pl-PL"/>
        </w:rPr>
      </w:pPr>
    </w:p>
    <w:p w14:paraId="2AF9AC51" w14:textId="3A4C7A79" w:rsidR="00407233" w:rsidRPr="00B17A5C" w:rsidRDefault="00407233" w:rsidP="00B17A5C">
      <w:pPr>
        <w:pStyle w:val="Akapitzlist"/>
        <w:autoSpaceDE w:val="0"/>
        <w:spacing w:after="0" w:line="276" w:lineRule="auto"/>
        <w:ind w:left="0"/>
        <w:rPr>
          <w:rFonts w:eastAsia="Tahoma" w:cstheme="minorHAnsi"/>
          <w:bCs/>
          <w:color w:val="000000" w:themeColor="text1"/>
          <w:spacing w:val="20"/>
          <w:sz w:val="24"/>
          <w:szCs w:val="24"/>
          <w:u w:val="single"/>
          <w:lang w:eastAsia="ar-SA"/>
        </w:rPr>
      </w:pPr>
      <w:r w:rsidRPr="00B17A5C">
        <w:rPr>
          <w:rFonts w:cstheme="minorHAnsi"/>
          <w:spacing w:val="20"/>
          <w:sz w:val="24"/>
          <w:szCs w:val="24"/>
          <w:u w:val="single"/>
        </w:rPr>
        <w:t xml:space="preserve">Zadanie nr 1 - </w:t>
      </w:r>
      <w:r w:rsidRPr="00B17A5C">
        <w:rPr>
          <w:rFonts w:eastAsia="Tahoma" w:cstheme="minorHAnsi"/>
          <w:bCs/>
          <w:color w:val="000000" w:themeColor="text1"/>
          <w:spacing w:val="20"/>
          <w:sz w:val="24"/>
          <w:szCs w:val="24"/>
          <w:u w:val="single"/>
          <w:lang w:eastAsia="ar-SA"/>
        </w:rPr>
        <w:t>„Termomodernizacja budynku Szkoły Podstawowej nr 4 przy ul. Mickiewicza 39,  wymiana oświetlenia, montaż paneli fotowoltaicznych”.</w:t>
      </w:r>
    </w:p>
    <w:p w14:paraId="47545CA4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0"/>
        <w:rPr>
          <w:rFonts w:cstheme="minorHAnsi"/>
          <w:spacing w:val="20"/>
          <w:sz w:val="24"/>
          <w:szCs w:val="24"/>
          <w:u w:val="single"/>
        </w:rPr>
      </w:pPr>
    </w:p>
    <w:p w14:paraId="77E2A4E1" w14:textId="5F86934C" w:rsidR="005E744E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  <w:r w:rsidRPr="00B17A5C">
        <w:rPr>
          <w:rFonts w:cstheme="minorHAnsi"/>
          <w:spacing w:val="20"/>
          <w:sz w:val="24"/>
          <w:szCs w:val="24"/>
        </w:rPr>
        <w:t xml:space="preserve">„Według zestawienia stolarki okiennej Projektu Budowlanego - okna o symbolu 02JJ-okna </w:t>
      </w:r>
      <w:r w:rsidR="005E744E" w:rsidRPr="00B17A5C">
        <w:rPr>
          <w:rFonts w:cstheme="minorHAnsi"/>
          <w:spacing w:val="20"/>
          <w:sz w:val="24"/>
          <w:szCs w:val="24"/>
        </w:rPr>
        <w:br/>
      </w:r>
      <w:r w:rsidRPr="00B17A5C">
        <w:rPr>
          <w:rFonts w:cstheme="minorHAnsi"/>
          <w:spacing w:val="20"/>
          <w:sz w:val="24"/>
          <w:szCs w:val="24"/>
        </w:rPr>
        <w:t>w salach szt. 114 należy zdemontować i ponownie zamontować 106 szt. W projekcie budowlanym na ścianach elewacji zaznaczono że te okna podlegają wymianie. Proszę o wyjaśnienie czy do kalkulacji przyjąć okna nowe czy zdemontowane.”</w:t>
      </w:r>
    </w:p>
    <w:p w14:paraId="0A72E8C8" w14:textId="6E8ED086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t>Odpowiedź:</w:t>
      </w:r>
      <w:r w:rsidRPr="00B17A5C">
        <w:rPr>
          <w:rFonts w:cstheme="minorHAnsi"/>
          <w:spacing w:val="20"/>
          <w:sz w:val="24"/>
          <w:szCs w:val="24"/>
        </w:rPr>
        <w:br/>
      </w:r>
      <w:r w:rsidRPr="00B17A5C">
        <w:rPr>
          <w:rFonts w:cstheme="minorHAnsi"/>
          <w:i/>
          <w:iCs/>
          <w:spacing w:val="20"/>
          <w:sz w:val="24"/>
          <w:szCs w:val="24"/>
        </w:rPr>
        <w:t>Okna o symbolu O2JJ podlegają wymianie na nowe.</w:t>
      </w:r>
    </w:p>
    <w:p w14:paraId="7558F507" w14:textId="7777777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i/>
          <w:iCs/>
          <w:spacing w:val="20"/>
          <w:sz w:val="24"/>
          <w:szCs w:val="24"/>
        </w:rPr>
      </w:pPr>
    </w:p>
    <w:p w14:paraId="3923BC44" w14:textId="77777777" w:rsidR="005E744E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/>
        <w:rPr>
          <w:rFonts w:cstheme="minorHAnsi"/>
          <w:spacing w:val="20"/>
          <w:sz w:val="24"/>
          <w:szCs w:val="24"/>
        </w:rPr>
      </w:pPr>
      <w:r w:rsidRPr="00B17A5C">
        <w:rPr>
          <w:rFonts w:cstheme="minorHAnsi"/>
          <w:spacing w:val="20"/>
          <w:sz w:val="24"/>
          <w:szCs w:val="24"/>
        </w:rPr>
        <w:t xml:space="preserve">„Okna O2QQ- okna w centrum monitoringu mają być zamontowane jako nowe czy zdemontowane O2 JJ- oznaczenie z zestawienia stolarki. W przedmiarach nie ujęto w/w okien </w:t>
      </w:r>
      <w:r w:rsidRPr="00B17A5C">
        <w:rPr>
          <w:rFonts w:cstheme="minorHAnsi"/>
          <w:spacing w:val="20"/>
          <w:sz w:val="24"/>
          <w:szCs w:val="24"/>
        </w:rPr>
        <w:br/>
        <w:t>do wymiany.”</w:t>
      </w:r>
    </w:p>
    <w:p w14:paraId="70BD0C78" w14:textId="2AFA4DC7" w:rsidR="00407233" w:rsidRPr="00B17A5C" w:rsidRDefault="00407233" w:rsidP="00B17A5C">
      <w:pPr>
        <w:pStyle w:val="Akapitzlist"/>
        <w:autoSpaceDE w:val="0"/>
        <w:spacing w:after="0" w:line="276" w:lineRule="auto"/>
        <w:ind w:left="426"/>
        <w:rPr>
          <w:rFonts w:cstheme="minorHAnsi"/>
          <w:spacing w:val="20"/>
          <w:sz w:val="24"/>
          <w:szCs w:val="24"/>
        </w:rPr>
      </w:pPr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t>Odpowiedź:</w:t>
      </w:r>
      <w:r w:rsidRPr="00B17A5C">
        <w:rPr>
          <w:rFonts w:cstheme="minorHAnsi"/>
          <w:spacing w:val="20"/>
          <w:sz w:val="24"/>
          <w:szCs w:val="24"/>
        </w:rPr>
        <w:br/>
      </w:r>
      <w:r w:rsidRPr="00B17A5C">
        <w:rPr>
          <w:rFonts w:cstheme="minorHAnsi"/>
          <w:i/>
          <w:iCs/>
          <w:spacing w:val="20"/>
          <w:sz w:val="24"/>
          <w:szCs w:val="24"/>
        </w:rPr>
        <w:t xml:space="preserve">Okna o symbolu O2QQ to okna w pomieszczeniach </w:t>
      </w:r>
      <w:r w:rsidRPr="00B17A5C"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lang w:eastAsia="ar-SA"/>
        </w:rPr>
        <w:t>Zarządzania Kryzysowego i Obrony Cywilnej oraz Monitoringu Miejskiego, które nie są przedmiotem niniejszego zamówienia.</w:t>
      </w:r>
      <w:r w:rsidRPr="00B17A5C">
        <w:rPr>
          <w:rFonts w:eastAsia="Tahoma" w:cstheme="minorHAnsi"/>
          <w:bCs/>
          <w:i/>
          <w:iCs/>
          <w:color w:val="000000" w:themeColor="text1"/>
          <w:spacing w:val="20"/>
          <w:sz w:val="24"/>
          <w:szCs w:val="24"/>
          <w:lang w:eastAsia="ar-SA"/>
        </w:rPr>
        <w:br/>
      </w:r>
    </w:p>
    <w:p w14:paraId="1F944C69" w14:textId="48CDB9CE" w:rsidR="00407233" w:rsidRPr="00B17A5C" w:rsidRDefault="00407233" w:rsidP="00B17A5C">
      <w:pPr>
        <w:pStyle w:val="Akapitzlist"/>
        <w:numPr>
          <w:ilvl w:val="0"/>
          <w:numId w:val="10"/>
        </w:numPr>
        <w:autoSpaceDE w:val="0"/>
        <w:spacing w:after="0" w:line="276" w:lineRule="auto"/>
        <w:ind w:left="426"/>
        <w:rPr>
          <w:rFonts w:cstheme="minorHAnsi"/>
          <w:spacing w:val="20"/>
          <w:sz w:val="24"/>
          <w:szCs w:val="24"/>
        </w:rPr>
      </w:pPr>
      <w:r w:rsidRPr="00B17A5C">
        <w:rPr>
          <w:rFonts w:cstheme="minorHAnsi"/>
          <w:spacing w:val="20"/>
          <w:sz w:val="24"/>
          <w:szCs w:val="24"/>
        </w:rPr>
        <w:t xml:space="preserve">„Czy inwestor wyrazi zgodę na zastąpienie izolacji dachów płytami z wełny mineralnej gr. 22 cm na docieplenie z płyt EPS.W Część 2 (Zadanie 2) izolację części dachów zaprojektowano z płyt styropianowych gr. 20 cm. Wełna mineralna do dociepleń dachowych będzie nieosiągalna </w:t>
      </w:r>
      <w:r w:rsidRPr="00B17A5C">
        <w:rPr>
          <w:rFonts w:cstheme="minorHAnsi"/>
          <w:spacing w:val="20"/>
          <w:sz w:val="24"/>
          <w:szCs w:val="24"/>
        </w:rPr>
        <w:br/>
        <w:t>na rynku krajowym w okresie kilku miesięcy– wg opinii przedstawicieli handlowych.”</w:t>
      </w:r>
      <w:r w:rsidRPr="00B17A5C">
        <w:rPr>
          <w:rFonts w:cstheme="minorHAnsi"/>
          <w:spacing w:val="20"/>
          <w:sz w:val="24"/>
          <w:szCs w:val="24"/>
        </w:rPr>
        <w:br/>
      </w:r>
    </w:p>
    <w:p w14:paraId="2987188A" w14:textId="69C43E3F" w:rsidR="00407233" w:rsidRPr="00B17A5C" w:rsidRDefault="00407233" w:rsidP="00B17A5C">
      <w:pPr>
        <w:pStyle w:val="Akapitzlist"/>
        <w:autoSpaceDE w:val="0"/>
        <w:spacing w:after="0" w:line="276" w:lineRule="auto"/>
        <w:ind w:left="284"/>
        <w:rPr>
          <w:rFonts w:cstheme="minorHAnsi"/>
          <w:spacing w:val="20"/>
          <w:sz w:val="24"/>
          <w:szCs w:val="24"/>
        </w:rPr>
      </w:pPr>
      <w:r w:rsidRPr="00B17A5C">
        <w:rPr>
          <w:rFonts w:cstheme="minorHAnsi"/>
          <w:i/>
          <w:iCs/>
          <w:spacing w:val="20"/>
          <w:sz w:val="24"/>
          <w:szCs w:val="24"/>
          <w:u w:val="single"/>
        </w:rPr>
        <w:t>Odpowiedź:</w:t>
      </w:r>
      <w:r w:rsidRPr="00B17A5C">
        <w:rPr>
          <w:rFonts w:cstheme="minorHAnsi"/>
          <w:spacing w:val="20"/>
          <w:sz w:val="24"/>
          <w:szCs w:val="24"/>
        </w:rPr>
        <w:t xml:space="preserve"> </w:t>
      </w:r>
      <w:r w:rsidRPr="00B17A5C">
        <w:rPr>
          <w:rFonts w:cstheme="minorHAnsi"/>
          <w:spacing w:val="20"/>
          <w:sz w:val="24"/>
          <w:szCs w:val="24"/>
        </w:rPr>
        <w:br/>
        <w:t xml:space="preserve">Inwestor oczekuje wykonania izolacji dachów zgodnie z dokumentacją projektową. W razie trudności z dostępnością jakichkolwiek materiałów Zamawiający będzie podejmował decyzje </w:t>
      </w:r>
      <w:r w:rsidR="002006BA" w:rsidRPr="00B17A5C">
        <w:rPr>
          <w:rFonts w:cstheme="minorHAnsi"/>
          <w:spacing w:val="20"/>
          <w:sz w:val="24"/>
          <w:szCs w:val="24"/>
        </w:rPr>
        <w:br/>
      </w:r>
      <w:r w:rsidRPr="00B17A5C">
        <w:rPr>
          <w:rFonts w:cstheme="minorHAnsi"/>
          <w:spacing w:val="20"/>
          <w:sz w:val="24"/>
          <w:szCs w:val="24"/>
        </w:rPr>
        <w:lastRenderedPageBreak/>
        <w:t>o zastosowaniu materiałów równoważnych na etapie zgłoszenia tych trudności. Ewentualne okoliczności stanowiące podstawę do zastosowania materiałów równoważnych muszą zostać udokumentowane przez Wykonawcę, a sama zmiana musi być zgodna ze wzorem umowy i Ustawą Prawo zamówień publicznych.</w:t>
      </w:r>
    </w:p>
    <w:p w14:paraId="106CA093" w14:textId="77777777" w:rsidR="00407233" w:rsidRPr="00B17A5C" w:rsidRDefault="00407233" w:rsidP="00B17A5C">
      <w:pPr>
        <w:spacing w:after="0" w:line="276" w:lineRule="auto"/>
        <w:rPr>
          <w:rFonts w:cstheme="minorHAnsi"/>
          <w:color w:val="000000"/>
          <w:spacing w:val="20"/>
          <w:sz w:val="24"/>
          <w:szCs w:val="24"/>
          <w:lang w:eastAsia="pl-PL"/>
        </w:rPr>
      </w:pPr>
    </w:p>
    <w:p w14:paraId="799457A4" w14:textId="77777777" w:rsidR="007268C6" w:rsidRPr="00B17A5C" w:rsidRDefault="007268C6" w:rsidP="00B17A5C">
      <w:pPr>
        <w:spacing w:after="0" w:line="276" w:lineRule="auto"/>
        <w:rPr>
          <w:rFonts w:cstheme="minorHAnsi"/>
          <w:color w:val="000000"/>
          <w:spacing w:val="20"/>
          <w:sz w:val="24"/>
          <w:szCs w:val="24"/>
          <w:lang w:eastAsia="pl-PL"/>
        </w:rPr>
      </w:pPr>
    </w:p>
    <w:p w14:paraId="4AF33932" w14:textId="4875ABD3" w:rsidR="007268C6" w:rsidRPr="00B17A5C" w:rsidRDefault="007268C6" w:rsidP="00B17A5C">
      <w:pPr>
        <w:pStyle w:val="Bezodstpw"/>
        <w:spacing w:line="276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B17A5C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Wyjaśnienia treści SWZ są wiążące dla wszystkich Wykonawców i należy je uwzględnić przy sporządzaniu i składaniu oferty.</w:t>
      </w:r>
    </w:p>
    <w:p w14:paraId="6FE60E80" w14:textId="77777777" w:rsidR="007268C6" w:rsidRPr="00B17A5C" w:rsidRDefault="007268C6" w:rsidP="00B17A5C">
      <w:pPr>
        <w:spacing w:after="0" w:line="276" w:lineRule="auto"/>
        <w:rPr>
          <w:rFonts w:cstheme="minorHAnsi"/>
          <w:spacing w:val="20"/>
          <w:sz w:val="24"/>
          <w:szCs w:val="24"/>
        </w:rPr>
      </w:pPr>
    </w:p>
    <w:bookmarkEnd w:id="0"/>
    <w:p w14:paraId="27F5DD9B" w14:textId="41154701" w:rsidR="008844FF" w:rsidRDefault="008844FF" w:rsidP="00B17A5C">
      <w:pPr>
        <w:spacing w:after="0" w:line="276" w:lineRule="auto"/>
        <w:rPr>
          <w:rFonts w:cstheme="minorHAnsi"/>
          <w:spacing w:val="20"/>
          <w:sz w:val="24"/>
          <w:szCs w:val="24"/>
        </w:rPr>
      </w:pPr>
    </w:p>
    <w:p w14:paraId="6851BD57" w14:textId="22D9937D" w:rsidR="004A47D4" w:rsidRDefault="004A47D4" w:rsidP="00B17A5C">
      <w:pPr>
        <w:spacing w:after="0" w:line="276" w:lineRule="auto"/>
        <w:rPr>
          <w:rFonts w:cstheme="minorHAnsi"/>
          <w:spacing w:val="20"/>
          <w:sz w:val="24"/>
          <w:szCs w:val="24"/>
        </w:rPr>
      </w:pPr>
    </w:p>
    <w:p w14:paraId="0FFBF6EF" w14:textId="503CDE1A" w:rsidR="004A47D4" w:rsidRDefault="004A47D4" w:rsidP="00B17A5C">
      <w:pPr>
        <w:spacing w:after="0" w:line="276" w:lineRule="auto"/>
        <w:rPr>
          <w:rFonts w:cstheme="minorHAnsi"/>
          <w:spacing w:val="20"/>
          <w:sz w:val="24"/>
          <w:szCs w:val="24"/>
        </w:rPr>
      </w:pPr>
    </w:p>
    <w:p w14:paraId="4A217CE3" w14:textId="02CA193F" w:rsidR="004A47D4" w:rsidRDefault="004A47D4" w:rsidP="00B17A5C">
      <w:pPr>
        <w:spacing w:after="0" w:line="276" w:lineRule="auto"/>
        <w:rPr>
          <w:rFonts w:cstheme="minorHAnsi"/>
          <w:spacing w:val="20"/>
          <w:sz w:val="24"/>
          <w:szCs w:val="24"/>
        </w:rPr>
      </w:pP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  <w:t>Zatwierdził</w:t>
      </w:r>
    </w:p>
    <w:p w14:paraId="1E373F95" w14:textId="0CFEE7AB" w:rsidR="004A47D4" w:rsidRDefault="004A47D4" w:rsidP="00B17A5C">
      <w:pPr>
        <w:spacing w:after="0" w:line="276" w:lineRule="auto"/>
        <w:rPr>
          <w:rFonts w:cstheme="minorHAnsi"/>
          <w:spacing w:val="20"/>
          <w:sz w:val="24"/>
          <w:szCs w:val="24"/>
        </w:rPr>
      </w:pP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  <w:t>Z up. Burmistrza</w:t>
      </w:r>
    </w:p>
    <w:p w14:paraId="2A0A3FB9" w14:textId="7DDC1FC0" w:rsidR="004A47D4" w:rsidRDefault="004A47D4" w:rsidP="00B17A5C">
      <w:pPr>
        <w:spacing w:after="0" w:line="276" w:lineRule="auto"/>
        <w:rPr>
          <w:rFonts w:cstheme="minorHAnsi"/>
          <w:spacing w:val="20"/>
          <w:sz w:val="24"/>
          <w:szCs w:val="24"/>
        </w:rPr>
      </w:pP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  <w:t>Janusz Stasiak</w:t>
      </w:r>
    </w:p>
    <w:p w14:paraId="00BB0D9A" w14:textId="411ABA88" w:rsidR="004A47D4" w:rsidRPr="00B17A5C" w:rsidRDefault="004A47D4" w:rsidP="00B17A5C">
      <w:pPr>
        <w:spacing w:after="0" w:line="276" w:lineRule="auto"/>
        <w:rPr>
          <w:rFonts w:cstheme="minorHAnsi"/>
          <w:spacing w:val="20"/>
          <w:sz w:val="24"/>
          <w:szCs w:val="24"/>
        </w:rPr>
      </w:pP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  <w:t>Zastępca Burmistrza</w:t>
      </w:r>
    </w:p>
    <w:sectPr w:rsidR="004A47D4" w:rsidRPr="00B17A5C" w:rsidSect="002D31B7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22FF4" w14:textId="77777777" w:rsidR="000A0183" w:rsidRDefault="00967C95">
      <w:pPr>
        <w:spacing w:after="0" w:line="240" w:lineRule="auto"/>
      </w:pPr>
      <w:r>
        <w:separator/>
      </w:r>
    </w:p>
  </w:endnote>
  <w:endnote w:type="continuationSeparator" w:id="0">
    <w:p w14:paraId="2727FD54" w14:textId="77777777" w:rsidR="000A0183" w:rsidRDefault="0096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3344657"/>
      <w:docPartObj>
        <w:docPartGallery w:val="Page Numbers (Bottom of Page)"/>
        <w:docPartUnique/>
      </w:docPartObj>
    </w:sdtPr>
    <w:sdtEndPr/>
    <w:sdtContent>
      <w:p w14:paraId="31BAB1CE" w14:textId="77777777" w:rsidR="00841699" w:rsidRDefault="000172B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40A2B" w14:textId="77777777" w:rsidR="00841699" w:rsidRDefault="004A4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021D1" w14:textId="77777777" w:rsidR="000A0183" w:rsidRDefault="00967C95">
      <w:pPr>
        <w:spacing w:after="0" w:line="240" w:lineRule="auto"/>
      </w:pPr>
      <w:r>
        <w:separator/>
      </w:r>
    </w:p>
  </w:footnote>
  <w:footnote w:type="continuationSeparator" w:id="0">
    <w:p w14:paraId="369E0287" w14:textId="77777777" w:rsidR="000A0183" w:rsidRDefault="0096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6762EA" w14:paraId="700882CA" w14:textId="77777777" w:rsidTr="0075544D">
      <w:tc>
        <w:tcPr>
          <w:tcW w:w="1016" w:type="pct"/>
          <w:hideMark/>
        </w:tcPr>
        <w:p w14:paraId="3D5B3275" w14:textId="77777777" w:rsidR="006762EA" w:rsidRDefault="006762EA" w:rsidP="006762EA">
          <w:pPr>
            <w:rPr>
              <w:rFonts w:ascii="Calibri" w:eastAsia="Times New Roman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08A6A4" wp14:editId="3AEDD50B">
                <wp:extent cx="1026795" cy="440055"/>
                <wp:effectExtent l="0" t="0" r="190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14:paraId="6EAB8FF0" w14:textId="77777777" w:rsidR="006762EA" w:rsidRDefault="006762EA" w:rsidP="006762EA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112DD50" wp14:editId="5BC1297E">
                <wp:extent cx="1423670" cy="440055"/>
                <wp:effectExtent l="0" t="0" r="508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6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14:paraId="46BDD76F" w14:textId="77777777" w:rsidR="006762EA" w:rsidRDefault="006762EA" w:rsidP="006762EA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C61A20A" wp14:editId="6892163F">
                <wp:extent cx="966470" cy="440055"/>
                <wp:effectExtent l="0" t="0" r="508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14:paraId="7BFE90DE" w14:textId="77777777" w:rsidR="006762EA" w:rsidRDefault="006762EA" w:rsidP="006762EA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76C6D11" wp14:editId="25A0FA85">
                <wp:extent cx="1457960" cy="440055"/>
                <wp:effectExtent l="0" t="0" r="889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8E8030" w14:textId="04311568" w:rsidR="006762EA" w:rsidRDefault="006762EA" w:rsidP="006762EA">
    <w:pPr>
      <w:pStyle w:val="Nagwek"/>
      <w:rPr>
        <w:sz w:val="20"/>
        <w:szCs w:val="20"/>
      </w:rPr>
    </w:pPr>
    <w:r w:rsidRPr="009A178D">
      <w:rPr>
        <w:sz w:val="20"/>
        <w:szCs w:val="20"/>
      </w:rPr>
      <w:t>RZP.271.1.</w:t>
    </w:r>
    <w:r>
      <w:rPr>
        <w:sz w:val="20"/>
        <w:szCs w:val="20"/>
      </w:rPr>
      <w:t>5.2021.DDR</w:t>
    </w:r>
  </w:p>
  <w:p w14:paraId="6A0EDEB7" w14:textId="77777777" w:rsidR="006762EA" w:rsidRDefault="006762EA" w:rsidP="006762EA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A68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F9A"/>
    <w:multiLevelType w:val="hybridMultilevel"/>
    <w:tmpl w:val="FA0AE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3407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2616C"/>
    <w:multiLevelType w:val="hybridMultilevel"/>
    <w:tmpl w:val="F976B734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203E19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5474C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8B1979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64FE7"/>
    <w:multiLevelType w:val="hybridMultilevel"/>
    <w:tmpl w:val="2A8E0770"/>
    <w:lvl w:ilvl="0" w:tplc="CFE4FD02">
      <w:start w:val="1"/>
      <w:numFmt w:val="decimal"/>
      <w:lvlText w:val="%1."/>
      <w:lvlJc w:val="left"/>
      <w:pPr>
        <w:ind w:left="758"/>
      </w:pPr>
      <w:rPr>
        <w:rFonts w:asciiTheme="minorHAnsi" w:eastAsia="Times New Roman" w:hAnsiTheme="minorHAnsi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A8B8C">
      <w:start w:val="1"/>
      <w:numFmt w:val="lowerLetter"/>
      <w:lvlText w:val="%2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00E456">
      <w:start w:val="1"/>
      <w:numFmt w:val="lowerRoman"/>
      <w:lvlText w:val="%3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A06B82">
      <w:start w:val="1"/>
      <w:numFmt w:val="decimal"/>
      <w:lvlText w:val="%4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469E86">
      <w:start w:val="1"/>
      <w:numFmt w:val="lowerLetter"/>
      <w:lvlText w:val="%5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AA9348">
      <w:start w:val="1"/>
      <w:numFmt w:val="lowerRoman"/>
      <w:lvlText w:val="%6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00D418">
      <w:start w:val="1"/>
      <w:numFmt w:val="decimal"/>
      <w:lvlText w:val="%7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CABFE0">
      <w:start w:val="1"/>
      <w:numFmt w:val="lowerLetter"/>
      <w:lvlText w:val="%8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4EFC52">
      <w:start w:val="1"/>
      <w:numFmt w:val="lowerRoman"/>
      <w:lvlText w:val="%9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DA0C20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EA1202"/>
    <w:multiLevelType w:val="hybridMultilevel"/>
    <w:tmpl w:val="FC8C49E6"/>
    <w:lvl w:ilvl="0" w:tplc="DE944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54AAF"/>
    <w:multiLevelType w:val="hybridMultilevel"/>
    <w:tmpl w:val="23667B68"/>
    <w:lvl w:ilvl="0" w:tplc="6EAC2650">
      <w:start w:val="1"/>
      <w:numFmt w:val="decimal"/>
      <w:lvlText w:val="%1."/>
      <w:lvlJc w:val="left"/>
      <w:pPr>
        <w:ind w:left="1070" w:hanging="360"/>
      </w:pPr>
      <w:rPr>
        <w:rFonts w:eastAsiaTheme="minorHAnsi"/>
        <w:strike w:val="0"/>
        <w:dstrike w:val="0"/>
        <w:color w:val="auto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7EBA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3F"/>
    <w:rsid w:val="000172B0"/>
    <w:rsid w:val="000A0183"/>
    <w:rsid w:val="000A170F"/>
    <w:rsid w:val="000E2BCE"/>
    <w:rsid w:val="002006BA"/>
    <w:rsid w:val="00266E6E"/>
    <w:rsid w:val="00407233"/>
    <w:rsid w:val="0043153F"/>
    <w:rsid w:val="004A47D4"/>
    <w:rsid w:val="004D1994"/>
    <w:rsid w:val="005E744E"/>
    <w:rsid w:val="006762EA"/>
    <w:rsid w:val="006E5711"/>
    <w:rsid w:val="0071502F"/>
    <w:rsid w:val="007268C6"/>
    <w:rsid w:val="007670F5"/>
    <w:rsid w:val="00786FBD"/>
    <w:rsid w:val="00877A42"/>
    <w:rsid w:val="008844FF"/>
    <w:rsid w:val="00967C95"/>
    <w:rsid w:val="00A83665"/>
    <w:rsid w:val="00AF2970"/>
    <w:rsid w:val="00B10CB1"/>
    <w:rsid w:val="00B17A5C"/>
    <w:rsid w:val="00B84B14"/>
    <w:rsid w:val="00C84FE3"/>
    <w:rsid w:val="00DD63F0"/>
    <w:rsid w:val="00E82720"/>
    <w:rsid w:val="00ED3808"/>
    <w:rsid w:val="00F377F7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3BBCA9"/>
  <w15:chartTrackingRefBased/>
  <w15:docId w15:val="{840DA0A6-D535-4673-901C-8EB905FF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8C6"/>
  </w:style>
  <w:style w:type="paragraph" w:styleId="Stopka">
    <w:name w:val="footer"/>
    <w:basedOn w:val="Normalny"/>
    <w:link w:val="Stopka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8C6"/>
  </w:style>
  <w:style w:type="paragraph" w:styleId="Bezodstpw">
    <w:name w:val="No Spacing"/>
    <w:uiPriority w:val="1"/>
    <w:qFormat/>
    <w:rsid w:val="007268C6"/>
    <w:pPr>
      <w:spacing w:after="0" w:line="240" w:lineRule="auto"/>
    </w:p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7268C6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7268C6"/>
  </w:style>
  <w:style w:type="paragraph" w:customStyle="1" w:styleId="pkt">
    <w:name w:val="pkt"/>
    <w:basedOn w:val="Normalny"/>
    <w:link w:val="pktZnak"/>
    <w:rsid w:val="00ED380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D3808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D3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9</Pages>
  <Words>2157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Dorota Drozdowska</cp:lastModifiedBy>
  <cp:revision>13</cp:revision>
  <cp:lastPrinted>2021-07-09T08:01:00Z</cp:lastPrinted>
  <dcterms:created xsi:type="dcterms:W3CDTF">2021-07-02T08:21:00Z</dcterms:created>
  <dcterms:modified xsi:type="dcterms:W3CDTF">2021-07-09T08:34:00Z</dcterms:modified>
</cp:coreProperties>
</file>