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C45C5" w14:textId="77777777" w:rsidR="00057952" w:rsidRPr="00057952" w:rsidRDefault="00057952" w:rsidP="0062662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0D75D71" w14:textId="379C9D87" w:rsidR="006D66BE" w:rsidRPr="00057952" w:rsidRDefault="006D66BE" w:rsidP="0005795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 (OPZ)</w:t>
      </w:r>
    </w:p>
    <w:p w14:paraId="0E54277A" w14:textId="77777777" w:rsidR="0050223A" w:rsidRPr="00057952" w:rsidRDefault="0050223A" w:rsidP="0062662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CAAC4F" w14:textId="7FAC540F" w:rsidR="00716561" w:rsidRPr="00A9771C" w:rsidRDefault="00A43204" w:rsidP="0062662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 s</w:t>
      </w:r>
      <w:r w:rsidR="00716561"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zczegółowe warunki realizacji usługi</w:t>
      </w:r>
      <w:r w:rsidR="00FE2106"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2E412353" w14:textId="3C2F2E1F" w:rsidR="008847A4" w:rsidRPr="00057952" w:rsidRDefault="003D41E6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Zakres </w:t>
      </w:r>
      <w:r w:rsidR="00CE19E8" w:rsidRPr="00057952">
        <w:rPr>
          <w:rFonts w:ascii="Arial" w:eastAsia="Times New Roman" w:hAnsi="Arial" w:cs="Arial"/>
          <w:sz w:val="24"/>
          <w:szCs w:val="24"/>
          <w:lang w:eastAsia="pl-PL"/>
        </w:rPr>
        <w:t>usługi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obejmuje</w:t>
      </w:r>
      <w:r w:rsidR="00836E4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164855109"/>
      <w:r w:rsidR="00836E4D" w:rsidRPr="00057952">
        <w:rPr>
          <w:rFonts w:ascii="Arial" w:eastAsia="Times New Roman" w:hAnsi="Arial" w:cs="Arial"/>
          <w:sz w:val="24"/>
          <w:szCs w:val="24"/>
          <w:lang w:eastAsia="pl-PL"/>
        </w:rPr>
        <w:t>wymiany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C6D80" w:rsidRPr="00057952">
        <w:rPr>
          <w:rFonts w:ascii="Arial" w:hAnsi="Arial" w:cs="Arial"/>
          <w:sz w:val="24"/>
          <w:szCs w:val="24"/>
        </w:rPr>
        <w:t>istniejących wodomierzy o średnicach DN15</w:t>
      </w:r>
      <w:r w:rsidR="002736F8" w:rsidRPr="00057952">
        <w:rPr>
          <w:rFonts w:ascii="Arial" w:hAnsi="Arial" w:cs="Arial"/>
          <w:sz w:val="24"/>
          <w:szCs w:val="24"/>
        </w:rPr>
        <w:t>,</w:t>
      </w:r>
      <w:r w:rsidR="003C6D80" w:rsidRPr="00057952">
        <w:rPr>
          <w:rFonts w:ascii="Arial" w:hAnsi="Arial" w:cs="Arial"/>
          <w:sz w:val="24"/>
          <w:szCs w:val="24"/>
        </w:rPr>
        <w:t xml:space="preserve"> DN20, DN25</w:t>
      </w:r>
      <w:r w:rsidR="00A9771C">
        <w:rPr>
          <w:rFonts w:ascii="Arial" w:hAnsi="Arial" w:cs="Arial"/>
          <w:sz w:val="24"/>
          <w:szCs w:val="24"/>
        </w:rPr>
        <w:t xml:space="preserve"> </w:t>
      </w:r>
      <w:r w:rsidR="00376739" w:rsidRPr="00057952">
        <w:rPr>
          <w:rFonts w:ascii="Arial" w:hAnsi="Arial" w:cs="Arial"/>
          <w:sz w:val="24"/>
          <w:szCs w:val="24"/>
        </w:rPr>
        <w:t xml:space="preserve">w </w:t>
      </w:r>
      <w:r w:rsidR="00F31A21">
        <w:rPr>
          <w:rFonts w:ascii="Arial" w:hAnsi="Arial" w:cs="Arial"/>
          <w:sz w:val="24"/>
          <w:szCs w:val="24"/>
        </w:rPr>
        <w:t xml:space="preserve">maksymalnej </w:t>
      </w:r>
      <w:r w:rsidR="00376739" w:rsidRPr="00057952">
        <w:rPr>
          <w:rFonts w:ascii="Arial" w:hAnsi="Arial" w:cs="Arial"/>
          <w:sz w:val="24"/>
          <w:szCs w:val="24"/>
        </w:rPr>
        <w:t>liczbie 5.250 sztuk</w:t>
      </w:r>
      <w:r w:rsidR="00182D16" w:rsidRPr="00057952">
        <w:rPr>
          <w:rFonts w:ascii="Arial" w:hAnsi="Arial" w:cs="Arial"/>
          <w:sz w:val="24"/>
          <w:szCs w:val="24"/>
        </w:rPr>
        <w:t xml:space="preserve"> (w tym </w:t>
      </w:r>
      <w:r w:rsidR="00F31A21">
        <w:rPr>
          <w:rFonts w:ascii="Arial" w:hAnsi="Arial" w:cs="Arial"/>
          <w:sz w:val="24"/>
          <w:szCs w:val="24"/>
        </w:rPr>
        <w:t xml:space="preserve">maksymalnie </w:t>
      </w:r>
      <w:r w:rsidR="00182D16" w:rsidRPr="00057952">
        <w:rPr>
          <w:rFonts w:ascii="Arial" w:hAnsi="Arial" w:cs="Arial"/>
          <w:sz w:val="24"/>
          <w:szCs w:val="24"/>
        </w:rPr>
        <w:t>250 sztuk wodomierzy DN25)</w:t>
      </w:r>
      <w:r w:rsidR="003C6D80" w:rsidRPr="00057952">
        <w:rPr>
          <w:rFonts w:ascii="Arial" w:hAnsi="Arial" w:cs="Arial"/>
          <w:sz w:val="24"/>
          <w:szCs w:val="24"/>
        </w:rPr>
        <w:t xml:space="preserve"> zamontowanych w sieciach wodociągowych na nowe wodomierze z ważnymi cechami legalizacyjnymi wraz z </w:t>
      </w:r>
      <w:r w:rsidR="00F31A21">
        <w:rPr>
          <w:rFonts w:ascii="Arial" w:hAnsi="Arial" w:cs="Arial"/>
          <w:sz w:val="24"/>
          <w:szCs w:val="24"/>
        </w:rPr>
        <w:t xml:space="preserve">nowymi modułami komunikacyjnymi </w:t>
      </w:r>
      <w:r w:rsidR="003C6D80" w:rsidRPr="00057952">
        <w:rPr>
          <w:rFonts w:ascii="Arial" w:hAnsi="Arial" w:cs="Arial"/>
          <w:sz w:val="24"/>
          <w:szCs w:val="24"/>
        </w:rPr>
        <w:t>lub przełożeniem istniejących modułów komunikacyjnych lub zaprogramowaniem modułów komunikacyjnych (radiowych)</w:t>
      </w:r>
      <w:r w:rsidR="00376739" w:rsidRPr="00057952">
        <w:rPr>
          <w:rFonts w:ascii="Arial" w:hAnsi="Arial" w:cs="Arial"/>
          <w:sz w:val="24"/>
          <w:szCs w:val="24"/>
        </w:rPr>
        <w:t xml:space="preserve"> w maksymalnej liczbie 2.500 modułów radiowych</w:t>
      </w:r>
      <w:r w:rsidR="003C6D80" w:rsidRPr="00057952">
        <w:rPr>
          <w:rFonts w:ascii="Arial" w:hAnsi="Arial" w:cs="Arial"/>
          <w:sz w:val="24"/>
          <w:szCs w:val="24"/>
        </w:rPr>
        <w:t xml:space="preserve"> w lokalizacjach wskazanych przez Zamawiającego</w:t>
      </w:r>
      <w:bookmarkEnd w:id="0"/>
      <w:r w:rsidR="008F2A5D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F4EBB7" w14:textId="398F7789" w:rsidR="001C1812" w:rsidRPr="00057952" w:rsidRDefault="00E26F55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Wymiana </w:t>
      </w:r>
      <w:r w:rsidR="00C52AFC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wodomierzy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będzie wykonywana w </w:t>
      </w:r>
      <w:r w:rsidR="00322B6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lokalizacjach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takich jak: piwnice, garaże, budynki mieszkalne</w:t>
      </w:r>
      <w:r w:rsidR="00C52AFC" w:rsidRPr="00057952">
        <w:rPr>
          <w:rFonts w:ascii="Arial" w:eastAsia="Times New Roman" w:hAnsi="Arial" w:cs="Arial"/>
          <w:sz w:val="24"/>
          <w:szCs w:val="24"/>
          <w:lang w:eastAsia="pl-PL"/>
        </w:rPr>
        <w:t>, pomieszczen</w:t>
      </w:r>
      <w:bookmarkStart w:id="1" w:name="_GoBack"/>
      <w:bookmarkEnd w:id="1"/>
      <w:r w:rsidR="00C52AFC" w:rsidRPr="00057952">
        <w:rPr>
          <w:rFonts w:ascii="Arial" w:eastAsia="Times New Roman" w:hAnsi="Arial" w:cs="Arial"/>
          <w:sz w:val="24"/>
          <w:szCs w:val="24"/>
          <w:lang w:eastAsia="pl-PL"/>
        </w:rPr>
        <w:t>ia techniczne, lokale użytkowe, komory techniczne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322B6F" w:rsidRPr="00057952">
        <w:rPr>
          <w:rFonts w:ascii="Arial" w:eastAsia="Times New Roman" w:hAnsi="Arial" w:cs="Arial"/>
          <w:sz w:val="24"/>
          <w:szCs w:val="24"/>
          <w:lang w:eastAsia="pl-PL"/>
        </w:rPr>
        <w:t>studnie wodomierzowe</w:t>
      </w:r>
      <w:r w:rsidR="009A248B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60386AD" w14:textId="414019AD" w:rsidR="003A0C90" w:rsidRPr="00057952" w:rsidRDefault="003A0C90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do przeprowadzenia wymiany wodomierzy konieczna 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będzie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wymiana 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elementów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zestawu wodomierzowego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(np. zaworów, łączników, przedłużek, redukcji, konsoli)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wówczas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wymiana wodomierza będzie obejmowała również wymianę </w:t>
      </w:r>
      <w:r w:rsidR="00AB0DF9" w:rsidRPr="00057952">
        <w:rPr>
          <w:rFonts w:ascii="Arial" w:eastAsia="Times New Roman" w:hAnsi="Arial" w:cs="Arial"/>
          <w:sz w:val="24"/>
          <w:szCs w:val="24"/>
          <w:lang w:eastAsia="pl-PL"/>
        </w:rPr>
        <w:t>ww.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elementów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. Materiał zostanie przekazany 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>Wykonawcy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zgodnie z punktem nr II. 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Powyższe stanowić będzie czynności związane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 wymianą wodomierza, a tym samym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Wykonawca nie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będzie uprawniony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pobiera</w:t>
      </w:r>
      <w:r w:rsidR="00192147" w:rsidRPr="00057952">
        <w:rPr>
          <w:rFonts w:ascii="Arial" w:eastAsia="Times New Roman" w:hAnsi="Arial" w:cs="Arial"/>
          <w:sz w:val="24"/>
          <w:szCs w:val="24"/>
          <w:lang w:eastAsia="pl-PL"/>
        </w:rPr>
        <w:t>nia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dodatkowej opłaty od Zamawiającego.</w:t>
      </w:r>
    </w:p>
    <w:p w14:paraId="4052615B" w14:textId="4CA21C52" w:rsidR="008847A4" w:rsidRPr="00057952" w:rsidRDefault="003D41E6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Umowa z wybranym</w:t>
      </w:r>
      <w:r w:rsidR="002913B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Wykonawcą zostanie zawarta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>od dnia zawarcia umowy                           do 31.12.20</w:t>
      </w:r>
      <w:r w:rsidR="00EA08DC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>4 r.</w:t>
      </w:r>
    </w:p>
    <w:p w14:paraId="336DB6FA" w14:textId="6FDF6FCB" w:rsidR="00DC7A04" w:rsidRPr="00057952" w:rsidRDefault="00DC7A04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Wykonawca przed rozpoczęciem realizacji umowy przekaże</w:t>
      </w:r>
      <w:r w:rsidR="00294EEC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adres poczty elektronicznej, który będzie służył do szyfrowanej komunikacji z Zamawiającym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 związku z realizacją umowy, w tym do obsługi realizacji zleceń w formie elektronicznej.</w:t>
      </w:r>
    </w:p>
    <w:p w14:paraId="13116346" w14:textId="6950B739" w:rsidR="00DC7A04" w:rsidRPr="00057952" w:rsidRDefault="00DC7A04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Wykonawca przed rozpoczęciem realizacji umo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wy przekaże Zamawiającemu numer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telefonu, który będzie służył do komunikacji z Zamawiającym</w:t>
      </w:r>
      <w:r w:rsidR="00FC50B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jak również do komunikacji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 odbiorcami</w:t>
      </w:r>
      <w:r w:rsidR="00FC50B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usług świadczonych przez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Zamawiającego.</w:t>
      </w:r>
    </w:p>
    <w:p w14:paraId="1D1A2EBA" w14:textId="7E7C9BE2" w:rsidR="00DC7A04" w:rsidRPr="00057952" w:rsidRDefault="00DC7A04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Zamawiający udostępni na swojej stronie internetowej </w:t>
      </w:r>
      <w:hyperlink r:id="rId8" w:history="1">
        <w:r w:rsidR="00A9771C" w:rsidRPr="0006677E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www.zwik.szczecin.pl</w:t>
        </w:r>
      </w:hyperlink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C50B0" w:rsidRPr="00057952">
        <w:rPr>
          <w:rFonts w:ascii="Arial" w:eastAsia="Times New Roman" w:hAnsi="Arial" w:cs="Arial"/>
          <w:sz w:val="24"/>
          <w:szCs w:val="24"/>
          <w:lang w:eastAsia="pl-PL"/>
        </w:rPr>
        <w:t>dane kontaktowe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 celu weryfikacji </w:t>
      </w:r>
      <w:r w:rsidR="00FC50B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tożsamości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osób wymieniających </w:t>
      </w:r>
      <w:r w:rsidR="00FC50B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Wykonawcy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wodomierze w ramach </w:t>
      </w:r>
      <w:r w:rsidR="00FC50B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zawartej pomiędzy Zamawiającym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</w:t>
      </w:r>
      <w:r w:rsidR="00FC50B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a Wykonawcą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FC50B0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0EDBB7A" w14:textId="0AB33A95" w:rsidR="003F0E9C" w:rsidRPr="00057952" w:rsidRDefault="00716561" w:rsidP="006465BA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Zamawiający w trakcie obowiązywania umowy będzie przekazywał Wykonawcy</w:t>
      </w:r>
      <w:r w:rsidR="003F0E9C" w:rsidRPr="0005795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021E5DF" w14:textId="27FFD572" w:rsidR="003F0E9C" w:rsidRPr="00057952" w:rsidRDefault="00B87850" w:rsidP="001804A0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formacie PDF - 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zlecenia </w:t>
      </w:r>
      <w:r w:rsidR="00E9019C" w:rsidRPr="00057952">
        <w:rPr>
          <w:rFonts w:ascii="Arial" w:eastAsia="Times New Roman" w:hAnsi="Arial" w:cs="Arial"/>
          <w:sz w:val="24"/>
          <w:szCs w:val="24"/>
          <w:lang w:eastAsia="pl-PL"/>
        </w:rPr>
        <w:t>dotyczące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lokalizacji</w:t>
      </w:r>
      <w:r w:rsidR="00255BC4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A24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>w których konieczne jest przeprowadzenie wymiany istniejących wodomierzy</w:t>
      </w:r>
      <w:r w:rsidR="009A24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="0060556C" w:rsidRPr="00057952">
        <w:rPr>
          <w:rFonts w:ascii="Arial" w:eastAsia="Times New Roman" w:hAnsi="Arial" w:cs="Arial"/>
          <w:sz w:val="24"/>
          <w:szCs w:val="24"/>
          <w:lang w:eastAsia="pl-PL"/>
        </w:rPr>
        <w:t>wodomierze z ważną cechą legalizacyjną</w:t>
      </w:r>
      <w:r w:rsidR="003F0E9C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619A7BB" w14:textId="0D753579" w:rsidR="004B3489" w:rsidRPr="00057952" w:rsidRDefault="00B87850" w:rsidP="001804A0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formacie MS Excel - zestawienia zbiorcze lokalizacji, w których konieczne jest przeprowadzenie wymiany istniejących wodomierzy na wodomierze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 ważną cechą legalizacyjną.</w:t>
      </w:r>
    </w:p>
    <w:p w14:paraId="7FF3CE14" w14:textId="40FC3E94" w:rsidR="008847A4" w:rsidRPr="00057952" w:rsidRDefault="00894529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Zlecenia oraz zestawienia, o których mowa jest w pkt. 8 zawierać będą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m.in. następujące dane:</w:t>
      </w:r>
    </w:p>
    <w:p w14:paraId="21123D1F" w14:textId="444CC8CF" w:rsidR="007E429A" w:rsidRPr="00057952" w:rsidRDefault="00A87775" w:rsidP="0062662C">
      <w:pPr>
        <w:pStyle w:val="Akapitzlist"/>
        <w:numPr>
          <w:ilvl w:val="1"/>
          <w:numId w:val="16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lokalizacje (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>adres</w:t>
      </w:r>
      <w:r w:rsidR="007E429A" w:rsidRPr="00057952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1265B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montażu wodomierzy</w:t>
      </w:r>
      <w:r w:rsidR="00B00D0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i plomb</w:t>
      </w:r>
      <w:r w:rsidR="00CF1A29" w:rsidRPr="00057952">
        <w:rPr>
          <w:rFonts w:ascii="Arial" w:eastAsia="Times New Roman" w:hAnsi="Arial" w:cs="Arial"/>
          <w:sz w:val="24"/>
          <w:szCs w:val="24"/>
          <w:lang w:eastAsia="pl-PL"/>
        </w:rPr>
        <w:t>owania</w:t>
      </w:r>
      <w:r w:rsidR="00012EB5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735C595" w14:textId="1C32BEBA" w:rsidR="00012EB5" w:rsidRPr="00057952" w:rsidRDefault="007E429A" w:rsidP="0062662C">
      <w:pPr>
        <w:pStyle w:val="Akapitzlist"/>
        <w:numPr>
          <w:ilvl w:val="1"/>
          <w:numId w:val="16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wskazanie </w:t>
      </w:r>
      <w:r w:rsidR="00A87775" w:rsidRPr="00057952">
        <w:rPr>
          <w:rFonts w:ascii="Arial" w:eastAsia="Times New Roman" w:hAnsi="Arial" w:cs="Arial"/>
          <w:sz w:val="24"/>
          <w:szCs w:val="24"/>
          <w:lang w:eastAsia="pl-PL"/>
        </w:rPr>
        <w:t>lokalizacji (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adresów</w:t>
      </w:r>
      <w:r w:rsidR="00A87775" w:rsidRPr="00057952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, gdzie wraz z wymianą wodomierza konieczn</w:t>
      </w:r>
      <w:r w:rsidR="00B00D07" w:rsidRPr="00057952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będzie</w:t>
      </w:r>
      <w:r w:rsidR="00012EB5" w:rsidRPr="0005795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4E9C9C1" w14:textId="43B2AF80" w:rsidR="0062662C" w:rsidRPr="00057952" w:rsidRDefault="0062662C" w:rsidP="0062662C">
      <w:pPr>
        <w:spacing w:after="0" w:line="240" w:lineRule="auto"/>
        <w:ind w:left="851" w:hanging="1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CC4ADF" w:rsidRPr="00057952">
        <w:rPr>
          <w:rFonts w:ascii="Arial" w:eastAsia="Times New Roman" w:hAnsi="Arial" w:cs="Arial"/>
          <w:sz w:val="24"/>
          <w:szCs w:val="24"/>
          <w:lang w:eastAsia="pl-PL"/>
        </w:rPr>
        <w:t>przełożenie modułu komunikacyjnego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7EDEF24" w14:textId="347303DF" w:rsidR="00012EB5" w:rsidRPr="00057952" w:rsidRDefault="0062662C" w:rsidP="0062662C">
      <w:pPr>
        <w:spacing w:after="0" w:line="240" w:lineRule="auto"/>
        <w:ind w:left="851" w:hanging="1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012EB5" w:rsidRPr="00057952">
        <w:rPr>
          <w:rFonts w:ascii="Arial" w:eastAsia="Times New Roman" w:hAnsi="Arial" w:cs="Arial"/>
          <w:sz w:val="24"/>
          <w:szCs w:val="24"/>
          <w:lang w:eastAsia="pl-PL"/>
        </w:rPr>
        <w:t>założenie nowego modułu komunikacyjnego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DFC2600" w14:textId="2A1A9417" w:rsidR="006662FE" w:rsidRPr="00057952" w:rsidRDefault="0062662C" w:rsidP="0062662C">
      <w:pPr>
        <w:spacing w:after="0" w:line="240" w:lineRule="auto"/>
        <w:ind w:left="851" w:hanging="1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CF1A29" w:rsidRPr="00057952">
        <w:rPr>
          <w:rFonts w:ascii="Arial" w:eastAsia="Times New Roman" w:hAnsi="Arial" w:cs="Arial"/>
          <w:sz w:val="24"/>
          <w:szCs w:val="24"/>
          <w:lang w:eastAsia="pl-PL"/>
        </w:rPr>
        <w:t>zaprogramowanie i założenie nowego modułu komunikacyjnego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D4A9363" w14:textId="64912CE9" w:rsidR="00726D2E" w:rsidRPr="00057952" w:rsidRDefault="008D03F7" w:rsidP="0062662C">
      <w:pPr>
        <w:pStyle w:val="Akapitzlist"/>
        <w:numPr>
          <w:ilvl w:val="1"/>
          <w:numId w:val="16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>azw</w:t>
      </w:r>
      <w:r w:rsidR="001265BA" w:rsidRPr="00057952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C17D0" w:rsidRPr="00057952">
        <w:rPr>
          <w:rFonts w:ascii="Arial" w:eastAsia="Times New Roman" w:hAnsi="Arial" w:cs="Arial"/>
          <w:sz w:val="24"/>
          <w:szCs w:val="24"/>
          <w:lang w:eastAsia="pl-PL"/>
        </w:rPr>
        <w:t>/imiona i nazwiska</w:t>
      </w:r>
      <w:r w:rsidR="001265B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847A4" w:rsidRPr="00057952">
        <w:rPr>
          <w:rFonts w:ascii="Arial" w:eastAsia="Times New Roman" w:hAnsi="Arial" w:cs="Arial"/>
          <w:sz w:val="24"/>
          <w:szCs w:val="24"/>
          <w:lang w:eastAsia="pl-PL"/>
        </w:rPr>
        <w:t>odbiorców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F5E8E" w:rsidRPr="00057952">
        <w:rPr>
          <w:rFonts w:ascii="Arial" w:eastAsia="Times New Roman" w:hAnsi="Arial" w:cs="Arial"/>
          <w:sz w:val="24"/>
          <w:szCs w:val="24"/>
          <w:lang w:eastAsia="pl-PL"/>
        </w:rPr>
        <w:t>dan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5F5E8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teleadresow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e, dane kontaktowe znajdujące się w posiadaniu </w:t>
      </w:r>
      <w:r w:rsidR="00726D2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Zamawiającego 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="00726D2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na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tę</w:t>
      </w:r>
      <w:r w:rsidR="00726D2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okoliczność Zamawiający podpisze z Wykonawcą  umowę powierzenia przetwarzania danych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7029FD3F" w14:textId="77777777" w:rsidR="001804A0" w:rsidRPr="00057952" w:rsidRDefault="001265BA" w:rsidP="0062662C">
      <w:pPr>
        <w:pStyle w:val="Akapitzlist"/>
        <w:numPr>
          <w:ilvl w:val="1"/>
          <w:numId w:val="16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numery fabryczne</w:t>
      </w:r>
      <w:r w:rsidR="0085739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>wodomierzy wraz z numerami modułów</w:t>
      </w:r>
      <w:r w:rsidR="008847A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>komunikacyjnych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104F815" w14:textId="2F8C220B" w:rsidR="008847A4" w:rsidRPr="00057952" w:rsidRDefault="001804A0" w:rsidP="0062662C">
      <w:pPr>
        <w:pStyle w:val="Akapitzlist"/>
        <w:numPr>
          <w:ilvl w:val="1"/>
          <w:numId w:val="16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wskazanie lokalizacji wodomierzy</w:t>
      </w:r>
      <w:r w:rsidR="003C17D0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AE2388" w14:textId="4A6FA5B3" w:rsidR="00716561" w:rsidRPr="00057952" w:rsidRDefault="003F4B72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Zamawiający zobowiązuje się do przekaz</w:t>
      </w:r>
      <w:r w:rsidR="00DC7A04" w:rsidRPr="00057952">
        <w:rPr>
          <w:rFonts w:ascii="Arial" w:eastAsia="Times New Roman" w:hAnsi="Arial" w:cs="Arial"/>
          <w:sz w:val="24"/>
          <w:szCs w:val="24"/>
          <w:lang w:eastAsia="pl-PL"/>
        </w:rPr>
        <w:t>ania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Wykonawcy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zarówno </w:t>
      </w:r>
      <w:r w:rsidR="00E2724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pierwszej partii 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zleceń, jak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B71A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i zbiorczego zestawienia lokalizacji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terminie do 10 dni </w:t>
      </w:r>
      <w:r w:rsidR="001804A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roboczych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od daty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>zawarcia</w:t>
      </w:r>
      <w:r w:rsidR="005F5E8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umowy</w:t>
      </w:r>
      <w:r w:rsidR="008847A4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695BD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Zlecenia</w:t>
      </w:r>
      <w:r w:rsidR="00FB71A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zestawienia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będ</w:t>
      </w:r>
      <w:r w:rsidR="00DC7A04" w:rsidRPr="00057952">
        <w:rPr>
          <w:rFonts w:ascii="Arial" w:eastAsia="Times New Roman" w:hAnsi="Arial" w:cs="Arial"/>
          <w:sz w:val="24"/>
          <w:szCs w:val="24"/>
          <w:lang w:eastAsia="pl-PL"/>
        </w:rPr>
        <w:t>ą każdorazowo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przekazywane drogą elektroniczną na adres poczty </w:t>
      </w:r>
      <w:r w:rsidR="005F5E8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mailowej wskazany przez </w:t>
      </w:r>
      <w:r w:rsidR="001A6CF4" w:rsidRPr="00057952">
        <w:rPr>
          <w:rFonts w:ascii="Arial" w:eastAsia="Times New Roman" w:hAnsi="Arial" w:cs="Arial"/>
          <w:sz w:val="24"/>
          <w:szCs w:val="24"/>
          <w:lang w:eastAsia="pl-PL"/>
        </w:rPr>
        <w:t>Wykonawc</w:t>
      </w:r>
      <w:r w:rsidR="005F5E8E" w:rsidRPr="00057952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FB71A1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0A92A7E" w14:textId="221230D1" w:rsidR="00716561" w:rsidRPr="00057952" w:rsidRDefault="00716561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Przekazywanie przez Wykonawcę </w:t>
      </w:r>
      <w:r w:rsidR="000111AF" w:rsidRPr="00057952">
        <w:rPr>
          <w:rFonts w:ascii="Arial" w:eastAsia="Times New Roman" w:hAnsi="Arial" w:cs="Arial"/>
          <w:sz w:val="24"/>
          <w:szCs w:val="24"/>
          <w:lang w:eastAsia="pl-PL"/>
        </w:rPr>
        <w:t>protokołów z wymian wodomierzy</w:t>
      </w:r>
      <w:r w:rsidR="000B07E2" w:rsidRPr="00057952">
        <w:rPr>
          <w:rFonts w:ascii="Arial" w:eastAsia="Times New Roman" w:hAnsi="Arial" w:cs="Arial"/>
          <w:sz w:val="24"/>
          <w:szCs w:val="24"/>
          <w:lang w:eastAsia="pl-PL"/>
        </w:rPr>
        <w:t>, raportów zbiorczych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materiałów z realizacji zleceń</w:t>
      </w:r>
      <w:r w:rsidR="000B07E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BD5238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m.in. zdemontowanych wodomierzy, </w:t>
      </w:r>
      <w:r w:rsidR="000B07E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zdemontowanych </w:t>
      </w:r>
      <w:r w:rsidR="00F53F5C" w:rsidRPr="00057952">
        <w:rPr>
          <w:rFonts w:ascii="Arial" w:eastAsia="Times New Roman" w:hAnsi="Arial" w:cs="Arial"/>
          <w:sz w:val="24"/>
          <w:szCs w:val="24"/>
          <w:lang w:eastAsia="pl-PL"/>
        </w:rPr>
        <w:t>modułów</w:t>
      </w:r>
      <w:r w:rsidR="000B07E2" w:rsidRPr="00057952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będzie się odbywało</w:t>
      </w:r>
      <w:r w:rsidR="005F5E8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nie </w:t>
      </w:r>
      <w:r w:rsidR="003C17D0" w:rsidRPr="00057952">
        <w:rPr>
          <w:rFonts w:ascii="Arial" w:eastAsia="Times New Roman" w:hAnsi="Arial" w:cs="Arial"/>
          <w:sz w:val="24"/>
          <w:szCs w:val="24"/>
          <w:lang w:eastAsia="pl-PL"/>
        </w:rPr>
        <w:t>rzadz</w:t>
      </w:r>
      <w:r w:rsidR="00406F39" w:rsidRPr="00057952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3C17D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ej </w:t>
      </w:r>
      <w:r w:rsidR="005F5E8E" w:rsidRPr="00057952">
        <w:rPr>
          <w:rFonts w:ascii="Arial" w:eastAsia="Times New Roman" w:hAnsi="Arial" w:cs="Arial"/>
          <w:sz w:val="24"/>
          <w:szCs w:val="24"/>
          <w:lang w:eastAsia="pl-PL"/>
        </w:rPr>
        <w:t>niż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5509" w:rsidRPr="00057952">
        <w:rPr>
          <w:rFonts w:ascii="Arial" w:eastAsia="Times New Roman" w:hAnsi="Arial" w:cs="Arial"/>
          <w:sz w:val="24"/>
          <w:szCs w:val="24"/>
          <w:lang w:eastAsia="pl-PL"/>
        </w:rPr>
        <w:t>raz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="005F5E8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danym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tygodniu</w:t>
      </w:r>
      <w:r w:rsidR="00BD5238" w:rsidRPr="00057952">
        <w:rPr>
          <w:rFonts w:ascii="Arial" w:eastAsia="Times New Roman" w:hAnsi="Arial" w:cs="Arial"/>
          <w:sz w:val="24"/>
          <w:szCs w:val="24"/>
          <w:lang w:eastAsia="pl-PL"/>
        </w:rPr>
        <w:t>. Konkretne terminy oraz częstotliwość rozliczania się z realizacji umowy zostaną uzgodnione z Zamawiającym po zawarciu umowy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675B0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90F9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Przed zdaniem wodomierzy Wykonawca zobowiązany jest do zdemontowania z nich modułów komunikacyjnych, które zdawane będą odrębnie. </w:t>
      </w:r>
      <w:r w:rsidR="00675B0F" w:rsidRPr="00057952">
        <w:rPr>
          <w:rFonts w:ascii="Arial" w:eastAsia="Times New Roman" w:hAnsi="Arial" w:cs="Arial"/>
          <w:sz w:val="24"/>
          <w:szCs w:val="24"/>
          <w:lang w:eastAsia="pl-PL"/>
        </w:rPr>
        <w:t>Za zgodą Zamawiającego dopuszcza się przesyłanie przez Wykonawcę protokołów</w:t>
      </w:r>
      <w:r w:rsidR="000B07E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raportów</w:t>
      </w:r>
      <w:r w:rsidR="00675B0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 formie elektronicznej, w formacie i </w:t>
      </w:r>
      <w:r w:rsidR="000B07E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675B0F" w:rsidRPr="00057952">
        <w:rPr>
          <w:rFonts w:ascii="Arial" w:eastAsia="Times New Roman" w:hAnsi="Arial" w:cs="Arial"/>
          <w:sz w:val="24"/>
          <w:szCs w:val="24"/>
          <w:lang w:eastAsia="pl-PL"/>
        </w:rPr>
        <w:t>zakresem danych uzgodnionym z Zamawiającym.</w:t>
      </w:r>
    </w:p>
    <w:p w14:paraId="1A951A96" w14:textId="059A6807" w:rsidR="00D326A3" w:rsidRPr="00057952" w:rsidRDefault="00D326A3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będzie do sporządzenia dokumentacji zdjęciowej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 każdej wymiany wodomierza, która obejmować będzie w szczególności: </w:t>
      </w:r>
      <w:r w:rsidR="00046322" w:rsidRPr="00057952">
        <w:rPr>
          <w:rFonts w:ascii="Arial" w:eastAsia="Times New Roman" w:hAnsi="Arial" w:cs="Arial"/>
          <w:sz w:val="24"/>
          <w:szCs w:val="24"/>
          <w:lang w:eastAsia="pl-PL"/>
        </w:rPr>
        <w:t>zdjęcie demontowanego wodomierza (numer i stan), zdjęcie nowego wodomierza (numer, stan), zdjęcie wodomierza z zamontowanym modułem komunikacyjnym, zdjęcie węzła wodomierzowego, zdjęcia wykorzystanych podczas wymiany materiałów</w:t>
      </w:r>
      <w:r w:rsidR="00BD5238" w:rsidRPr="00057952">
        <w:rPr>
          <w:rFonts w:ascii="Arial" w:eastAsia="Times New Roman" w:hAnsi="Arial" w:cs="Arial"/>
          <w:sz w:val="24"/>
          <w:szCs w:val="24"/>
          <w:lang w:eastAsia="pl-PL"/>
        </w:rPr>
        <w:t>, zdjęć dokumentujących wystąpienie awarii lub usterki, bądź też dokumentujące zły stan techniczny węzła wodomierzowego</w:t>
      </w:r>
      <w:r w:rsidR="00046322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13C8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Dokumentacja zdjęciowa będzie przesyłana lub udostępniana przez Wykonawcę w sposób oraz w formie uzgodnion</w:t>
      </w:r>
      <w:r w:rsidR="00F53F5C" w:rsidRPr="00057952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="00513C8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 Zamawiającym.</w:t>
      </w:r>
    </w:p>
    <w:p w14:paraId="44CFE197" w14:textId="0F957EA8" w:rsidR="00716561" w:rsidRPr="00057952" w:rsidRDefault="00716561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Wykonawca przed rozpoczęciem </w:t>
      </w:r>
      <w:r w:rsidR="008A79D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wymian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powiadomi </w:t>
      </w:r>
      <w:r w:rsidR="008847A4" w:rsidRPr="00057952">
        <w:rPr>
          <w:rFonts w:ascii="Arial" w:eastAsia="Times New Roman" w:hAnsi="Arial" w:cs="Arial"/>
          <w:sz w:val="24"/>
          <w:szCs w:val="24"/>
          <w:lang w:eastAsia="pl-PL"/>
        </w:rPr>
        <w:t>odbiorców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79D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Zamawiającego o terminach, w których wykonywane </w:t>
      </w:r>
      <w:r w:rsidR="008A79D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będą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prace we wskazanych przez Zamawiającego lokalizacjach</w:t>
      </w:r>
      <w:r w:rsidR="0063316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 terminie niż krótszym niż 5 dni</w:t>
      </w:r>
      <w:r w:rsidR="008A79D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roboczych</w:t>
      </w:r>
      <w:r w:rsidR="0065400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przed przystąpieniem do wymian</w:t>
      </w:r>
      <w:r w:rsidR="008847A4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9A3E30A" w14:textId="7528A9A7" w:rsidR="009F7D56" w:rsidRPr="00057952" w:rsidRDefault="0065400F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Osoby realizujące w imieniu </w:t>
      </w:r>
      <w:r w:rsidR="006D618D" w:rsidRPr="00057952">
        <w:rPr>
          <w:rFonts w:ascii="Arial" w:eastAsia="Times New Roman" w:hAnsi="Arial" w:cs="Arial"/>
          <w:sz w:val="24"/>
          <w:szCs w:val="24"/>
          <w:lang w:eastAsia="pl-PL"/>
        </w:rPr>
        <w:t>Wykonawc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y wymiany wodomierzy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618D" w:rsidRPr="00057952">
        <w:rPr>
          <w:rFonts w:ascii="Arial" w:eastAsia="Times New Roman" w:hAnsi="Arial" w:cs="Arial"/>
          <w:sz w:val="24"/>
          <w:szCs w:val="24"/>
          <w:lang w:eastAsia="pl-PL"/>
        </w:rPr>
        <w:t>zostan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9F7D5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przez Zamawiającego</w:t>
      </w:r>
      <w:r w:rsidR="003A0C9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618D" w:rsidRPr="00057952">
        <w:rPr>
          <w:rFonts w:ascii="Arial" w:eastAsia="Times New Roman" w:hAnsi="Arial" w:cs="Arial"/>
          <w:sz w:val="24"/>
          <w:szCs w:val="24"/>
          <w:lang w:eastAsia="pl-PL"/>
        </w:rPr>
        <w:t>wyposażon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3A0C9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7D5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imienne </w:t>
      </w:r>
      <w:r w:rsidR="006D618D" w:rsidRPr="00057952">
        <w:rPr>
          <w:rFonts w:ascii="Arial" w:eastAsia="Times New Roman" w:hAnsi="Arial" w:cs="Arial"/>
          <w:sz w:val="24"/>
          <w:szCs w:val="24"/>
          <w:lang w:eastAsia="pl-PL"/>
        </w:rPr>
        <w:t>identyfikator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6D618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osobist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e (imię, nazwisko, zdjęcie, nazwa podmiotu) oraz upoważnienia, które </w:t>
      </w:r>
      <w:r w:rsidR="009F7D5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należy okazywać bez wezwania odbiorcom Zamawiającego </w:t>
      </w:r>
      <w:r w:rsidR="003C17D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każdorazowo </w:t>
      </w:r>
      <w:r w:rsidR="009F7D56" w:rsidRPr="00057952">
        <w:rPr>
          <w:rFonts w:ascii="Arial" w:eastAsia="Times New Roman" w:hAnsi="Arial" w:cs="Arial"/>
          <w:sz w:val="24"/>
          <w:szCs w:val="24"/>
          <w:lang w:eastAsia="pl-PL"/>
        </w:rPr>
        <w:t>przed wejściem na posesję</w:t>
      </w:r>
      <w:r w:rsidR="003C17D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i przystąpieniem do wymiany wodomierza</w:t>
      </w:r>
      <w:r w:rsidR="009F7D56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F49ABE8" w14:textId="37F5097C" w:rsidR="00716561" w:rsidRPr="00057952" w:rsidRDefault="00626E39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Wszelkie p</w:t>
      </w:r>
      <w:r w:rsidR="00716561" w:rsidRPr="00057952">
        <w:rPr>
          <w:rFonts w:ascii="Arial" w:eastAsia="Times New Roman" w:hAnsi="Arial" w:cs="Arial"/>
          <w:sz w:val="24"/>
          <w:szCs w:val="24"/>
          <w:lang w:eastAsia="pl-PL"/>
        </w:rPr>
        <w:t>race muszą być prowadzone z uwzględnieniem obowiązujących przepisów BHP.</w:t>
      </w:r>
    </w:p>
    <w:p w14:paraId="73BEF303" w14:textId="124430E6" w:rsidR="004A118E" w:rsidRPr="00057952" w:rsidRDefault="004A118E" w:rsidP="0062662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Za prowadzenie prac we wszystkich lokalizacjach </w:t>
      </w:r>
      <w:r w:rsidR="001C021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wskazanych przez Zamawiającego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 tym m.in. w studniach</w:t>
      </w:r>
      <w:r w:rsidR="001C021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wodomierzowych, komorach technicznych, piwnicach, pomieszczeniach technicznych, lokalach użytkowych zgodnie z obowiązującymi zasadami BHP odpowiada Wykonawca.</w:t>
      </w:r>
    </w:p>
    <w:p w14:paraId="7F7DA469" w14:textId="77777777" w:rsidR="00380421" w:rsidRPr="00057952" w:rsidRDefault="00380421" w:rsidP="008847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1946C2" w14:textId="38A3D197" w:rsidR="00380421" w:rsidRPr="00A9771C" w:rsidRDefault="00242B13" w:rsidP="0062662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Pobranie materiałów z magazynu</w:t>
      </w:r>
      <w:r w:rsidR="00FE2106"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 Rozliczenie się z pobranych z magazynu materiałów.</w:t>
      </w:r>
    </w:p>
    <w:p w14:paraId="6EBC48A1" w14:textId="34015578" w:rsidR="00364A21" w:rsidRPr="00057952" w:rsidRDefault="006D618D" w:rsidP="0062662C">
      <w:pPr>
        <w:pStyle w:val="Tekstkomentarza"/>
        <w:numPr>
          <w:ilvl w:val="0"/>
          <w:numId w:val="18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="006B7A7B" w:rsidRPr="0005795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6B7A7B" w:rsidRPr="00057952">
        <w:rPr>
          <w:rFonts w:ascii="Arial" w:eastAsia="Times New Roman" w:hAnsi="Arial" w:cs="Arial"/>
          <w:sz w:val="24"/>
          <w:szCs w:val="24"/>
          <w:lang w:eastAsia="pl-PL"/>
        </w:rPr>
        <w:t>będzie pobierał wodomierze, moduły komunikacyjne</w:t>
      </w:r>
      <w:r w:rsidR="00820E6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materiały dodatkowe na potrzeby wymian (np.</w:t>
      </w:r>
      <w:r w:rsidR="006B7A7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kształtki, zawory</w:t>
      </w:r>
      <w:r w:rsidR="00820E6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łączniki, przedłużki, redukcje, </w:t>
      </w:r>
      <w:proofErr w:type="spellStart"/>
      <w:r w:rsidR="00820E61" w:rsidRPr="00057952">
        <w:rPr>
          <w:rFonts w:ascii="Arial" w:eastAsia="Times New Roman" w:hAnsi="Arial" w:cs="Arial"/>
          <w:sz w:val="24"/>
          <w:szCs w:val="24"/>
          <w:lang w:eastAsia="pl-PL"/>
        </w:rPr>
        <w:t>nyple</w:t>
      </w:r>
      <w:proofErr w:type="spellEnd"/>
      <w:r w:rsidR="00820E61" w:rsidRPr="00057952">
        <w:rPr>
          <w:rFonts w:ascii="Arial" w:eastAsia="Times New Roman" w:hAnsi="Arial" w:cs="Arial"/>
          <w:sz w:val="24"/>
          <w:szCs w:val="24"/>
          <w:lang w:eastAsia="pl-PL"/>
        </w:rPr>
        <w:t>, konsole)</w:t>
      </w:r>
      <w:r w:rsidR="006625F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B7A7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i plomby z </w:t>
      </w:r>
      <w:r w:rsidR="00930446" w:rsidRPr="00057952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6B7A7B" w:rsidRPr="00057952">
        <w:rPr>
          <w:rFonts w:ascii="Arial" w:eastAsia="Times New Roman" w:hAnsi="Arial" w:cs="Arial"/>
          <w:sz w:val="24"/>
          <w:szCs w:val="24"/>
          <w:lang w:eastAsia="pl-PL"/>
        </w:rPr>
        <w:t>agazynu</w:t>
      </w:r>
      <w:r w:rsidR="0093044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Głównego</w:t>
      </w:r>
      <w:r w:rsidR="006B7A7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Zamawiającego przy ul. 1-go Maja 37</w:t>
      </w:r>
      <w:r w:rsidR="00241FE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 Szczecinie.</w:t>
      </w:r>
    </w:p>
    <w:p w14:paraId="67A5CA3D" w14:textId="418103D5" w:rsidR="00C109EF" w:rsidRPr="00057952" w:rsidRDefault="00242B13" w:rsidP="0062662C">
      <w:pPr>
        <w:pStyle w:val="Tekstkomentarza"/>
        <w:numPr>
          <w:ilvl w:val="0"/>
          <w:numId w:val="18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Ilość koniecznych do pobrania wodomierzy</w:t>
      </w:r>
      <w:r w:rsidR="00BC6898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modułów komunikacyjnych</w:t>
      </w:r>
      <w:r w:rsidR="00C109E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wynikać będzie </w:t>
      </w:r>
      <w:r w:rsidR="000C539F" w:rsidRPr="0005795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109EF" w:rsidRPr="00057952">
        <w:rPr>
          <w:rFonts w:ascii="Arial" w:eastAsia="Times New Roman" w:hAnsi="Arial" w:cs="Arial"/>
          <w:sz w:val="24"/>
          <w:szCs w:val="24"/>
          <w:lang w:eastAsia="pl-PL"/>
        </w:rPr>
        <w:t>z przekazanych przez Zamawiającego zleceń oraz zestawień zbiorczych lokalizacji, gdzie realizowane będą wymiany wodomierzy. Ilość</w:t>
      </w:r>
      <w:r w:rsidR="0018123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(każdorazowo adekwatna do liczby wskazywanych przez Zamawiającego lokalizacji)</w:t>
      </w:r>
      <w:r w:rsidR="00C109E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123B" w:rsidRPr="00057952">
        <w:rPr>
          <w:rFonts w:ascii="Arial" w:eastAsia="Times New Roman" w:hAnsi="Arial" w:cs="Arial"/>
          <w:sz w:val="24"/>
          <w:szCs w:val="24"/>
          <w:lang w:eastAsia="pl-PL"/>
        </w:rPr>
        <w:t>oraz</w:t>
      </w:r>
      <w:r w:rsidR="00C109E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rodzaj materiałów dodatkowych każdorazowo wskazywane będą przez Wykonawcę przed ich pobraniem</w:t>
      </w:r>
      <w:r w:rsidR="0018123B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729FB9" w14:textId="3238A25A" w:rsidR="0091457D" w:rsidRPr="00057952" w:rsidRDefault="00C109EF" w:rsidP="0062662C">
      <w:pPr>
        <w:pStyle w:val="Tekstkomentarza"/>
        <w:numPr>
          <w:ilvl w:val="0"/>
          <w:numId w:val="18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Pobieranie przez Wykonawcę wodomierzy, modułów komunikacyjnych,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jak również materiałów dodatkowych odbywać się będzie</w:t>
      </w:r>
      <w:r w:rsidR="0091457D" w:rsidRPr="0005795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E5F225C" w14:textId="26EC1001" w:rsidR="0091457D" w:rsidRPr="00057952" w:rsidRDefault="0091457D" w:rsidP="00EE2429">
      <w:pPr>
        <w:pStyle w:val="Tekstkomentarza"/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1)   </w:t>
      </w:r>
      <w:r w:rsidR="00C109E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na podstawie imiennie </w:t>
      </w:r>
      <w:r w:rsidR="004865CF" w:rsidRPr="00057952">
        <w:rPr>
          <w:rFonts w:ascii="Arial" w:eastAsia="Times New Roman" w:hAnsi="Arial" w:cs="Arial"/>
          <w:sz w:val="24"/>
          <w:szCs w:val="24"/>
          <w:lang w:eastAsia="pl-PL"/>
        </w:rPr>
        <w:t>wystawionych</w:t>
      </w:r>
      <w:r w:rsidR="007860D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przez Zamawiającego</w:t>
      </w:r>
      <w:r w:rsidR="004865C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dokumentów RW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</w:t>
      </w:r>
    </w:p>
    <w:p w14:paraId="483B459E" w14:textId="406DD5A8" w:rsidR="00380421" w:rsidRPr="00057952" w:rsidRDefault="0091457D" w:rsidP="00EE2429">
      <w:pPr>
        <w:pStyle w:val="Tekstkomentarza"/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="00640342" w:rsidRPr="00057952">
        <w:rPr>
          <w:rFonts w:ascii="Arial" w:eastAsia="Times New Roman" w:hAnsi="Arial" w:cs="Arial"/>
          <w:sz w:val="24"/>
          <w:szCs w:val="24"/>
          <w:lang w:eastAsia="pl-PL"/>
        </w:rPr>
        <w:t>poprzez potwierdzenie</w:t>
      </w:r>
      <w:r w:rsidR="007860D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przez Wykonawcę </w:t>
      </w:r>
      <w:r w:rsidR="00921B57" w:rsidRPr="00057952">
        <w:rPr>
          <w:rFonts w:ascii="Arial" w:eastAsia="Times New Roman" w:hAnsi="Arial" w:cs="Arial"/>
          <w:sz w:val="24"/>
          <w:szCs w:val="24"/>
          <w:lang w:eastAsia="pl-PL"/>
        </w:rPr>
        <w:t>identyfikatorem</w:t>
      </w:r>
      <w:r w:rsidR="0064034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ich </w:t>
      </w:r>
      <w:r w:rsidR="007860D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odbioru bezpośrednio </w:t>
      </w:r>
      <w:r w:rsidR="00EE2429" w:rsidRPr="0005795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860D5" w:rsidRPr="00057952">
        <w:rPr>
          <w:rFonts w:ascii="Arial" w:eastAsia="Times New Roman" w:hAnsi="Arial" w:cs="Arial"/>
          <w:sz w:val="24"/>
          <w:szCs w:val="24"/>
          <w:lang w:eastAsia="pl-PL"/>
        </w:rPr>
        <w:t>w magazynie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Zamawiającego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4EAA56D" w14:textId="41B934A8" w:rsidR="00380421" w:rsidRPr="00057952" w:rsidRDefault="00242B13" w:rsidP="0062662C">
      <w:pPr>
        <w:pStyle w:val="Tekstkomentarza"/>
        <w:numPr>
          <w:ilvl w:val="0"/>
          <w:numId w:val="18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Wykonawca ponosi całkowitą odpowiedzialność za pobrane do wykonania prac</w:t>
      </w:r>
      <w:r w:rsidR="0038042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wodomierze, moduły komunikacyjne</w:t>
      </w:r>
      <w:r w:rsidR="00052A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materiały dodatkowe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. Uszkodzenie</w:t>
      </w:r>
      <w:r w:rsidR="0038042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lub zagubienie wyżej wymienionych materiałów przez Wykonawcę skutkuje obciążeniem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Wykonawcy kosztami zakupu nowego materiału</w:t>
      </w:r>
      <w:r w:rsidR="00052A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lub obowiązkiem </w:t>
      </w:r>
      <w:r w:rsidR="00313A1F" w:rsidRPr="00057952">
        <w:rPr>
          <w:rFonts w:ascii="Arial" w:eastAsia="Times New Roman" w:hAnsi="Arial" w:cs="Arial"/>
          <w:sz w:val="24"/>
          <w:szCs w:val="24"/>
          <w:lang w:eastAsia="pl-PL"/>
        </w:rPr>
        <w:t>zwrotu takich samych materiałów jak te, które zostały przez Wykonawcę pobrane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3B180E5" w14:textId="3D688D6D" w:rsidR="005647D0" w:rsidRPr="00057952" w:rsidRDefault="005647D0" w:rsidP="0062662C">
      <w:pPr>
        <w:pStyle w:val="Tekstkomentarza"/>
        <w:numPr>
          <w:ilvl w:val="0"/>
          <w:numId w:val="18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Wykonawca w toku realizacji prac zobowiązany będzie do uzgadniania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 Zamawiającym stanu pobranych i wykorzystanych wodomierzy, modułów komunikacyjnych oraz materiałów dodatkowych</w:t>
      </w:r>
      <w:r w:rsidR="0063028D" w:rsidRPr="00057952">
        <w:rPr>
          <w:rFonts w:ascii="Arial" w:eastAsia="Times New Roman" w:hAnsi="Arial" w:cs="Arial"/>
          <w:sz w:val="24"/>
          <w:szCs w:val="24"/>
          <w:lang w:eastAsia="pl-PL"/>
        </w:rPr>
        <w:t>. Częstotliwość, jak i forma ww. uzgodnień</w:t>
      </w:r>
      <w:r w:rsidR="00E654DC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zostanie ustalona pomiędzy Zamawiającym a Wykonawcą,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</w:t>
      </w:r>
      <w:r w:rsidR="00E654DC" w:rsidRPr="00057952">
        <w:rPr>
          <w:rFonts w:ascii="Arial" w:eastAsia="Times New Roman" w:hAnsi="Arial" w:cs="Arial"/>
          <w:sz w:val="24"/>
          <w:szCs w:val="24"/>
          <w:lang w:eastAsia="pl-PL"/>
        </w:rPr>
        <w:t>tym niemniej nie może się to odbywać rzadziej niż raz w danym miesiącu, w którym realizowane będą prace związane z wymianami wodomierzy.</w:t>
      </w:r>
    </w:p>
    <w:p w14:paraId="58D91712" w14:textId="6F06716D" w:rsidR="00380421" w:rsidRPr="00057952" w:rsidRDefault="00242B13" w:rsidP="0062662C">
      <w:pPr>
        <w:pStyle w:val="Tekstkomentarza"/>
        <w:numPr>
          <w:ilvl w:val="0"/>
          <w:numId w:val="18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Wodomierze, moduły komunikacyjne</w:t>
      </w:r>
      <w:r w:rsidR="0029707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materiały doda</w:t>
      </w:r>
      <w:r w:rsidR="00BF59DF" w:rsidRPr="00057952">
        <w:rPr>
          <w:rFonts w:ascii="Arial" w:eastAsia="Times New Roman" w:hAnsi="Arial" w:cs="Arial"/>
          <w:sz w:val="24"/>
          <w:szCs w:val="24"/>
          <w:lang w:eastAsia="pl-PL"/>
        </w:rPr>
        <w:t>tkowe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, które zostały pobrane</w:t>
      </w:r>
      <w:r w:rsidR="000C539F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a nie zostały wykorzystane do realizacji prac zostaną</w:t>
      </w:r>
      <w:r w:rsidR="00EF258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przez Wykonawcę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zwrócone do</w:t>
      </w:r>
      <w:r w:rsidR="00BF59D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Magazynu Głównego</w:t>
      </w:r>
      <w:r w:rsidR="0093044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przy ul. 1-go Maja 37 w Szczecinie</w:t>
      </w:r>
      <w:r w:rsidR="00BF59D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</w:t>
      </w:r>
      <w:r w:rsidR="00BF59DF" w:rsidRPr="00057952">
        <w:rPr>
          <w:rFonts w:ascii="Arial" w:eastAsia="Times New Roman" w:hAnsi="Arial" w:cs="Arial"/>
          <w:sz w:val="24"/>
          <w:szCs w:val="24"/>
          <w:lang w:eastAsia="pl-PL"/>
        </w:rPr>
        <w:t>przy udziale pracowników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2DF1" w:rsidRPr="00057952">
        <w:rPr>
          <w:rFonts w:ascii="Arial" w:eastAsia="Times New Roman" w:hAnsi="Arial" w:cs="Arial"/>
          <w:sz w:val="24"/>
          <w:szCs w:val="24"/>
          <w:lang w:eastAsia="pl-PL"/>
        </w:rPr>
        <w:t>Działu Gospodarki Wodomierzowej ZWIK.</w:t>
      </w:r>
    </w:p>
    <w:p w14:paraId="1B56EA87" w14:textId="0988DFD8" w:rsidR="00380421" w:rsidRPr="00057952" w:rsidRDefault="00364A21" w:rsidP="0062662C">
      <w:pPr>
        <w:pStyle w:val="Tekstkomentarza"/>
        <w:numPr>
          <w:ilvl w:val="0"/>
          <w:numId w:val="18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Podstawą </w:t>
      </w:r>
      <w:r w:rsidR="00804399" w:rsidRPr="00057952">
        <w:rPr>
          <w:rFonts w:ascii="Arial" w:eastAsia="Times New Roman" w:hAnsi="Arial" w:cs="Arial"/>
          <w:sz w:val="24"/>
          <w:szCs w:val="24"/>
          <w:lang w:eastAsia="pl-PL"/>
        </w:rPr>
        <w:t>uzgadniania z Zamawiającym stanu pobranych i wykorzystanych wodomierzy, modułów komunikacyjnych oraz materiałów dodatkowych</w:t>
      </w:r>
      <w:r w:rsidR="0029474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</w:t>
      </w:r>
      <w:r w:rsidR="0029474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jak również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rozliczeń zwrotów niewykorzystanych materiałów będą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A3C1D" w:rsidRPr="00057952">
        <w:rPr>
          <w:rFonts w:ascii="Arial" w:eastAsia="Times New Roman" w:hAnsi="Arial" w:cs="Arial"/>
          <w:sz w:val="24"/>
          <w:szCs w:val="24"/>
          <w:lang w:eastAsia="pl-PL"/>
        </w:rPr>
        <w:t>protokoły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wymian wodomierzy</w:t>
      </w:r>
      <w:r w:rsidR="00C86D5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zawierające informacje m.in. o wykorzystanych materiałach dodatkowych, </w:t>
      </w:r>
      <w:r w:rsidR="00E45FE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protokoły zwrotu materiałów dodatkowych po wymianie wodomierzy, </w:t>
      </w:r>
      <w:r w:rsidR="00C86D5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a także zbiorcze zestawienia (dotyczy to uzgodnień miesięcznych, </w:t>
      </w:r>
      <w:r w:rsidR="00E45FED" w:rsidRPr="0005795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86D5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o których mowa jest powyżej oraz rozliczenia końcowego) wykorzystanych materiałów dodatkowych. Całość dokumentów musi być </w:t>
      </w:r>
      <w:r w:rsidR="006F5609" w:rsidRPr="00057952">
        <w:rPr>
          <w:rFonts w:ascii="Arial" w:eastAsia="Times New Roman" w:hAnsi="Arial" w:cs="Arial"/>
          <w:sz w:val="24"/>
          <w:szCs w:val="24"/>
          <w:lang w:eastAsia="pl-PL"/>
        </w:rPr>
        <w:t>zatwierdzon</w:t>
      </w:r>
      <w:r w:rsidR="00C86D56" w:rsidRPr="0005795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6F560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przez Zamawiającego</w:t>
      </w:r>
      <w:r w:rsidR="00C86D56" w:rsidRPr="00057952">
        <w:rPr>
          <w:rFonts w:ascii="Arial" w:eastAsia="Times New Roman" w:hAnsi="Arial" w:cs="Arial"/>
          <w:sz w:val="24"/>
          <w:szCs w:val="24"/>
          <w:lang w:eastAsia="pl-PL"/>
        </w:rPr>
        <w:t>. Dokumenty przekazywane będą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przez Wykonawc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ę na </w:t>
      </w:r>
      <w:r w:rsidR="00C86D56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wskazany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przez Z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amawiając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459E" w:rsidRPr="00057952">
        <w:rPr>
          <w:rFonts w:ascii="Arial" w:eastAsia="Times New Roman" w:hAnsi="Arial" w:cs="Arial"/>
          <w:sz w:val="24"/>
          <w:szCs w:val="24"/>
          <w:lang w:eastAsia="pl-PL"/>
        </w:rPr>
        <w:t>adres mailowy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070007A" w14:textId="44A66799" w:rsidR="00380421" w:rsidRPr="00057952" w:rsidRDefault="00380421" w:rsidP="0062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CF3472" w14:textId="22AA50CC" w:rsidR="00380421" w:rsidRPr="00A9771C" w:rsidRDefault="00242B13" w:rsidP="00A9771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Wymiany wodomierzy i modułów komunikacyjnych</w:t>
      </w:r>
      <w:r w:rsidR="00A9771C"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0F1BB117" w14:textId="21E59B0A" w:rsidR="00380421" w:rsidRPr="00057952" w:rsidRDefault="009F20C2" w:rsidP="0062662C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Realizując wymiany wodomierzy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Wykonawca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odpowiada w pełni i samodzielnie za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4657142" w14:textId="16866A33" w:rsidR="008847A4" w:rsidRPr="00057952" w:rsidRDefault="006662FE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zyskanie dostępu do miejsca, w którym zamontowany jest wodomierz,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w tym</w:t>
      </w:r>
      <w:r w:rsidR="0038042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ewentualne pompowanie </w:t>
      </w:r>
      <w:r w:rsidR="002C7C2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wody z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zalanych komór lub studni </w:t>
      </w:r>
      <w:r w:rsidR="00380421" w:rsidRPr="0005795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odomierzowych,</w:t>
      </w:r>
    </w:p>
    <w:p w14:paraId="32B6C9C5" w14:textId="3DA4E1DF" w:rsidR="008847A4" w:rsidRPr="00057952" w:rsidRDefault="006662FE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yłączenie d</w:t>
      </w:r>
      <w:r w:rsidR="003737A8" w:rsidRPr="00057952">
        <w:rPr>
          <w:rFonts w:ascii="Arial" w:eastAsia="Times New Roman" w:hAnsi="Arial" w:cs="Arial"/>
          <w:sz w:val="24"/>
          <w:szCs w:val="24"/>
          <w:lang w:eastAsia="pl-PL"/>
        </w:rPr>
        <w:t>opływ</w:t>
      </w:r>
      <w:r w:rsidR="00363E1B" w:rsidRPr="0005795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wody po </w:t>
      </w:r>
      <w:r w:rsidR="00363E1B" w:rsidRPr="00057952">
        <w:rPr>
          <w:rFonts w:ascii="Arial" w:eastAsia="Times New Roman" w:hAnsi="Arial" w:cs="Arial"/>
          <w:sz w:val="24"/>
          <w:szCs w:val="24"/>
          <w:lang w:eastAsia="pl-PL"/>
        </w:rPr>
        <w:t>poinformowaniu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właściciela lub zarządcy nieruchomości</w:t>
      </w:r>
      <w:r w:rsidR="0041634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3E1B" w:rsidRPr="0005795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2913B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1634D" w:rsidRPr="00057952">
        <w:rPr>
          <w:rFonts w:ascii="Arial" w:eastAsia="Times New Roman" w:hAnsi="Arial" w:cs="Arial"/>
          <w:sz w:val="24"/>
          <w:szCs w:val="24"/>
          <w:lang w:eastAsia="pl-PL"/>
        </w:rPr>
        <w:t>czasow</w:t>
      </w:r>
      <w:r w:rsidR="00363E1B" w:rsidRPr="00057952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41634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wstrzymani</w:t>
      </w:r>
      <w:r w:rsidR="00363E1B" w:rsidRPr="0005795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41634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644A" w:rsidRPr="00057952">
        <w:rPr>
          <w:rFonts w:ascii="Arial" w:eastAsia="Times New Roman" w:hAnsi="Arial" w:cs="Arial"/>
          <w:sz w:val="24"/>
          <w:szCs w:val="24"/>
          <w:lang w:eastAsia="pl-PL"/>
        </w:rPr>
        <w:t>dostarczania</w:t>
      </w:r>
      <w:r w:rsidR="0041634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wody</w:t>
      </w:r>
      <w:r w:rsidR="008847A4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9674769" w14:textId="74169AF9" w:rsidR="008847A4" w:rsidRPr="00057952" w:rsidRDefault="006662FE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emontaż wodomierza</w:t>
      </w:r>
      <w:r w:rsidR="0077158D" w:rsidRPr="00057952">
        <w:rPr>
          <w:rFonts w:ascii="Arial" w:eastAsia="Times New Roman" w:hAnsi="Arial" w:cs="Arial"/>
          <w:sz w:val="24"/>
          <w:szCs w:val="24"/>
          <w:lang w:eastAsia="pl-PL"/>
        </w:rPr>
        <w:t>, a w przypadku zajścia takiej konieczności</w:t>
      </w:r>
      <w:r w:rsidR="005C3EB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(zły stan techniczny uniemożliwiający normalną eksploatację lub grożący wystąpieniem </w:t>
      </w:r>
      <w:r w:rsidR="005C3EB5" w:rsidRPr="0005795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awarii)</w:t>
      </w:r>
      <w:r w:rsidR="0077158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również elementów dodatkowych (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kształtek</w:t>
      </w:r>
      <w:r w:rsidR="00996D5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przedłużek, redukcji, </w:t>
      </w:r>
      <w:proofErr w:type="spellStart"/>
      <w:r w:rsidR="00996D50" w:rsidRPr="00057952">
        <w:rPr>
          <w:rFonts w:ascii="Arial" w:eastAsia="Times New Roman" w:hAnsi="Arial" w:cs="Arial"/>
          <w:sz w:val="24"/>
          <w:szCs w:val="24"/>
          <w:lang w:eastAsia="pl-PL"/>
        </w:rPr>
        <w:t>nypli</w:t>
      </w:r>
      <w:proofErr w:type="spellEnd"/>
      <w:r w:rsidR="00996D50" w:rsidRPr="00057952">
        <w:rPr>
          <w:rFonts w:ascii="Arial" w:eastAsia="Times New Roman" w:hAnsi="Arial" w:cs="Arial"/>
          <w:sz w:val="24"/>
          <w:szCs w:val="24"/>
          <w:lang w:eastAsia="pl-PL"/>
        </w:rPr>
        <w:t>, etc.)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7A2B4D80" w14:textId="77777777" w:rsidR="008847A4" w:rsidRPr="00057952" w:rsidRDefault="006662FE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rzepłukanie przewodu wodociągowego,</w:t>
      </w:r>
    </w:p>
    <w:p w14:paraId="212CB233" w14:textId="77777777" w:rsidR="00996D50" w:rsidRPr="00057952" w:rsidRDefault="006662FE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ontaż wodomierza </w:t>
      </w:r>
      <w:r w:rsidR="001135B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 ważną cechą legalizacyjną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wraz z nowym modułem komunikacyjnym </w:t>
      </w:r>
      <w:r w:rsidR="008A62B9" w:rsidRPr="0005795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D9023A" w:rsidRPr="00057952">
        <w:rPr>
          <w:rFonts w:ascii="Arial" w:eastAsia="Times New Roman" w:hAnsi="Arial" w:cs="Arial"/>
          <w:sz w:val="24"/>
          <w:szCs w:val="24"/>
          <w:lang w:eastAsia="pl-PL"/>
        </w:rPr>
        <w:t>założenie plomby</w:t>
      </w:r>
      <w:r w:rsidR="00996D50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C8E5CBB" w14:textId="67188B83" w:rsidR="00996D50" w:rsidRPr="00057952" w:rsidRDefault="00242B13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128050717"/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montaż </w:t>
      </w:r>
      <w:r w:rsidR="001135BA" w:rsidRPr="0005795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odomierza </w:t>
      </w:r>
      <w:r w:rsidR="001135B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 ważną cechą legalizacyjną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i przełożenie istniejącego modułu komunikacyjneg</w:t>
      </w:r>
      <w:r w:rsidR="00CE3C30" w:rsidRPr="0005795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D9023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założenie plomby</w:t>
      </w:r>
      <w:r w:rsidR="00996D50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bookmarkEnd w:id="2"/>
    <w:p w14:paraId="6A4916D7" w14:textId="1E167D56" w:rsidR="008847A4" w:rsidRPr="00057952" w:rsidRDefault="006662FE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montaż wodomierza z ważną cechą legalizacyjną</w:t>
      </w:r>
      <w:r w:rsidR="00996D5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 jednoczesnym zaprogramowaniem modułu komunikacyjnego (Zamawiający dopuszcza możliwość udostępnienia Wykonawcy na czas realizacji wymian wodomierzy urządze</w:t>
      </w:r>
      <w:r w:rsidR="000C539F" w:rsidRPr="00057952">
        <w:rPr>
          <w:rFonts w:ascii="Arial" w:eastAsia="Times New Roman" w:hAnsi="Arial" w:cs="Arial"/>
          <w:sz w:val="24"/>
          <w:szCs w:val="24"/>
          <w:lang w:eastAsia="pl-PL"/>
        </w:rPr>
        <w:t>ń</w:t>
      </w:r>
      <w:r w:rsidR="00996D5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do programowania modułów komunikacyjnych)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założenie plomby</w:t>
      </w:r>
      <w:r w:rsidR="00996D50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9525439" w14:textId="32FB7E7D" w:rsidR="00996D50" w:rsidRPr="00057952" w:rsidRDefault="00996D50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montaż wodomierza z ważną cechą legalizacyjną oraz założenie plomby.</w:t>
      </w:r>
    </w:p>
    <w:p w14:paraId="10FE3350" w14:textId="357E5479" w:rsidR="002A5F44" w:rsidRPr="00057952" w:rsidRDefault="00C5503A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przywrócenie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662FE" w:rsidRPr="00057952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3737A8" w:rsidRPr="00057952">
        <w:rPr>
          <w:rFonts w:ascii="Arial" w:eastAsia="Times New Roman" w:hAnsi="Arial" w:cs="Arial"/>
          <w:sz w:val="24"/>
          <w:szCs w:val="24"/>
          <w:lang w:eastAsia="pl-PL"/>
        </w:rPr>
        <w:t>pływu</w:t>
      </w:r>
      <w:r w:rsidR="006662F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wody do zestawu wodomierzowego</w:t>
      </w:r>
      <w:r w:rsidR="00674878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6662F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do instalacji</w:t>
      </w:r>
      <w:r w:rsidR="00674878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odbiorcy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3034B8C" w14:textId="7979FC74" w:rsidR="002A5F44" w:rsidRPr="00057952" w:rsidRDefault="00674878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dokładne </w:t>
      </w:r>
      <w:r w:rsidR="006662FE" w:rsidRPr="00057952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prawdzenie szczelności zestawu wodomierzowego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po przeprowadzonej wymianie wodomierza (w tym także ewentualnej wymianie materiałów dodatkowych)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075F847" w14:textId="16B3024B" w:rsidR="002A5F44" w:rsidRPr="00057952" w:rsidRDefault="006662FE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za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plombowanie zestawu wodomierzowego na </w:t>
      </w:r>
      <w:proofErr w:type="spellStart"/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półśrubunkach</w:t>
      </w:r>
      <w:proofErr w:type="spellEnd"/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plombami montażowymi,</w:t>
      </w:r>
    </w:p>
    <w:p w14:paraId="38C27B09" w14:textId="57D6E32D" w:rsidR="003737A8" w:rsidRPr="00057952" w:rsidRDefault="006662FE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porządkowanie miejsca prac</w:t>
      </w:r>
      <w:r w:rsidR="002A5F44" w:rsidRPr="00057952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06363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- miejsce wymiany wodomierza powinno być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063639" w:rsidRPr="00057952">
        <w:rPr>
          <w:rFonts w:ascii="Arial" w:eastAsia="Times New Roman" w:hAnsi="Arial" w:cs="Arial"/>
          <w:sz w:val="24"/>
          <w:szCs w:val="24"/>
          <w:lang w:eastAsia="pl-PL"/>
        </w:rPr>
        <w:t>po wymianie wodomierza w stanie nie pogorszonym; wszelkie zabrudzenia</w:t>
      </w:r>
      <w:r w:rsidR="00527D08" w:rsidRPr="00057952">
        <w:rPr>
          <w:rFonts w:ascii="Arial" w:eastAsia="Times New Roman" w:hAnsi="Arial" w:cs="Arial"/>
          <w:sz w:val="24"/>
          <w:szCs w:val="24"/>
          <w:lang w:eastAsia="pl-PL"/>
        </w:rPr>
        <w:t>, odpady</w:t>
      </w:r>
      <w:r w:rsidR="0006363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i zalania wodą Wykonawca powinien usunąć, zabrać wymienione elementy węzła (kształtki)</w:t>
      </w:r>
      <w:r w:rsidR="00527D08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06363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 tym</w:t>
      </w:r>
      <w:r w:rsidR="00527D08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także</w:t>
      </w:r>
      <w:r w:rsidR="0006363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zerwane plomby,</w:t>
      </w:r>
    </w:p>
    <w:p w14:paraId="17F6DE71" w14:textId="4CEB7A29" w:rsidR="008847A4" w:rsidRPr="00057952" w:rsidRDefault="002A5F44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165373227"/>
      <w:r w:rsidRPr="0005795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ypełnienie </w:t>
      </w:r>
      <w:r w:rsidR="008A62B9" w:rsidRPr="00057952">
        <w:rPr>
          <w:rFonts w:ascii="Arial" w:eastAsia="Times New Roman" w:hAnsi="Arial" w:cs="Arial"/>
          <w:sz w:val="24"/>
          <w:szCs w:val="24"/>
          <w:lang w:eastAsia="pl-PL"/>
        </w:rPr>
        <w:t>protokołu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wymiany wodomierza</w:t>
      </w:r>
      <w:r w:rsidR="009013B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(uwzględniającego także dodatkowe informacje dotyczące np. stanu technicznego przyłączy, węzłów, zaworów, awarii lub wad)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bookmarkStart w:id="4" w:name="_Hlk144989567"/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przedstawienie</w:t>
      </w:r>
      <w:r w:rsidR="0038042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go do podpisu </w:t>
      </w:r>
      <w:r w:rsidR="00825EA5" w:rsidRPr="00057952">
        <w:rPr>
          <w:rFonts w:ascii="Arial" w:eastAsia="Times New Roman" w:hAnsi="Arial" w:cs="Arial"/>
          <w:sz w:val="24"/>
          <w:szCs w:val="24"/>
          <w:lang w:eastAsia="pl-PL"/>
        </w:rPr>
        <w:t>odbiorcy</w:t>
      </w:r>
      <w:bookmarkEnd w:id="4"/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27D08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 przypadku odmowy podpisania protokołu należy nanieść adnotację „odmowa podpisania”</w:t>
      </w:r>
      <w:bookmarkEnd w:id="3"/>
      <w:r w:rsidR="00527D08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FD70944" w14:textId="583EC600" w:rsidR="00527D08" w:rsidRPr="00057952" w:rsidRDefault="00527D08" w:rsidP="0062662C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sporządzenie dokumentacji zdjęciowej węzła wodomierzowego wraz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 otoczeniem (sprzed i po wymianie), wodomierza demontowanego (przede wszystkim widoczny numer oraz stan) oraz wodomierza montowanego (numer, stan, wodomierz wraz z nakładką).</w:t>
      </w:r>
    </w:p>
    <w:p w14:paraId="74C0442E" w14:textId="7B3EC8E2" w:rsidR="008847A4" w:rsidRPr="00057952" w:rsidRDefault="00242B13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 przypadku wymian wodomierzy</w:t>
      </w:r>
      <w:r w:rsidR="00357A0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gdzie konieczna będzie wymiana modułu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</w:t>
      </w:r>
      <w:r w:rsidR="00357A0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lub też wymiana modułu połączona z wcześniejszym jego zaprogramowaniem zostanie to wskazane na zestawieniach </w:t>
      </w:r>
      <w:r w:rsidR="00A85F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zbiorczych, o których mowa jest w części pierwszej </w:t>
      </w:r>
      <w:r w:rsidR="00C75121" w:rsidRPr="0005795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85F13" w:rsidRPr="00057952">
        <w:rPr>
          <w:rFonts w:ascii="Arial" w:eastAsia="Times New Roman" w:hAnsi="Arial" w:cs="Arial"/>
          <w:sz w:val="24"/>
          <w:szCs w:val="24"/>
          <w:lang w:eastAsia="pl-PL"/>
        </w:rPr>
        <w:t>pisu</w:t>
      </w:r>
      <w:r w:rsidR="00C7512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przedmiotu zamówienia</w:t>
      </w:r>
      <w:r w:rsidR="00A85F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 pkt. 8</w:t>
      </w:r>
      <w:r w:rsidR="00FE65A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FE65AF" w:rsidRPr="00057952">
        <w:rPr>
          <w:rFonts w:ascii="Arial" w:eastAsia="Times New Roman" w:hAnsi="Arial" w:cs="Arial"/>
          <w:i/>
          <w:sz w:val="24"/>
          <w:szCs w:val="24"/>
          <w:lang w:eastAsia="pl-PL"/>
        </w:rPr>
        <w:t>Zakres i szczegółowe warunki realizacji usługi</w:t>
      </w:r>
      <w:r w:rsidR="00FE65AF" w:rsidRPr="00057952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A85F13" w:rsidRPr="00057952">
        <w:rPr>
          <w:rFonts w:ascii="Arial" w:eastAsia="Times New Roman" w:hAnsi="Arial" w:cs="Arial"/>
          <w:sz w:val="24"/>
          <w:szCs w:val="24"/>
          <w:lang w:eastAsia="pl-PL"/>
        </w:rPr>
        <w:t>. Odpowiednio wskazane zostaną też lokalizacje, gdzie konieczne będzie tylko przełożenie modułu komunikacyjnego na nowy wodomierz</w:t>
      </w:r>
      <w:r w:rsidR="00C75121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F047C38" w14:textId="32AD92F8" w:rsidR="003737A8" w:rsidRPr="00057952" w:rsidRDefault="00FF1B32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Zamawiający</w:t>
      </w:r>
      <w:r w:rsidR="0057396F" w:rsidRPr="00057952">
        <w:rPr>
          <w:rFonts w:ascii="Arial" w:eastAsia="Times New Roman" w:hAnsi="Arial" w:cs="Arial"/>
          <w:sz w:val="24"/>
          <w:szCs w:val="24"/>
          <w:lang w:eastAsia="pl-PL"/>
        </w:rPr>
        <w:t>, w terminie uzgodnionym z Wykonawcą,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C7154" w:rsidRPr="00057952">
        <w:rPr>
          <w:rFonts w:ascii="Arial" w:eastAsia="Times New Roman" w:hAnsi="Arial" w:cs="Arial"/>
          <w:sz w:val="24"/>
          <w:szCs w:val="24"/>
          <w:lang w:eastAsia="pl-PL"/>
        </w:rPr>
        <w:t>przeszkoli pracowników Wykonawcy w zakresie wymaganej konfiguracji modułów</w:t>
      </w:r>
      <w:r w:rsidR="005C3EB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komunikacyjnych oraz programowania modułów</w:t>
      </w:r>
      <w:r w:rsidR="0057396F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1E2C36" w14:textId="37A52AD6" w:rsidR="008847A4" w:rsidRPr="00057952" w:rsidRDefault="00242B13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Wykonawca </w:t>
      </w:r>
      <w:r w:rsidR="005C3EB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będzie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upoważniony do operowania zaworami w obrębie zestawu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wodomierzowego oraz zasuwą </w:t>
      </w:r>
      <w:r w:rsidR="00E8600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odcinającą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na przyłączu wodociągowym w celu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zamknięcia do</w:t>
      </w:r>
      <w:r w:rsidR="003737A8" w:rsidRPr="00057952">
        <w:rPr>
          <w:rFonts w:ascii="Arial" w:eastAsia="Times New Roman" w:hAnsi="Arial" w:cs="Arial"/>
          <w:sz w:val="24"/>
          <w:szCs w:val="24"/>
          <w:lang w:eastAsia="pl-PL"/>
        </w:rPr>
        <w:t>pływu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wody </w:t>
      </w:r>
      <w:r w:rsidR="002A5F4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na potrzeby związane z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przeprowadzeni</w:t>
      </w:r>
      <w:r w:rsidR="002A5F44" w:rsidRPr="00057952">
        <w:rPr>
          <w:rFonts w:ascii="Arial" w:eastAsia="Times New Roman" w:hAnsi="Arial" w:cs="Arial"/>
          <w:sz w:val="24"/>
          <w:szCs w:val="24"/>
          <w:lang w:eastAsia="pl-PL"/>
        </w:rPr>
        <w:t>em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wymiany wodomierza.</w:t>
      </w:r>
    </w:p>
    <w:p w14:paraId="4A6D0A83" w14:textId="42E87DA3" w:rsidR="008847A4" w:rsidRPr="00057952" w:rsidRDefault="00242B13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 przypadku</w:t>
      </w:r>
      <w:r w:rsidR="007C059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stwierdzenia podczas wymiany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uszkodzenia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wodomierz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, moduł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komunikacyjn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lub element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węzła wodomierzowego</w:t>
      </w:r>
      <w:r w:rsidR="001D65C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 winy </w:t>
      </w:r>
      <w:r w:rsidR="0068140B" w:rsidRPr="0005795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6B4FCB" w:rsidRPr="00057952">
        <w:rPr>
          <w:rFonts w:ascii="Arial" w:eastAsia="Times New Roman" w:hAnsi="Arial" w:cs="Arial"/>
          <w:sz w:val="24"/>
          <w:szCs w:val="24"/>
          <w:lang w:eastAsia="pl-PL"/>
        </w:rPr>
        <w:t>dbiorcy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(np. wodomierz został uszkodzony</w:t>
      </w:r>
      <w:r w:rsidR="001D65C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wskutek nienależytego zabezpieczenia przed mrozem, cecha legalizacyjna wodomierza</w:t>
      </w:r>
      <w:r w:rsidR="001D65C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jest uszkodzona, uszkodzony 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przewód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antenowy, uszkodzona plomba montażowa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itp.),</w:t>
      </w:r>
      <w:r w:rsidR="001D65C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Wykonawca sporządz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protokół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wymiany elementów węzła wodomierzowego</w:t>
      </w:r>
      <w:r w:rsidR="005665C3" w:rsidRPr="00057952">
        <w:rPr>
          <w:rFonts w:ascii="Arial" w:eastAsia="Times New Roman" w:hAnsi="Arial" w:cs="Arial"/>
          <w:sz w:val="24"/>
          <w:szCs w:val="24"/>
          <w:lang w:eastAsia="pl-PL"/>
        </w:rPr>
        <w:t>. Protokół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Wykonawca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przedstawi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B4FCB" w:rsidRPr="00057952">
        <w:rPr>
          <w:rFonts w:ascii="Arial" w:eastAsia="Times New Roman" w:hAnsi="Arial" w:cs="Arial"/>
          <w:sz w:val="24"/>
          <w:szCs w:val="24"/>
          <w:lang w:eastAsia="pl-PL"/>
        </w:rPr>
        <w:t>odbiorcy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do podpisu. W przypadku odmowy podpisu przez </w:t>
      </w:r>
      <w:r w:rsidR="006B4FCB" w:rsidRPr="00057952">
        <w:rPr>
          <w:rFonts w:ascii="Arial" w:eastAsia="Times New Roman" w:hAnsi="Arial" w:cs="Arial"/>
          <w:sz w:val="24"/>
          <w:szCs w:val="24"/>
          <w:lang w:eastAsia="pl-PL"/>
        </w:rPr>
        <w:t>odbiorcę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Wykonawca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dokona stosownej adnotacji na protokole. Każdorazowo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E3114" w:rsidRPr="00057952">
        <w:rPr>
          <w:rFonts w:ascii="Arial" w:eastAsia="Times New Roman" w:hAnsi="Arial" w:cs="Arial"/>
          <w:sz w:val="24"/>
          <w:szCs w:val="24"/>
          <w:lang w:eastAsia="pl-PL"/>
        </w:rPr>
        <w:t>w terminie</w:t>
      </w:r>
      <w:r w:rsidR="0054146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maksymalnie</w:t>
      </w:r>
      <w:r w:rsidR="007E311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8600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7 </w:t>
      </w:r>
      <w:r w:rsidR="007E3114" w:rsidRPr="00057952">
        <w:rPr>
          <w:rFonts w:ascii="Arial" w:eastAsia="Times New Roman" w:hAnsi="Arial" w:cs="Arial"/>
          <w:sz w:val="24"/>
          <w:szCs w:val="24"/>
          <w:lang w:eastAsia="pl-PL"/>
        </w:rPr>
        <w:t>dni</w:t>
      </w:r>
      <w:r w:rsidR="00E8600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Wykonawca musi poinformować Zamawiającego o takim przypadku</w:t>
      </w:r>
      <w:r w:rsidR="002C0B2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</w:t>
      </w:r>
      <w:r w:rsidR="002C0B2A" w:rsidRPr="00057952">
        <w:rPr>
          <w:rFonts w:ascii="Arial" w:eastAsia="Times New Roman" w:hAnsi="Arial" w:cs="Arial"/>
          <w:sz w:val="24"/>
          <w:szCs w:val="24"/>
          <w:lang w:eastAsia="pl-PL"/>
        </w:rPr>
        <w:t>z jednoczesnym przekazaniem protokołu, o którym mowa jest powyżej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4391569" w14:textId="6C28BD64" w:rsidR="008847A4" w:rsidRPr="00057952" w:rsidRDefault="00242B13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Przed wymianą uszkodzonego wodomierza, modułu komunikacyjnego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lub elementu węzła</w:t>
      </w:r>
      <w:r w:rsidR="001D65C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wodomierzowego należy wykonać zdjęci</w:t>
      </w:r>
      <w:r w:rsidR="002C0B2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a obrazujące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wyraźnie miejsce uszkodzenia</w:t>
      </w:r>
      <w:r w:rsidR="001D65C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elementu</w:t>
      </w:r>
      <w:r w:rsidR="0006363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stanowiące dokumentacj</w:t>
      </w:r>
      <w:r w:rsidR="002C0B2A" w:rsidRPr="00057952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fotograficzną po wymianie </w:t>
      </w:r>
      <w:r w:rsidR="003737A8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uszkodzonego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wodomierza</w:t>
      </w:r>
      <w:r w:rsidR="002C0B2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lub innych elementów wymagających wymiany</w:t>
      </w:r>
      <w:r w:rsidR="0006363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-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powinn</w:t>
      </w:r>
      <w:r w:rsidR="002C0B2A" w:rsidRPr="00057952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być</w:t>
      </w:r>
      <w:r w:rsidR="002C0B2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one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wykadrowane w sposób obejmujący: numer fabryczny wodomierza, liczydło wodomierza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 widocznym stanem wskazań, numer modułu komunikacyjnego</w:t>
      </w:r>
      <w:r w:rsidR="002C0B2A" w:rsidRPr="00057952">
        <w:rPr>
          <w:rFonts w:ascii="Arial" w:eastAsia="Times New Roman" w:hAnsi="Arial" w:cs="Arial"/>
          <w:sz w:val="24"/>
          <w:szCs w:val="24"/>
          <w:lang w:eastAsia="pl-PL"/>
        </w:rPr>
        <w:t>, cały węzeł wodomierzowy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CF74479" w14:textId="231FA0FD" w:rsidR="008847A4" w:rsidRPr="00057952" w:rsidRDefault="00242B13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Jeżeli stan techniczny instalacji wodociągowej grozi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awarią</w:t>
      </w:r>
      <w:r w:rsidR="00B82D2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Wykonawca odstąpi </w:t>
      </w:r>
      <w:r w:rsidR="0044213E" w:rsidRPr="0005795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od przeprowadzenia wymiany wodomierza i niezwłocznie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poinformuje o tym fakcie Zamawiającego. W przypadku naruszenia węzła i odstąpienia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od wykonania pracy węzeł wodomierzowy powinien pozostać zaplombowany.</w:t>
      </w:r>
    </w:p>
    <w:p w14:paraId="611835F1" w14:textId="1928BE68" w:rsidR="00561DB7" w:rsidRPr="00057952" w:rsidRDefault="00242B13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Wystąpienie awarii </w:t>
      </w:r>
      <w:r w:rsidR="00561DB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lub usterki </w:t>
      </w:r>
      <w:r w:rsidR="00932CB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(wady)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sieci lub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instalacji wodociągowej</w:t>
      </w:r>
      <w:r w:rsidR="00730DA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będąc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="00730DA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 skutkiem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prac</w:t>
      </w:r>
      <w:r w:rsidR="00AF5F4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Wykonawcy</w:t>
      </w:r>
      <w:r w:rsidR="00730DA9" w:rsidRPr="00057952">
        <w:rPr>
          <w:rFonts w:ascii="Arial" w:eastAsia="Times New Roman" w:hAnsi="Arial" w:cs="Arial"/>
          <w:sz w:val="24"/>
          <w:szCs w:val="24"/>
          <w:lang w:eastAsia="pl-PL"/>
        </w:rPr>
        <w:t>, za któr</w:t>
      </w:r>
      <w:r w:rsidR="00AF5F41" w:rsidRPr="00057952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730DA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Wykonawca ponosi </w:t>
      </w:r>
      <w:r w:rsidR="00AF5F4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bezpośrednio </w:t>
      </w:r>
      <w:r w:rsidR="00730DA9" w:rsidRPr="00057952">
        <w:rPr>
          <w:rFonts w:ascii="Arial" w:eastAsia="Times New Roman" w:hAnsi="Arial" w:cs="Arial"/>
          <w:sz w:val="24"/>
          <w:szCs w:val="24"/>
          <w:lang w:eastAsia="pl-PL"/>
        </w:rPr>
        <w:t>odp</w:t>
      </w:r>
      <w:r w:rsidR="00AF5F41" w:rsidRPr="00057952">
        <w:rPr>
          <w:rFonts w:ascii="Arial" w:eastAsia="Times New Roman" w:hAnsi="Arial" w:cs="Arial"/>
          <w:sz w:val="24"/>
          <w:szCs w:val="24"/>
          <w:lang w:eastAsia="pl-PL"/>
        </w:rPr>
        <w:t>owie</w:t>
      </w:r>
      <w:r w:rsidR="00730DA9" w:rsidRPr="00057952">
        <w:rPr>
          <w:rFonts w:ascii="Arial" w:eastAsia="Times New Roman" w:hAnsi="Arial" w:cs="Arial"/>
          <w:sz w:val="24"/>
          <w:szCs w:val="24"/>
          <w:lang w:eastAsia="pl-PL"/>
        </w:rPr>
        <w:t>dzialność,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spowoduje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usunięcie </w:t>
      </w:r>
      <w:r w:rsidR="00561DB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jej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na koszt Wykonawcy. Wykonawca musi niezwłocznie przystąpić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F61D8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u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suwania awarii</w:t>
      </w:r>
      <w:r w:rsidR="00561DB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lub usterki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poinformować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</w:t>
      </w:r>
      <w:r w:rsidR="00561DB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o tym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Zamawiającego.</w:t>
      </w:r>
      <w:r w:rsidR="00C43F5C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1D8C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przypadku braku możliwości usunięcia awarii lub usterki przez Wykonawcę </w:t>
      </w:r>
      <w:r w:rsidR="00C43F5C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Zamawiający dopuszcza </w:t>
      </w:r>
      <w:r w:rsidR="00B47DC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zlecenie </w:t>
      </w:r>
      <w:r w:rsidR="009723B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 w:rsidR="00730DA9" w:rsidRPr="0005795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723B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ykonawcę  ZWiK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</w:t>
      </w:r>
      <w:r w:rsidR="009723B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Sp. z o.o. w Szczecinie </w:t>
      </w:r>
      <w:r w:rsidR="00C43F5C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usunięcia </w:t>
      </w:r>
      <w:r w:rsidR="00730DA9" w:rsidRPr="00057952">
        <w:rPr>
          <w:rFonts w:ascii="Arial" w:eastAsia="Times New Roman" w:hAnsi="Arial" w:cs="Arial"/>
          <w:sz w:val="24"/>
          <w:szCs w:val="24"/>
          <w:lang w:eastAsia="pl-PL"/>
        </w:rPr>
        <w:t>awarii</w:t>
      </w:r>
      <w:r w:rsidR="00B47DC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lub usterki</w:t>
      </w:r>
      <w:r w:rsidR="00730DA9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i zobowiązuje się do pokrycia kosztów</w:t>
      </w:r>
      <w:r w:rsidR="00B47DCB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 tym związanych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z zastrzeżeniem ustępu </w:t>
      </w:r>
      <w:r w:rsidR="009F3592" w:rsidRPr="00057952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932CB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i 1</w:t>
      </w:r>
      <w:r w:rsidR="009F3592" w:rsidRPr="00057952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8CA4AF9" w14:textId="47091C67" w:rsidR="00AF5F41" w:rsidRPr="00057952" w:rsidRDefault="00AF5F41" w:rsidP="00AF5F41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 przypadku wystąpieni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awarii na 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sieci lub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instalacji wodociągowej 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>w granicach eksploatacji Zamawiającego</w:t>
      </w:r>
      <w:r w:rsidR="00CB2F8E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będących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skutkiem prac Wykonawcy, za którą</w:t>
      </w:r>
      <w:r w:rsidR="005015E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jednak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Wykonawca nie ponosi bezpośrednio odpowiedzialności, Wykonawca zobowiązuje się niezwłocznie poinformować Zamawiającego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pod numerem telefonu 994 lub mailem na adres: </w:t>
      </w:r>
      <w:hyperlink r:id="rId9" w:history="1">
        <w:r w:rsidR="005015E2" w:rsidRPr="00057952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dyspozytornia@zwik.szczecin.pl</w:t>
        </w:r>
      </w:hyperlink>
      <w:r w:rsidR="005015E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. Zamawiający przystąpi wówczas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BF4E9A" w:rsidRPr="00057952">
        <w:rPr>
          <w:rFonts w:ascii="Arial" w:eastAsia="Times New Roman" w:hAnsi="Arial" w:cs="Arial"/>
          <w:sz w:val="24"/>
          <w:szCs w:val="24"/>
          <w:lang w:eastAsia="pl-PL"/>
        </w:rPr>
        <w:t>usunięcia</w:t>
      </w:r>
      <w:r w:rsidR="005015E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awarii na swój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koszt.</w:t>
      </w:r>
    </w:p>
    <w:p w14:paraId="50CA9FCD" w14:textId="40FA4BAE" w:rsidR="00932CB3" w:rsidRPr="00057952" w:rsidRDefault="008A3A3D" w:rsidP="00932CB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przypadku pojawienia się po wymianie wodomierza (lub innych pracach wykonanych podczas wymiany wodomierza) nieszczelności zestawu wodomierzowego </w:t>
      </w:r>
      <w:r w:rsidR="00932CB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Wykonawca przystąpi do usunięcia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awarii lub </w:t>
      </w:r>
      <w:r w:rsidR="00932CB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usterki (wady)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</w:t>
      </w:r>
      <w:r w:rsidR="00932CB3" w:rsidRPr="00057952">
        <w:rPr>
          <w:rFonts w:ascii="Arial" w:eastAsia="Times New Roman" w:hAnsi="Arial" w:cs="Arial"/>
          <w:sz w:val="24"/>
          <w:szCs w:val="24"/>
          <w:lang w:eastAsia="pl-PL"/>
        </w:rPr>
        <w:t>w ciągu 24 godzin od otrzymania wezwania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. W pozostałych przypadkach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(np. montażu wodomierza niezgodnie z kierunkiem przepływu wody, nieprawidłowego zaprogramowania lub zamontowania nakładki, itp.) Wykonawca przystąpi do usunięcia nieprawidłowości w ciągu </w:t>
      </w:r>
      <w:r w:rsidR="00932CB3" w:rsidRPr="00057952">
        <w:rPr>
          <w:rFonts w:ascii="Arial" w:eastAsia="Times New Roman" w:hAnsi="Arial" w:cs="Arial"/>
          <w:sz w:val="24"/>
          <w:szCs w:val="24"/>
          <w:lang w:eastAsia="pl-PL"/>
        </w:rPr>
        <w:t>2 dni roboczych</w:t>
      </w:r>
      <w:r w:rsidR="00C75121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(przez dni robocze należy rozumieć dni od poniedziałku do piątku z wyłączeniem dni ustawowo wolnych od pracy)</w:t>
      </w:r>
      <w:r w:rsidR="00932CB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od otrzymania wezwania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057952" w:rsidDel="008A3A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50A9BF1" w14:textId="01D78550" w:rsidR="008847A4" w:rsidRPr="00057952" w:rsidRDefault="00561DB7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Przez awarię rozumie się </w:t>
      </w:r>
      <w:r w:rsidRPr="00057952">
        <w:rPr>
          <w:rStyle w:val="hgkelc"/>
          <w:rFonts w:ascii="Arial" w:hAnsi="Arial" w:cs="Arial"/>
          <w:bCs/>
          <w:sz w:val="24"/>
          <w:szCs w:val="24"/>
        </w:rPr>
        <w:t>uszkodzenie lub niesprawność przewodu, uzbrojenia powodując</w:t>
      </w:r>
      <w:r w:rsidR="00932CB3" w:rsidRPr="00057952">
        <w:rPr>
          <w:rStyle w:val="hgkelc"/>
          <w:rFonts w:ascii="Arial" w:hAnsi="Arial" w:cs="Arial"/>
          <w:bCs/>
          <w:sz w:val="24"/>
          <w:szCs w:val="24"/>
        </w:rPr>
        <w:t>ą</w:t>
      </w:r>
      <w:r w:rsidRPr="00057952">
        <w:rPr>
          <w:rStyle w:val="hgkelc"/>
          <w:rFonts w:ascii="Arial" w:hAnsi="Arial" w:cs="Arial"/>
          <w:bCs/>
          <w:sz w:val="24"/>
          <w:szCs w:val="24"/>
        </w:rPr>
        <w:t xml:space="preserve"> częściową lub całkowitą utratę wymaganych parametrów funkcjonalnych</w:t>
      </w:r>
      <w:r w:rsidR="00BF4E9A" w:rsidRPr="00057952">
        <w:rPr>
          <w:rStyle w:val="hgkelc"/>
          <w:rFonts w:ascii="Arial" w:hAnsi="Arial" w:cs="Arial"/>
          <w:bCs/>
          <w:sz w:val="24"/>
          <w:szCs w:val="24"/>
        </w:rPr>
        <w:t xml:space="preserve"> (np. uszkodzenie zasuwy)</w:t>
      </w:r>
      <w:r w:rsidR="00433672" w:rsidRPr="00057952">
        <w:rPr>
          <w:rStyle w:val="hgkelc"/>
          <w:rFonts w:ascii="Arial" w:hAnsi="Arial" w:cs="Arial"/>
          <w:bCs/>
          <w:sz w:val="24"/>
          <w:szCs w:val="24"/>
        </w:rPr>
        <w:t>,</w:t>
      </w:r>
      <w:r w:rsidRPr="00057952">
        <w:rPr>
          <w:rStyle w:val="hgkelc"/>
          <w:rFonts w:ascii="Arial" w:hAnsi="Arial" w:cs="Arial"/>
          <w:bCs/>
          <w:sz w:val="24"/>
          <w:szCs w:val="24"/>
        </w:rPr>
        <w:t xml:space="preserve"> natomiast przez usterkę</w:t>
      </w:r>
      <w:r w:rsidR="00433672" w:rsidRPr="00057952">
        <w:rPr>
          <w:rStyle w:val="hgkelc"/>
          <w:rFonts w:ascii="Arial" w:hAnsi="Arial" w:cs="Arial"/>
          <w:bCs/>
          <w:sz w:val="24"/>
          <w:szCs w:val="24"/>
        </w:rPr>
        <w:t xml:space="preserve"> rozumie </w:t>
      </w:r>
      <w:r w:rsidR="00A9771C">
        <w:rPr>
          <w:rStyle w:val="hgkelc"/>
          <w:rFonts w:ascii="Arial" w:hAnsi="Arial" w:cs="Arial"/>
          <w:bCs/>
          <w:sz w:val="24"/>
          <w:szCs w:val="24"/>
        </w:rPr>
        <w:t xml:space="preserve">                      </w:t>
      </w:r>
      <w:r w:rsidR="00433672" w:rsidRPr="00057952">
        <w:rPr>
          <w:rStyle w:val="hgkelc"/>
          <w:rFonts w:ascii="Arial" w:hAnsi="Arial" w:cs="Arial"/>
          <w:bCs/>
          <w:sz w:val="24"/>
          <w:szCs w:val="24"/>
        </w:rPr>
        <w:t xml:space="preserve">się częściową lub drobną niesprawność </w:t>
      </w:r>
      <w:r w:rsidR="00824DE8" w:rsidRPr="00057952">
        <w:rPr>
          <w:rStyle w:val="hgkelc"/>
          <w:rFonts w:ascii="Arial" w:hAnsi="Arial" w:cs="Arial"/>
          <w:bCs/>
          <w:sz w:val="24"/>
          <w:szCs w:val="24"/>
        </w:rPr>
        <w:t xml:space="preserve">instalacji wodociągowej </w:t>
      </w:r>
      <w:r w:rsidR="00A9771C">
        <w:rPr>
          <w:rStyle w:val="hgkelc"/>
          <w:rFonts w:ascii="Arial" w:hAnsi="Arial" w:cs="Arial"/>
          <w:bCs/>
          <w:sz w:val="24"/>
          <w:szCs w:val="24"/>
        </w:rPr>
        <w:t xml:space="preserve">                                            </w:t>
      </w:r>
      <w:r w:rsidR="00433672" w:rsidRPr="00057952">
        <w:rPr>
          <w:rStyle w:val="hgkelc"/>
          <w:rFonts w:ascii="Arial" w:hAnsi="Arial" w:cs="Arial"/>
          <w:bCs/>
          <w:sz w:val="24"/>
          <w:szCs w:val="24"/>
        </w:rPr>
        <w:t>(np. nieszczelność elementów montażowych</w:t>
      </w:r>
      <w:r w:rsidR="00932CB3" w:rsidRPr="00057952">
        <w:rPr>
          <w:rStyle w:val="hgkelc"/>
          <w:rFonts w:ascii="Arial" w:hAnsi="Arial" w:cs="Arial"/>
          <w:bCs/>
          <w:sz w:val="24"/>
          <w:szCs w:val="24"/>
        </w:rPr>
        <w:t>, nieprawidłowy montaż wodomierza</w:t>
      </w:r>
      <w:r w:rsidR="00D7613F" w:rsidRPr="00057952">
        <w:rPr>
          <w:rStyle w:val="hgkelc"/>
          <w:rFonts w:ascii="Arial" w:hAnsi="Arial" w:cs="Arial"/>
          <w:bCs/>
          <w:sz w:val="24"/>
          <w:szCs w:val="24"/>
        </w:rPr>
        <w:t xml:space="preserve">, </w:t>
      </w:r>
      <w:r w:rsidR="00C758CE" w:rsidRPr="00057952">
        <w:rPr>
          <w:rStyle w:val="hgkelc"/>
          <w:rFonts w:ascii="Arial" w:hAnsi="Arial" w:cs="Arial"/>
          <w:bCs/>
          <w:sz w:val="24"/>
          <w:szCs w:val="24"/>
        </w:rPr>
        <w:t>modułu komunikacyjnego</w:t>
      </w:r>
      <w:r w:rsidR="00433672" w:rsidRPr="00057952">
        <w:rPr>
          <w:rStyle w:val="hgkelc"/>
          <w:rFonts w:ascii="Arial" w:hAnsi="Arial" w:cs="Arial"/>
          <w:bCs/>
          <w:sz w:val="24"/>
          <w:szCs w:val="24"/>
        </w:rPr>
        <w:t>)</w:t>
      </w:r>
      <w:r w:rsidR="00932CB3" w:rsidRPr="00057952">
        <w:rPr>
          <w:rStyle w:val="hgkelc"/>
          <w:rFonts w:ascii="Arial" w:hAnsi="Arial" w:cs="Arial"/>
          <w:bCs/>
          <w:sz w:val="24"/>
          <w:szCs w:val="24"/>
        </w:rPr>
        <w:t>.</w:t>
      </w:r>
    </w:p>
    <w:p w14:paraId="230D390E" w14:textId="4422043C" w:rsidR="008847A4" w:rsidRPr="00057952" w:rsidRDefault="00242B13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Wykonawca powinien niezwłocznie poinformować Zamawiającego o wszelkich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br/>
        <w:t>nieprawidłowościach zaobserwowanych na miejscu zamontowania wodomierza takich jak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zerwana plomba montażowa wodomierza wyznaczonego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do demontażu, niesprawna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zasuwa, skorodowane przyłącze</w:t>
      </w:r>
      <w:r w:rsidR="00D7613F" w:rsidRPr="00057952">
        <w:rPr>
          <w:rFonts w:ascii="Arial" w:eastAsia="Times New Roman" w:hAnsi="Arial" w:cs="Arial"/>
          <w:sz w:val="24"/>
          <w:szCs w:val="24"/>
          <w:lang w:eastAsia="pl-PL"/>
        </w:rPr>
        <w:t>, uszkodzona lub brak nakładki,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itp. </w:t>
      </w:r>
      <w:r w:rsidR="00D7613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Stwierdzone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nieprawidłowości należy </w:t>
      </w:r>
      <w:r w:rsidR="00D7613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udokumentować 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zdjęci</w:t>
      </w:r>
      <w:r w:rsidR="00D7613F" w:rsidRPr="00057952">
        <w:rPr>
          <w:rFonts w:ascii="Arial" w:eastAsia="Times New Roman" w:hAnsi="Arial" w:cs="Arial"/>
          <w:sz w:val="24"/>
          <w:szCs w:val="24"/>
          <w:lang w:eastAsia="pl-PL"/>
        </w:rPr>
        <w:t>ami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3DF04D9" w14:textId="77777777" w:rsidR="008847A4" w:rsidRPr="00057952" w:rsidRDefault="00242B13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Kody kreskowe</w:t>
      </w:r>
      <w:r w:rsidR="0066406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oraz numery seryjne umieszczone na modułach komunikacyjnych</w:t>
      </w:r>
      <w:r w:rsidR="001D65C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nie mogą zostać uszkodzone w trakcie wymiany wodomierza.</w:t>
      </w:r>
    </w:p>
    <w:p w14:paraId="4DC9F776" w14:textId="27C8D03F" w:rsidR="0041634D" w:rsidRPr="00057952" w:rsidRDefault="0041634D" w:rsidP="0062662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Wszelkie szkody będące wynikiem nieprawidłowo przeprowadzonych </w:t>
      </w:r>
      <w:r w:rsidR="00E711C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przez Wykonawcę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prac zostaną pokryte </w:t>
      </w:r>
      <w:r w:rsidR="00825EA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bezpośrednio przez Wykonawcę lub </w:t>
      </w:r>
      <w:r w:rsidR="00D7613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też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 polisy ubezpieczeniowej Wykonawcy</w:t>
      </w:r>
      <w:r w:rsidR="005665C3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582742CE" w14:textId="77777777" w:rsidR="006F337F" w:rsidRPr="00A9771C" w:rsidRDefault="006F337F" w:rsidP="008847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  <w:u w:val="single"/>
          <w:lang w:eastAsia="pl-PL"/>
        </w:rPr>
      </w:pPr>
    </w:p>
    <w:p w14:paraId="753AC9FA" w14:textId="5A28AA2F" w:rsidR="006F337F" w:rsidRPr="00A9771C" w:rsidRDefault="00D25588" w:rsidP="00A9771C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Odbiór, r</w:t>
      </w:r>
      <w:r w:rsidR="00242B13"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ozliczenie wykonanych prac</w:t>
      </w:r>
      <w:r w:rsidR="00A9771C" w:rsidRPr="00A977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6B63604C" w14:textId="58C982F9" w:rsidR="008847A4" w:rsidRPr="00057952" w:rsidRDefault="00242B13" w:rsidP="0062662C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="00FD021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F065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nie rzadziej niż </w:t>
      </w:r>
      <w:r w:rsidR="00755E5A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dwa </w:t>
      </w:r>
      <w:r w:rsidR="00FD0214" w:rsidRPr="00057952">
        <w:rPr>
          <w:rFonts w:ascii="Arial" w:eastAsia="Times New Roman" w:hAnsi="Arial" w:cs="Arial"/>
          <w:sz w:val="24"/>
          <w:szCs w:val="24"/>
          <w:lang w:eastAsia="pl-PL"/>
        </w:rPr>
        <w:t>raz</w:t>
      </w:r>
      <w:r w:rsidR="00755E5A" w:rsidRPr="00057952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65C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="00FD021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tygodniu </w:t>
      </w:r>
      <w:r w:rsidR="00BD0EE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(w </w:t>
      </w:r>
      <w:r w:rsidR="00E97B5F" w:rsidRPr="00057952">
        <w:rPr>
          <w:rFonts w:ascii="Arial" w:eastAsia="Times New Roman" w:hAnsi="Arial" w:cs="Arial"/>
          <w:sz w:val="24"/>
          <w:szCs w:val="24"/>
          <w:lang w:eastAsia="pl-PL"/>
        </w:rPr>
        <w:t>terminach</w:t>
      </w:r>
      <w:r w:rsidR="00BD0EE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uzgodnionych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</w:t>
      </w:r>
      <w:r w:rsidR="00BD0EE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 Zamawiającym) </w:t>
      </w:r>
      <w:r w:rsidR="0090483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będzie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przekaz</w:t>
      </w:r>
      <w:r w:rsidR="00904832" w:rsidRPr="00057952">
        <w:rPr>
          <w:rFonts w:ascii="Arial" w:eastAsia="Times New Roman" w:hAnsi="Arial" w:cs="Arial"/>
          <w:sz w:val="24"/>
          <w:szCs w:val="24"/>
          <w:lang w:eastAsia="pl-PL"/>
        </w:rPr>
        <w:t>ywał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241823" w:rsidRPr="00057952">
        <w:rPr>
          <w:rFonts w:ascii="Arial" w:eastAsia="Times New Roman" w:hAnsi="Arial" w:cs="Arial"/>
          <w:sz w:val="24"/>
          <w:szCs w:val="24"/>
          <w:lang w:eastAsia="pl-PL"/>
        </w:rPr>
        <w:t>Działu Gospodarki Wodomierzowej ZW</w:t>
      </w:r>
      <w:r w:rsidR="009B34FC" w:rsidRPr="00057952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241823" w:rsidRPr="00057952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="0041634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182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-</w:t>
      </w:r>
      <w:r w:rsidR="008847A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E13B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budynek A ul. </w:t>
      </w:r>
      <w:proofErr w:type="spellStart"/>
      <w:r w:rsidR="00EE13BE" w:rsidRPr="00057952">
        <w:rPr>
          <w:rFonts w:ascii="Arial" w:eastAsia="Times New Roman" w:hAnsi="Arial" w:cs="Arial"/>
          <w:sz w:val="24"/>
          <w:szCs w:val="24"/>
          <w:lang w:eastAsia="pl-PL"/>
        </w:rPr>
        <w:t>Golisza</w:t>
      </w:r>
      <w:proofErr w:type="spellEnd"/>
      <w:r w:rsidR="00EE13B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0792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8 </w:t>
      </w:r>
      <w:r w:rsidR="00185DE0" w:rsidRPr="00057952">
        <w:rPr>
          <w:rFonts w:ascii="Arial" w:eastAsia="Times New Roman" w:hAnsi="Arial" w:cs="Arial"/>
          <w:sz w:val="24"/>
          <w:szCs w:val="24"/>
          <w:lang w:eastAsia="pl-PL"/>
        </w:rPr>
        <w:t>w Szczecinie</w:t>
      </w:r>
      <w:r w:rsidR="008847A4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E13BE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zdemontowane w trakcie prowadzenia prac wodomierze, moduły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komunikacyjne, </w:t>
      </w:r>
      <w:r w:rsidR="00021CAC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plomby,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zawory i kształtki wraz z dokumentacją związaną z realizacją usługi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formie ustalonej </w:t>
      </w:r>
      <w:r w:rsidR="0050223A" w:rsidRPr="0005795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 Zamawiając</w:t>
      </w:r>
      <w:r w:rsidR="0041634D" w:rsidRPr="00057952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8847A4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E7233C7" w14:textId="45B265F2" w:rsidR="008847A4" w:rsidRPr="00057952" w:rsidRDefault="00904832" w:rsidP="0062662C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przypadku wystąpienia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rozbieżności pomiędzy ilością zdemontowanych wodomierzy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przekazan</w:t>
      </w:r>
      <w:r w:rsidR="009B34FC" w:rsidRPr="00057952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przez Wykonawcę </w:t>
      </w:r>
      <w:r w:rsidR="003A1D74" w:rsidRPr="00057952">
        <w:rPr>
          <w:rFonts w:ascii="Arial" w:eastAsia="Times New Roman" w:hAnsi="Arial" w:cs="Arial"/>
          <w:sz w:val="24"/>
          <w:szCs w:val="24"/>
          <w:lang w:eastAsia="pl-PL"/>
        </w:rPr>
        <w:t>protokoł</w:t>
      </w:r>
      <w:r w:rsidR="009B34FC" w:rsidRPr="00057952">
        <w:rPr>
          <w:rFonts w:ascii="Arial" w:eastAsia="Times New Roman" w:hAnsi="Arial" w:cs="Arial"/>
          <w:sz w:val="24"/>
          <w:szCs w:val="24"/>
          <w:lang w:eastAsia="pl-PL"/>
        </w:rPr>
        <w:t>ami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Wykonawca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uzupełni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całość braków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terminie uzgodnionym </w:t>
      </w:r>
      <w:r w:rsidR="00FB17D5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Zamawiając</w:t>
      </w:r>
      <w:r w:rsidR="00FB17D5" w:rsidRPr="00057952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, jednakże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nie dłuższym niż 5 dni roboczych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od daty, w której miało miejsce zdanie wodomierzy, których braki dotyczą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E392FFC" w14:textId="159C5F4F" w:rsidR="008847A4" w:rsidRPr="00057952" w:rsidRDefault="00BD0EE4" w:rsidP="0062662C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Pobrane od Zamawiającego a n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iewykorzystane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przez Wykonawcę materiały,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w tym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wodomierze, kształtki, zawory, plomby</w:t>
      </w:r>
      <w:r w:rsidR="000A5F0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łączniki, przedłużki, redukcje, </w:t>
      </w:r>
      <w:proofErr w:type="spellStart"/>
      <w:r w:rsidR="000A5F07" w:rsidRPr="00057952">
        <w:rPr>
          <w:rFonts w:ascii="Arial" w:eastAsia="Times New Roman" w:hAnsi="Arial" w:cs="Arial"/>
          <w:sz w:val="24"/>
          <w:szCs w:val="24"/>
          <w:lang w:eastAsia="pl-PL"/>
        </w:rPr>
        <w:t>nyple</w:t>
      </w:r>
      <w:proofErr w:type="spellEnd"/>
      <w:r w:rsidR="000A5F07" w:rsidRPr="00057952">
        <w:rPr>
          <w:rFonts w:ascii="Arial" w:eastAsia="Times New Roman" w:hAnsi="Arial" w:cs="Arial"/>
          <w:sz w:val="24"/>
          <w:szCs w:val="24"/>
          <w:lang w:eastAsia="pl-PL"/>
        </w:rPr>
        <w:t>, konsole</w:t>
      </w:r>
      <w:r w:rsidR="00045187" w:rsidRPr="0005795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moduły komunikacyjne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i inne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muszą</w:t>
      </w:r>
      <w:r w:rsidR="006F337F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zostać </w:t>
      </w:r>
      <w:r w:rsidR="0004518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rozliczone i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zwrócone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045187" w:rsidRPr="00057952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agazynu</w:t>
      </w:r>
      <w:r w:rsidR="0004518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Głównego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Zamawiającego</w:t>
      </w:r>
      <w:r w:rsidR="00045187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zgodnie z</w:t>
      </w:r>
      <w:r w:rsidR="00B7132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częścią drugą </w:t>
      </w:r>
      <w:r w:rsidR="00DB5FA3" w:rsidRPr="0005795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045187" w:rsidRPr="00057952">
        <w:rPr>
          <w:rFonts w:ascii="Arial" w:eastAsia="Times New Roman" w:hAnsi="Arial" w:cs="Arial"/>
          <w:sz w:val="24"/>
          <w:szCs w:val="24"/>
          <w:lang w:eastAsia="pl-PL"/>
        </w:rPr>
        <w:t>pisu przedmiotu zamówienia</w:t>
      </w:r>
      <w:r w:rsidR="00AE4D00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AE4D00" w:rsidRPr="00057952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Pobranie materiałów z magazynu. Rozliczenie </w:t>
      </w:r>
      <w:r w:rsidR="00A9771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</w:t>
      </w:r>
      <w:r w:rsidR="00AE4D00" w:rsidRPr="00057952">
        <w:rPr>
          <w:rFonts w:ascii="Arial" w:eastAsia="Times New Roman" w:hAnsi="Arial" w:cs="Arial"/>
          <w:i/>
          <w:sz w:val="24"/>
          <w:szCs w:val="24"/>
          <w:lang w:eastAsia="pl-PL"/>
        </w:rPr>
        <w:t>się z pobranych z magazynu materiałów</w:t>
      </w:r>
      <w:r w:rsidR="00AE4D00" w:rsidRPr="00057952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045187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2F2B674" w14:textId="2B011711" w:rsidR="008847A4" w:rsidRPr="00057952" w:rsidRDefault="00242B13" w:rsidP="0062662C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>Wy</w:t>
      </w:r>
      <w:r w:rsidR="00D36803" w:rsidRPr="00057952">
        <w:rPr>
          <w:rFonts w:ascii="Arial" w:eastAsia="Times New Roman" w:hAnsi="Arial" w:cs="Arial"/>
          <w:sz w:val="24"/>
          <w:szCs w:val="24"/>
          <w:lang w:eastAsia="pl-PL"/>
        </w:rPr>
        <w:t>korzystane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680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podczas wymian wodomierzy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moduły komunikacyjne, kształtki</w:t>
      </w:r>
      <w:r w:rsidR="00D3680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zawory</w:t>
      </w:r>
      <w:r w:rsidR="00D3680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, łączniki, przedłużki, redukcje, </w:t>
      </w:r>
      <w:proofErr w:type="spellStart"/>
      <w:r w:rsidR="00D36803" w:rsidRPr="00057952">
        <w:rPr>
          <w:rFonts w:ascii="Arial" w:eastAsia="Times New Roman" w:hAnsi="Arial" w:cs="Arial"/>
          <w:sz w:val="24"/>
          <w:szCs w:val="24"/>
          <w:lang w:eastAsia="pl-PL"/>
        </w:rPr>
        <w:t>nyple</w:t>
      </w:r>
      <w:proofErr w:type="spellEnd"/>
      <w:r w:rsidR="00D36803" w:rsidRPr="00057952">
        <w:rPr>
          <w:rFonts w:ascii="Arial" w:eastAsia="Times New Roman" w:hAnsi="Arial" w:cs="Arial"/>
          <w:sz w:val="24"/>
          <w:szCs w:val="24"/>
          <w:lang w:eastAsia="pl-PL"/>
        </w:rPr>
        <w:t>, konsole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muszą zostać wpisane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w uwagach w</w:t>
      </w:r>
      <w:r w:rsidR="00D3680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poszczególnych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A1D74" w:rsidRPr="00057952">
        <w:rPr>
          <w:rFonts w:ascii="Arial" w:eastAsia="Times New Roman" w:hAnsi="Arial" w:cs="Arial"/>
          <w:sz w:val="24"/>
          <w:szCs w:val="24"/>
          <w:lang w:eastAsia="pl-PL"/>
        </w:rPr>
        <w:t>protok</w:t>
      </w:r>
      <w:r w:rsidR="00D36803" w:rsidRPr="00057952">
        <w:rPr>
          <w:rFonts w:ascii="Arial" w:eastAsia="Times New Roman" w:hAnsi="Arial" w:cs="Arial"/>
          <w:sz w:val="24"/>
          <w:szCs w:val="24"/>
          <w:lang w:eastAsia="pl-PL"/>
        </w:rPr>
        <w:t>ołach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wymian wodomierz</w:t>
      </w:r>
      <w:r w:rsidR="00D36803" w:rsidRPr="00057952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A1D74" w:rsidRPr="000579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7DCA36B" w14:textId="7243B7C5" w:rsidR="00124762" w:rsidRPr="00057952" w:rsidRDefault="00D36803" w:rsidP="009B34FC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Podstawą odbioru realizacji przedmiotu zamówienia będą 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>protokoł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42B13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wymian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wodomierzy</w:t>
      </w:r>
      <w:r w:rsidR="00021CAC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wraz z wymaganą dokumentacją fotograficzną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 oraz rozliczenie </w:t>
      </w:r>
      <w:r w:rsidR="00A9771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się </w:t>
      </w:r>
      <w:r w:rsidR="00123E7D" w:rsidRPr="00057952">
        <w:rPr>
          <w:rFonts w:ascii="Arial" w:eastAsia="Times New Roman" w:hAnsi="Arial" w:cs="Arial"/>
          <w:sz w:val="24"/>
          <w:szCs w:val="24"/>
          <w:lang w:eastAsia="pl-PL"/>
        </w:rPr>
        <w:t xml:space="preserve">przez Wykonawcę </w:t>
      </w:r>
      <w:r w:rsidRPr="00057952">
        <w:rPr>
          <w:rFonts w:ascii="Arial" w:eastAsia="Times New Roman" w:hAnsi="Arial" w:cs="Arial"/>
          <w:sz w:val="24"/>
          <w:szCs w:val="24"/>
          <w:lang w:eastAsia="pl-PL"/>
        </w:rPr>
        <w:t>z pobranych od Zamawiającego na potrzeby realizacji przedmiotu zamówienia materiałów.</w:t>
      </w:r>
    </w:p>
    <w:p w14:paraId="1F7665F6" w14:textId="1EA744EA" w:rsidR="00242B13" w:rsidRPr="00057952" w:rsidRDefault="00242B13" w:rsidP="00824DE8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32496A" w14:textId="77777777" w:rsidR="00681401" w:rsidRPr="00057952" w:rsidRDefault="00681401" w:rsidP="008847A4">
      <w:pPr>
        <w:jc w:val="both"/>
        <w:rPr>
          <w:rFonts w:ascii="Arial" w:hAnsi="Arial" w:cs="Arial"/>
          <w:sz w:val="24"/>
          <w:szCs w:val="24"/>
        </w:rPr>
      </w:pPr>
    </w:p>
    <w:p w14:paraId="14E92FD5" w14:textId="77777777" w:rsidR="001B593C" w:rsidRPr="00057952" w:rsidRDefault="001B593C" w:rsidP="00E132DC">
      <w:pPr>
        <w:jc w:val="both"/>
        <w:rPr>
          <w:rFonts w:ascii="Arial" w:hAnsi="Arial" w:cs="Arial"/>
          <w:sz w:val="24"/>
          <w:szCs w:val="24"/>
        </w:rPr>
      </w:pPr>
    </w:p>
    <w:p w14:paraId="50DCC58F" w14:textId="77777777" w:rsidR="001B593C" w:rsidRPr="00057952" w:rsidRDefault="001B593C" w:rsidP="00E132DC">
      <w:pPr>
        <w:jc w:val="both"/>
        <w:rPr>
          <w:rFonts w:ascii="Arial" w:hAnsi="Arial" w:cs="Arial"/>
          <w:sz w:val="24"/>
          <w:szCs w:val="24"/>
        </w:rPr>
      </w:pPr>
    </w:p>
    <w:p w14:paraId="5A38C887" w14:textId="77777777" w:rsidR="00057952" w:rsidRPr="00057952" w:rsidRDefault="00057952">
      <w:pPr>
        <w:jc w:val="both"/>
        <w:rPr>
          <w:rFonts w:ascii="Arial" w:hAnsi="Arial" w:cs="Arial"/>
          <w:sz w:val="24"/>
          <w:szCs w:val="24"/>
        </w:rPr>
      </w:pPr>
    </w:p>
    <w:sectPr w:rsidR="00057952" w:rsidRPr="00057952" w:rsidSect="0062662C">
      <w:headerReference w:type="default" r:id="rId10"/>
      <w:footerReference w:type="default" r:id="rId11"/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A3F64" w16cex:dateUtc="2024-04-29T13:4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B5C3B" w14:textId="77777777" w:rsidR="00190B81" w:rsidRDefault="00190B81" w:rsidP="00E54B3D">
      <w:pPr>
        <w:spacing w:after="0" w:line="240" w:lineRule="auto"/>
      </w:pPr>
      <w:r>
        <w:separator/>
      </w:r>
    </w:p>
  </w:endnote>
  <w:endnote w:type="continuationSeparator" w:id="0">
    <w:p w14:paraId="115E98D3" w14:textId="77777777" w:rsidR="00190B81" w:rsidRDefault="00190B81" w:rsidP="00E5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70513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874A825" w14:textId="0AC06272" w:rsidR="00E54B3D" w:rsidRDefault="00E54B3D">
            <w:pPr>
              <w:pStyle w:val="Stopka"/>
              <w:jc w:val="center"/>
            </w:pPr>
            <w:r w:rsidRPr="00241FE0">
              <w:rPr>
                <w:sz w:val="16"/>
                <w:szCs w:val="16"/>
              </w:rPr>
              <w:t xml:space="preserve">Strona </w:t>
            </w:r>
            <w:r w:rsidRPr="00241FE0">
              <w:rPr>
                <w:b/>
                <w:bCs/>
                <w:sz w:val="16"/>
                <w:szCs w:val="16"/>
              </w:rPr>
              <w:fldChar w:fldCharType="begin"/>
            </w:r>
            <w:r w:rsidRPr="00241FE0">
              <w:rPr>
                <w:b/>
                <w:bCs/>
                <w:sz w:val="16"/>
                <w:szCs w:val="16"/>
              </w:rPr>
              <w:instrText>PAGE</w:instrText>
            </w:r>
            <w:r w:rsidRPr="00241FE0">
              <w:rPr>
                <w:b/>
                <w:bCs/>
                <w:sz w:val="16"/>
                <w:szCs w:val="16"/>
              </w:rPr>
              <w:fldChar w:fldCharType="separate"/>
            </w:r>
            <w:r w:rsidR="00F31A21">
              <w:rPr>
                <w:b/>
                <w:bCs/>
                <w:noProof/>
                <w:sz w:val="16"/>
                <w:szCs w:val="16"/>
              </w:rPr>
              <w:t>2</w:t>
            </w:r>
            <w:r w:rsidRPr="00241FE0">
              <w:rPr>
                <w:b/>
                <w:bCs/>
                <w:sz w:val="16"/>
                <w:szCs w:val="16"/>
              </w:rPr>
              <w:fldChar w:fldCharType="end"/>
            </w:r>
            <w:r w:rsidRPr="00241FE0">
              <w:rPr>
                <w:sz w:val="16"/>
                <w:szCs w:val="16"/>
              </w:rPr>
              <w:t xml:space="preserve"> z </w:t>
            </w:r>
            <w:r w:rsidRPr="00241FE0">
              <w:rPr>
                <w:b/>
                <w:bCs/>
                <w:sz w:val="16"/>
                <w:szCs w:val="16"/>
              </w:rPr>
              <w:fldChar w:fldCharType="begin"/>
            </w:r>
            <w:r w:rsidRPr="00241FE0">
              <w:rPr>
                <w:b/>
                <w:bCs/>
                <w:sz w:val="16"/>
                <w:szCs w:val="16"/>
              </w:rPr>
              <w:instrText>NUMPAGES</w:instrText>
            </w:r>
            <w:r w:rsidRPr="00241FE0">
              <w:rPr>
                <w:b/>
                <w:bCs/>
                <w:sz w:val="16"/>
                <w:szCs w:val="16"/>
              </w:rPr>
              <w:fldChar w:fldCharType="separate"/>
            </w:r>
            <w:r w:rsidR="00F31A21">
              <w:rPr>
                <w:b/>
                <w:bCs/>
                <w:noProof/>
                <w:sz w:val="16"/>
                <w:szCs w:val="16"/>
              </w:rPr>
              <w:t>6</w:t>
            </w:r>
            <w:r w:rsidRPr="00241FE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E635407" w14:textId="77777777" w:rsidR="00E54B3D" w:rsidRDefault="00E54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72E40" w14:textId="77777777" w:rsidR="00190B81" w:rsidRDefault="00190B81" w:rsidP="00E54B3D">
      <w:pPr>
        <w:spacing w:after="0" w:line="240" w:lineRule="auto"/>
      </w:pPr>
      <w:r>
        <w:separator/>
      </w:r>
    </w:p>
  </w:footnote>
  <w:footnote w:type="continuationSeparator" w:id="0">
    <w:p w14:paraId="5151BEBF" w14:textId="77777777" w:rsidR="00190B81" w:rsidRDefault="00190B81" w:rsidP="00E54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CF44A" w14:textId="26F557F6" w:rsidR="00057952" w:rsidRDefault="00057952">
    <w:pPr>
      <w:pStyle w:val="Nagwek"/>
      <w:rPr>
        <w:rFonts w:ascii="Arial" w:hAnsi="Arial" w:cs="Arial"/>
        <w:b/>
      </w:rPr>
    </w:pPr>
    <w:r>
      <w:rPr>
        <w:rFonts w:ascii="Arial" w:hAnsi="Arial" w:cs="Arial"/>
      </w:rPr>
      <w:t xml:space="preserve">Nr sprawy: 33/2024 </w:t>
    </w:r>
    <w:r>
      <w:rPr>
        <w:rFonts w:ascii="Arial" w:hAnsi="Arial" w:cs="Arial"/>
      </w:rPr>
      <w:tab/>
    </w:r>
    <w:r>
      <w:rPr>
        <w:rFonts w:ascii="Arial" w:hAnsi="Arial" w:cs="Arial"/>
        <w:b/>
      </w:rPr>
      <w:tab/>
      <w:t>Z</w:t>
    </w:r>
    <w:r w:rsidRPr="00057952">
      <w:rPr>
        <w:rFonts w:ascii="Arial" w:hAnsi="Arial" w:cs="Arial"/>
        <w:b/>
      </w:rPr>
      <w:t>ałącznik nr 5 do SWZ</w:t>
    </w:r>
  </w:p>
  <w:p w14:paraId="5D3F01E7" w14:textId="77777777" w:rsidR="00057952" w:rsidRDefault="00057952">
    <w:pPr>
      <w:pStyle w:val="Nagwek"/>
      <w:rPr>
        <w:rFonts w:ascii="Arial" w:hAnsi="Arial" w:cs="Arial"/>
        <w:b/>
      </w:rPr>
    </w:pPr>
  </w:p>
  <w:p w14:paraId="5538DE1F" w14:textId="77777777" w:rsidR="00057952" w:rsidRPr="00057952" w:rsidRDefault="00057952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49A7"/>
    <w:multiLevelType w:val="hybridMultilevel"/>
    <w:tmpl w:val="F3AA4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5975"/>
    <w:multiLevelType w:val="hybridMultilevel"/>
    <w:tmpl w:val="F9CA7AF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AE0B1B"/>
    <w:multiLevelType w:val="hybridMultilevel"/>
    <w:tmpl w:val="5B1A8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4787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095005"/>
    <w:multiLevelType w:val="hybridMultilevel"/>
    <w:tmpl w:val="8458B8AA"/>
    <w:lvl w:ilvl="0" w:tplc="C7EADE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D1442B"/>
    <w:multiLevelType w:val="hybridMultilevel"/>
    <w:tmpl w:val="C302D9C6"/>
    <w:lvl w:ilvl="0" w:tplc="C51C71FA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0A5"/>
    <w:multiLevelType w:val="hybridMultilevel"/>
    <w:tmpl w:val="65887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03770"/>
    <w:multiLevelType w:val="hybridMultilevel"/>
    <w:tmpl w:val="0146127A"/>
    <w:lvl w:ilvl="0" w:tplc="1FA681CE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17EBE"/>
    <w:multiLevelType w:val="hybridMultilevel"/>
    <w:tmpl w:val="2BBAC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E459B"/>
    <w:multiLevelType w:val="hybridMultilevel"/>
    <w:tmpl w:val="02FA8AD6"/>
    <w:lvl w:ilvl="0" w:tplc="E9F29AEE">
      <w:start w:val="1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B3B1A"/>
    <w:multiLevelType w:val="hybridMultilevel"/>
    <w:tmpl w:val="ECD07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5107F"/>
    <w:multiLevelType w:val="hybridMultilevel"/>
    <w:tmpl w:val="135E4F74"/>
    <w:lvl w:ilvl="0" w:tplc="9D904F4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42E3A"/>
    <w:multiLevelType w:val="hybridMultilevel"/>
    <w:tmpl w:val="4F0CFF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194C4D"/>
    <w:multiLevelType w:val="hybridMultilevel"/>
    <w:tmpl w:val="CC543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98D4FA">
      <w:start w:val="1"/>
      <w:numFmt w:val="lowerLetter"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CF3978"/>
    <w:multiLevelType w:val="hybridMultilevel"/>
    <w:tmpl w:val="C8F4E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98D4FA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9D904F40">
      <w:start w:val="3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C137E"/>
    <w:multiLevelType w:val="hybridMultilevel"/>
    <w:tmpl w:val="EFE4B4E6"/>
    <w:lvl w:ilvl="0" w:tplc="9D904F4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142BB"/>
    <w:multiLevelType w:val="multilevel"/>
    <w:tmpl w:val="40C07E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E240DE"/>
    <w:multiLevelType w:val="hybridMultilevel"/>
    <w:tmpl w:val="D9A0543C"/>
    <w:lvl w:ilvl="0" w:tplc="9D904F4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3B0"/>
    <w:multiLevelType w:val="hybridMultilevel"/>
    <w:tmpl w:val="CE508818"/>
    <w:lvl w:ilvl="0" w:tplc="F85EE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F4184B"/>
    <w:multiLevelType w:val="hybridMultilevel"/>
    <w:tmpl w:val="6D54CE20"/>
    <w:lvl w:ilvl="0" w:tplc="FF448D5C">
      <w:start w:val="6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354E2"/>
    <w:multiLevelType w:val="multilevel"/>
    <w:tmpl w:val="949832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807050"/>
    <w:multiLevelType w:val="hybridMultilevel"/>
    <w:tmpl w:val="CC543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98D4FA">
      <w:start w:val="1"/>
      <w:numFmt w:val="lowerLetter"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A65D7"/>
    <w:multiLevelType w:val="hybridMultilevel"/>
    <w:tmpl w:val="6CF2E4FC"/>
    <w:lvl w:ilvl="0" w:tplc="2A5A3F1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C35C3"/>
    <w:multiLevelType w:val="hybridMultilevel"/>
    <w:tmpl w:val="8E5CE0F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B26677"/>
    <w:multiLevelType w:val="hybridMultilevel"/>
    <w:tmpl w:val="5A7A8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D7308"/>
    <w:multiLevelType w:val="hybridMultilevel"/>
    <w:tmpl w:val="A0A2D542"/>
    <w:lvl w:ilvl="0" w:tplc="210AD2E8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40BFA"/>
    <w:multiLevelType w:val="hybridMultilevel"/>
    <w:tmpl w:val="449474C2"/>
    <w:lvl w:ilvl="0" w:tplc="BBB0F04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2D6264"/>
    <w:multiLevelType w:val="hybridMultilevel"/>
    <w:tmpl w:val="39921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B1F3A"/>
    <w:multiLevelType w:val="hybridMultilevel"/>
    <w:tmpl w:val="6002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25EE5"/>
    <w:multiLevelType w:val="multilevel"/>
    <w:tmpl w:val="125808D2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2604595"/>
    <w:multiLevelType w:val="hybridMultilevel"/>
    <w:tmpl w:val="F72A8E2C"/>
    <w:lvl w:ilvl="0" w:tplc="777420C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81B16"/>
    <w:multiLevelType w:val="hybridMultilevel"/>
    <w:tmpl w:val="B5029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005E2"/>
    <w:multiLevelType w:val="hybridMultilevel"/>
    <w:tmpl w:val="DFDE01CC"/>
    <w:lvl w:ilvl="0" w:tplc="58DC4830">
      <w:start w:val="6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2E75DB"/>
    <w:multiLevelType w:val="hybridMultilevel"/>
    <w:tmpl w:val="70FAB760"/>
    <w:lvl w:ilvl="0" w:tplc="556A1C0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D0D6A"/>
    <w:multiLevelType w:val="hybridMultilevel"/>
    <w:tmpl w:val="7034E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842691"/>
    <w:multiLevelType w:val="hybridMultilevel"/>
    <w:tmpl w:val="5FB03C8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1313B11"/>
    <w:multiLevelType w:val="hybridMultilevel"/>
    <w:tmpl w:val="C3A41332"/>
    <w:lvl w:ilvl="0" w:tplc="CDF6C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9B1FCF"/>
    <w:multiLevelType w:val="hybridMultilevel"/>
    <w:tmpl w:val="F6EE8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0"/>
  </w:num>
  <w:num w:numId="3">
    <w:abstractNumId w:val="9"/>
  </w:num>
  <w:num w:numId="4">
    <w:abstractNumId w:val="21"/>
  </w:num>
  <w:num w:numId="5">
    <w:abstractNumId w:val="1"/>
  </w:num>
  <w:num w:numId="6">
    <w:abstractNumId w:val="36"/>
  </w:num>
  <w:num w:numId="7">
    <w:abstractNumId w:val="18"/>
  </w:num>
  <w:num w:numId="8">
    <w:abstractNumId w:val="6"/>
  </w:num>
  <w:num w:numId="9">
    <w:abstractNumId w:val="35"/>
  </w:num>
  <w:num w:numId="10">
    <w:abstractNumId w:val="14"/>
  </w:num>
  <w:num w:numId="11">
    <w:abstractNumId w:val="17"/>
  </w:num>
  <w:num w:numId="12">
    <w:abstractNumId w:val="13"/>
  </w:num>
  <w:num w:numId="13">
    <w:abstractNumId w:val="23"/>
  </w:num>
  <w:num w:numId="14">
    <w:abstractNumId w:val="22"/>
  </w:num>
  <w:num w:numId="15">
    <w:abstractNumId w:val="27"/>
  </w:num>
  <w:num w:numId="16">
    <w:abstractNumId w:val="3"/>
  </w:num>
  <w:num w:numId="17">
    <w:abstractNumId w:val="31"/>
  </w:num>
  <w:num w:numId="18">
    <w:abstractNumId w:val="0"/>
  </w:num>
  <w:num w:numId="19">
    <w:abstractNumId w:val="8"/>
  </w:num>
  <w:num w:numId="20">
    <w:abstractNumId w:val="29"/>
  </w:num>
  <w:num w:numId="21">
    <w:abstractNumId w:val="33"/>
  </w:num>
  <w:num w:numId="22">
    <w:abstractNumId w:val="11"/>
  </w:num>
  <w:num w:numId="23">
    <w:abstractNumId w:val="5"/>
  </w:num>
  <w:num w:numId="24">
    <w:abstractNumId w:val="16"/>
  </w:num>
  <w:num w:numId="25">
    <w:abstractNumId w:val="34"/>
  </w:num>
  <w:num w:numId="26">
    <w:abstractNumId w:val="15"/>
  </w:num>
  <w:num w:numId="27">
    <w:abstractNumId w:val="7"/>
  </w:num>
  <w:num w:numId="28">
    <w:abstractNumId w:val="32"/>
  </w:num>
  <w:num w:numId="29">
    <w:abstractNumId w:val="19"/>
  </w:num>
  <w:num w:numId="30">
    <w:abstractNumId w:val="28"/>
  </w:num>
  <w:num w:numId="31">
    <w:abstractNumId w:val="2"/>
  </w:num>
  <w:num w:numId="32">
    <w:abstractNumId w:val="30"/>
  </w:num>
  <w:num w:numId="33">
    <w:abstractNumId w:val="10"/>
  </w:num>
  <w:num w:numId="34">
    <w:abstractNumId w:val="4"/>
  </w:num>
  <w:num w:numId="35">
    <w:abstractNumId w:val="12"/>
  </w:num>
  <w:num w:numId="36">
    <w:abstractNumId w:val="26"/>
  </w:num>
  <w:num w:numId="37">
    <w:abstractNumId w:val="3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13"/>
    <w:rsid w:val="00004D1D"/>
    <w:rsid w:val="00007B8C"/>
    <w:rsid w:val="000111AF"/>
    <w:rsid w:val="00012EB5"/>
    <w:rsid w:val="000133FA"/>
    <w:rsid w:val="00021CAC"/>
    <w:rsid w:val="00045187"/>
    <w:rsid w:val="00046322"/>
    <w:rsid w:val="00052A13"/>
    <w:rsid w:val="00054FEA"/>
    <w:rsid w:val="00057952"/>
    <w:rsid w:val="00063639"/>
    <w:rsid w:val="0006553A"/>
    <w:rsid w:val="00070792"/>
    <w:rsid w:val="0007734D"/>
    <w:rsid w:val="000A5F07"/>
    <w:rsid w:val="000B07E2"/>
    <w:rsid w:val="000B4908"/>
    <w:rsid w:val="000C3283"/>
    <w:rsid w:val="000C539F"/>
    <w:rsid w:val="000F1FD7"/>
    <w:rsid w:val="00102235"/>
    <w:rsid w:val="001135BA"/>
    <w:rsid w:val="00123E7D"/>
    <w:rsid w:val="00124762"/>
    <w:rsid w:val="001265BA"/>
    <w:rsid w:val="00130864"/>
    <w:rsid w:val="00132ECC"/>
    <w:rsid w:val="00161576"/>
    <w:rsid w:val="001622D6"/>
    <w:rsid w:val="00167529"/>
    <w:rsid w:val="0017266E"/>
    <w:rsid w:val="001762A3"/>
    <w:rsid w:val="001804A0"/>
    <w:rsid w:val="0018123B"/>
    <w:rsid w:val="00182D16"/>
    <w:rsid w:val="00185DE0"/>
    <w:rsid w:val="00190B81"/>
    <w:rsid w:val="00192147"/>
    <w:rsid w:val="00192A38"/>
    <w:rsid w:val="001A1539"/>
    <w:rsid w:val="001A2C13"/>
    <w:rsid w:val="001A6CF4"/>
    <w:rsid w:val="001B5564"/>
    <w:rsid w:val="001B593C"/>
    <w:rsid w:val="001C0211"/>
    <w:rsid w:val="001C1812"/>
    <w:rsid w:val="001D26F0"/>
    <w:rsid w:val="001D65C7"/>
    <w:rsid w:val="001F04A8"/>
    <w:rsid w:val="00204281"/>
    <w:rsid w:val="002118A2"/>
    <w:rsid w:val="002118A9"/>
    <w:rsid w:val="00211B33"/>
    <w:rsid w:val="00241823"/>
    <w:rsid w:val="00241FE0"/>
    <w:rsid w:val="00242B13"/>
    <w:rsid w:val="00255BC4"/>
    <w:rsid w:val="0026002F"/>
    <w:rsid w:val="00267ABA"/>
    <w:rsid w:val="00271125"/>
    <w:rsid w:val="002736F8"/>
    <w:rsid w:val="002913B7"/>
    <w:rsid w:val="0029474D"/>
    <w:rsid w:val="00294EEC"/>
    <w:rsid w:val="00297070"/>
    <w:rsid w:val="002A5F44"/>
    <w:rsid w:val="002B346D"/>
    <w:rsid w:val="002B6F5E"/>
    <w:rsid w:val="002C0B2A"/>
    <w:rsid w:val="002C4546"/>
    <w:rsid w:val="002C7C21"/>
    <w:rsid w:val="002E4734"/>
    <w:rsid w:val="002F67FC"/>
    <w:rsid w:val="00300963"/>
    <w:rsid w:val="003028F9"/>
    <w:rsid w:val="00307E30"/>
    <w:rsid w:val="00313A1F"/>
    <w:rsid w:val="00322B6F"/>
    <w:rsid w:val="00332909"/>
    <w:rsid w:val="00357A0E"/>
    <w:rsid w:val="00363E1B"/>
    <w:rsid w:val="00364A21"/>
    <w:rsid w:val="00365509"/>
    <w:rsid w:val="003737A8"/>
    <w:rsid w:val="00374497"/>
    <w:rsid w:val="00376739"/>
    <w:rsid w:val="00380421"/>
    <w:rsid w:val="003824B2"/>
    <w:rsid w:val="0038544E"/>
    <w:rsid w:val="00390F9E"/>
    <w:rsid w:val="00391E39"/>
    <w:rsid w:val="003A0C90"/>
    <w:rsid w:val="003A1D74"/>
    <w:rsid w:val="003A283F"/>
    <w:rsid w:val="003A6A65"/>
    <w:rsid w:val="003C17D0"/>
    <w:rsid w:val="003C37C4"/>
    <w:rsid w:val="003C6D80"/>
    <w:rsid w:val="003C7154"/>
    <w:rsid w:val="003C77A5"/>
    <w:rsid w:val="003D41E6"/>
    <w:rsid w:val="003E0F2C"/>
    <w:rsid w:val="003F065D"/>
    <w:rsid w:val="003F0E9C"/>
    <w:rsid w:val="003F154F"/>
    <w:rsid w:val="003F192B"/>
    <w:rsid w:val="003F4B72"/>
    <w:rsid w:val="004034B5"/>
    <w:rsid w:val="00406F39"/>
    <w:rsid w:val="0041634D"/>
    <w:rsid w:val="00433672"/>
    <w:rsid w:val="0044213E"/>
    <w:rsid w:val="00450DFD"/>
    <w:rsid w:val="004526E7"/>
    <w:rsid w:val="00453594"/>
    <w:rsid w:val="00460114"/>
    <w:rsid w:val="0046043A"/>
    <w:rsid w:val="0046269C"/>
    <w:rsid w:val="004824FC"/>
    <w:rsid w:val="00484519"/>
    <w:rsid w:val="004865CF"/>
    <w:rsid w:val="00497782"/>
    <w:rsid w:val="004A0E7C"/>
    <w:rsid w:val="004A118E"/>
    <w:rsid w:val="004A248F"/>
    <w:rsid w:val="004B2EF1"/>
    <w:rsid w:val="004B3489"/>
    <w:rsid w:val="004B4163"/>
    <w:rsid w:val="004C55E8"/>
    <w:rsid w:val="005015E2"/>
    <w:rsid w:val="0050223A"/>
    <w:rsid w:val="00513C8F"/>
    <w:rsid w:val="00524BF6"/>
    <w:rsid w:val="00527D08"/>
    <w:rsid w:val="00536A90"/>
    <w:rsid w:val="0054146B"/>
    <w:rsid w:val="00544641"/>
    <w:rsid w:val="005612AE"/>
    <w:rsid w:val="00561DB7"/>
    <w:rsid w:val="005647D0"/>
    <w:rsid w:val="005665C3"/>
    <w:rsid w:val="0057396F"/>
    <w:rsid w:val="00580553"/>
    <w:rsid w:val="0059556D"/>
    <w:rsid w:val="005A4EDE"/>
    <w:rsid w:val="005B763F"/>
    <w:rsid w:val="005C3EB5"/>
    <w:rsid w:val="005D7A90"/>
    <w:rsid w:val="005F5E8E"/>
    <w:rsid w:val="0060556C"/>
    <w:rsid w:val="00617627"/>
    <w:rsid w:val="0062662C"/>
    <w:rsid w:val="00626E39"/>
    <w:rsid w:val="0063028D"/>
    <w:rsid w:val="00633160"/>
    <w:rsid w:val="00640342"/>
    <w:rsid w:val="0065400F"/>
    <w:rsid w:val="006625F2"/>
    <w:rsid w:val="0066406E"/>
    <w:rsid w:val="006662FE"/>
    <w:rsid w:val="00666798"/>
    <w:rsid w:val="00674878"/>
    <w:rsid w:val="00675B0F"/>
    <w:rsid w:val="00681401"/>
    <w:rsid w:val="0068140B"/>
    <w:rsid w:val="00687BBF"/>
    <w:rsid w:val="00690DAF"/>
    <w:rsid w:val="00691CFD"/>
    <w:rsid w:val="00695BDA"/>
    <w:rsid w:val="00696D39"/>
    <w:rsid w:val="006A0CE1"/>
    <w:rsid w:val="006A3C1D"/>
    <w:rsid w:val="006B4631"/>
    <w:rsid w:val="006B4FCB"/>
    <w:rsid w:val="006B7A7B"/>
    <w:rsid w:val="006C442D"/>
    <w:rsid w:val="006C5EF2"/>
    <w:rsid w:val="006D17F9"/>
    <w:rsid w:val="006D618D"/>
    <w:rsid w:val="006D66BE"/>
    <w:rsid w:val="006E5E31"/>
    <w:rsid w:val="006F337F"/>
    <w:rsid w:val="006F5609"/>
    <w:rsid w:val="0070045F"/>
    <w:rsid w:val="00716561"/>
    <w:rsid w:val="00726D2E"/>
    <w:rsid w:val="00730DA9"/>
    <w:rsid w:val="00734C7A"/>
    <w:rsid w:val="0075509E"/>
    <w:rsid w:val="00755E5A"/>
    <w:rsid w:val="0077158D"/>
    <w:rsid w:val="00774CEB"/>
    <w:rsid w:val="00781D20"/>
    <w:rsid w:val="0078245C"/>
    <w:rsid w:val="007860D5"/>
    <w:rsid w:val="00790941"/>
    <w:rsid w:val="007A4A8B"/>
    <w:rsid w:val="007C059A"/>
    <w:rsid w:val="007E0D8E"/>
    <w:rsid w:val="007E3114"/>
    <w:rsid w:val="007E429A"/>
    <w:rsid w:val="007F6AD7"/>
    <w:rsid w:val="007F71DB"/>
    <w:rsid w:val="00804399"/>
    <w:rsid w:val="00820E61"/>
    <w:rsid w:val="00824DE8"/>
    <w:rsid w:val="00825EA5"/>
    <w:rsid w:val="00836E4D"/>
    <w:rsid w:val="008541BF"/>
    <w:rsid w:val="00857395"/>
    <w:rsid w:val="008847A4"/>
    <w:rsid w:val="00894529"/>
    <w:rsid w:val="008A3A3D"/>
    <w:rsid w:val="008A62B9"/>
    <w:rsid w:val="008A79D3"/>
    <w:rsid w:val="008D03F7"/>
    <w:rsid w:val="008E7769"/>
    <w:rsid w:val="008F137E"/>
    <w:rsid w:val="008F2A5D"/>
    <w:rsid w:val="008F7D4E"/>
    <w:rsid w:val="009013BF"/>
    <w:rsid w:val="00904832"/>
    <w:rsid w:val="00914485"/>
    <w:rsid w:val="0091457D"/>
    <w:rsid w:val="00921B57"/>
    <w:rsid w:val="00930446"/>
    <w:rsid w:val="00932CB3"/>
    <w:rsid w:val="00932DF1"/>
    <w:rsid w:val="009340B3"/>
    <w:rsid w:val="00940484"/>
    <w:rsid w:val="00961D8C"/>
    <w:rsid w:val="0096495F"/>
    <w:rsid w:val="009723B7"/>
    <w:rsid w:val="00990E89"/>
    <w:rsid w:val="00996D50"/>
    <w:rsid w:val="009A2433"/>
    <w:rsid w:val="009A248B"/>
    <w:rsid w:val="009B2D0C"/>
    <w:rsid w:val="009B34FC"/>
    <w:rsid w:val="009C65C6"/>
    <w:rsid w:val="009D342D"/>
    <w:rsid w:val="009E0C73"/>
    <w:rsid w:val="009F20C2"/>
    <w:rsid w:val="009F3592"/>
    <w:rsid w:val="009F7D56"/>
    <w:rsid w:val="00A01412"/>
    <w:rsid w:val="00A04BB3"/>
    <w:rsid w:val="00A234B0"/>
    <w:rsid w:val="00A246C1"/>
    <w:rsid w:val="00A43204"/>
    <w:rsid w:val="00A85F13"/>
    <w:rsid w:val="00A87775"/>
    <w:rsid w:val="00A93701"/>
    <w:rsid w:val="00A96A51"/>
    <w:rsid w:val="00A9771C"/>
    <w:rsid w:val="00AA1CA6"/>
    <w:rsid w:val="00AA4B03"/>
    <w:rsid w:val="00AA5A7D"/>
    <w:rsid w:val="00AB0DF9"/>
    <w:rsid w:val="00AB4390"/>
    <w:rsid w:val="00AD3E89"/>
    <w:rsid w:val="00AD4F0C"/>
    <w:rsid w:val="00AE4D00"/>
    <w:rsid w:val="00AE77FA"/>
    <w:rsid w:val="00AF5609"/>
    <w:rsid w:val="00AF5F41"/>
    <w:rsid w:val="00B00D07"/>
    <w:rsid w:val="00B1510D"/>
    <w:rsid w:val="00B3398F"/>
    <w:rsid w:val="00B34736"/>
    <w:rsid w:val="00B43FE0"/>
    <w:rsid w:val="00B45505"/>
    <w:rsid w:val="00B47DCB"/>
    <w:rsid w:val="00B5407D"/>
    <w:rsid w:val="00B65C2E"/>
    <w:rsid w:val="00B71323"/>
    <w:rsid w:val="00B72989"/>
    <w:rsid w:val="00B73769"/>
    <w:rsid w:val="00B74A8C"/>
    <w:rsid w:val="00B82D2E"/>
    <w:rsid w:val="00B87850"/>
    <w:rsid w:val="00BA2FE7"/>
    <w:rsid w:val="00BC00B7"/>
    <w:rsid w:val="00BC6898"/>
    <w:rsid w:val="00BD0EE4"/>
    <w:rsid w:val="00BD5238"/>
    <w:rsid w:val="00BE608A"/>
    <w:rsid w:val="00BF4E9A"/>
    <w:rsid w:val="00BF59DF"/>
    <w:rsid w:val="00C109EF"/>
    <w:rsid w:val="00C20A4D"/>
    <w:rsid w:val="00C21F60"/>
    <w:rsid w:val="00C2203F"/>
    <w:rsid w:val="00C24073"/>
    <w:rsid w:val="00C43F5C"/>
    <w:rsid w:val="00C44FB5"/>
    <w:rsid w:val="00C52AFC"/>
    <w:rsid w:val="00C5503A"/>
    <w:rsid w:val="00C75121"/>
    <w:rsid w:val="00C758CE"/>
    <w:rsid w:val="00C77710"/>
    <w:rsid w:val="00C86D56"/>
    <w:rsid w:val="00CA45BF"/>
    <w:rsid w:val="00CB2F8E"/>
    <w:rsid w:val="00CB60A1"/>
    <w:rsid w:val="00CC4ADF"/>
    <w:rsid w:val="00CD5CB1"/>
    <w:rsid w:val="00CE19E8"/>
    <w:rsid w:val="00CE3C30"/>
    <w:rsid w:val="00CE6C6D"/>
    <w:rsid w:val="00CF1A29"/>
    <w:rsid w:val="00CF1EF3"/>
    <w:rsid w:val="00D171D5"/>
    <w:rsid w:val="00D21757"/>
    <w:rsid w:val="00D25588"/>
    <w:rsid w:val="00D326A3"/>
    <w:rsid w:val="00D32A4B"/>
    <w:rsid w:val="00D36803"/>
    <w:rsid w:val="00D7365D"/>
    <w:rsid w:val="00D7613F"/>
    <w:rsid w:val="00D9023A"/>
    <w:rsid w:val="00D90264"/>
    <w:rsid w:val="00D90B48"/>
    <w:rsid w:val="00D91ACC"/>
    <w:rsid w:val="00DA090A"/>
    <w:rsid w:val="00DA2022"/>
    <w:rsid w:val="00DA5286"/>
    <w:rsid w:val="00DB5FA3"/>
    <w:rsid w:val="00DC0D6E"/>
    <w:rsid w:val="00DC7A04"/>
    <w:rsid w:val="00DC7C34"/>
    <w:rsid w:val="00DD61A3"/>
    <w:rsid w:val="00DE6BBA"/>
    <w:rsid w:val="00DF5BC4"/>
    <w:rsid w:val="00E1253B"/>
    <w:rsid w:val="00E132DC"/>
    <w:rsid w:val="00E201C4"/>
    <w:rsid w:val="00E22728"/>
    <w:rsid w:val="00E26F55"/>
    <w:rsid w:val="00E27244"/>
    <w:rsid w:val="00E27EFF"/>
    <w:rsid w:val="00E45FED"/>
    <w:rsid w:val="00E4605E"/>
    <w:rsid w:val="00E54B3D"/>
    <w:rsid w:val="00E55F12"/>
    <w:rsid w:val="00E60540"/>
    <w:rsid w:val="00E654DC"/>
    <w:rsid w:val="00E711C5"/>
    <w:rsid w:val="00E851C7"/>
    <w:rsid w:val="00E86005"/>
    <w:rsid w:val="00E865BB"/>
    <w:rsid w:val="00E9019C"/>
    <w:rsid w:val="00E951B3"/>
    <w:rsid w:val="00E97B5F"/>
    <w:rsid w:val="00EA08DC"/>
    <w:rsid w:val="00EA4916"/>
    <w:rsid w:val="00EA4A2E"/>
    <w:rsid w:val="00EA5096"/>
    <w:rsid w:val="00EB0A6C"/>
    <w:rsid w:val="00EB3EE8"/>
    <w:rsid w:val="00EC2495"/>
    <w:rsid w:val="00EC4555"/>
    <w:rsid w:val="00ED4836"/>
    <w:rsid w:val="00EE13BE"/>
    <w:rsid w:val="00EE2429"/>
    <w:rsid w:val="00EF2586"/>
    <w:rsid w:val="00EF3102"/>
    <w:rsid w:val="00F068B2"/>
    <w:rsid w:val="00F160FE"/>
    <w:rsid w:val="00F2288F"/>
    <w:rsid w:val="00F31A21"/>
    <w:rsid w:val="00F53F5C"/>
    <w:rsid w:val="00F61D8B"/>
    <w:rsid w:val="00F80E88"/>
    <w:rsid w:val="00F86407"/>
    <w:rsid w:val="00F877A1"/>
    <w:rsid w:val="00F9459E"/>
    <w:rsid w:val="00FB17D5"/>
    <w:rsid w:val="00FB71A1"/>
    <w:rsid w:val="00FC10EE"/>
    <w:rsid w:val="00FC50B0"/>
    <w:rsid w:val="00FD0214"/>
    <w:rsid w:val="00FD644A"/>
    <w:rsid w:val="00FE2106"/>
    <w:rsid w:val="00FE65AF"/>
    <w:rsid w:val="00FF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97CFD"/>
  <w15:chartTrackingRefBased/>
  <w15:docId w15:val="{EF575557-1ABF-4D6F-94A8-404E9622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242B1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4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41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41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4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41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1E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3316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54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B3D"/>
  </w:style>
  <w:style w:type="paragraph" w:styleId="Stopka">
    <w:name w:val="footer"/>
    <w:basedOn w:val="Normalny"/>
    <w:link w:val="StopkaZnak"/>
    <w:uiPriority w:val="99"/>
    <w:unhideWhenUsed/>
    <w:rsid w:val="00E54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B3D"/>
  </w:style>
  <w:style w:type="character" w:customStyle="1" w:styleId="hgkelc">
    <w:name w:val="hgkelc"/>
    <w:basedOn w:val="Domylnaczcionkaakapitu"/>
    <w:rsid w:val="00561DB7"/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932CB3"/>
  </w:style>
  <w:style w:type="character" w:styleId="Hipercze">
    <w:name w:val="Hyperlink"/>
    <w:basedOn w:val="Domylnaczcionkaakapitu"/>
    <w:uiPriority w:val="99"/>
    <w:unhideWhenUsed/>
    <w:rsid w:val="005015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9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ik.szczec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yspozytornia@zwik.szcze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6DE6F-D0B2-48BD-A4BA-B4643624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2634</Words>
  <Characters>15810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Gozdowska</dc:creator>
  <cp:keywords/>
  <dc:description/>
  <cp:lastModifiedBy>Kinga Malewicz</cp:lastModifiedBy>
  <cp:revision>17</cp:revision>
  <cp:lastPrinted>2024-05-07T10:56:00Z</cp:lastPrinted>
  <dcterms:created xsi:type="dcterms:W3CDTF">2024-04-30T09:08:00Z</dcterms:created>
  <dcterms:modified xsi:type="dcterms:W3CDTF">2024-05-20T11:26:00Z</dcterms:modified>
</cp:coreProperties>
</file>