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78E" w:rsidRPr="00E54C44" w:rsidRDefault="002B178E" w:rsidP="002B178E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UMOWA NR 33/SZP/2024</w:t>
      </w:r>
    </w:p>
    <w:p w:rsidR="00E54C44" w:rsidRPr="00E54C44" w:rsidRDefault="00E54C44" w:rsidP="00E54C44">
      <w:pPr>
        <w:pStyle w:val="Nagwek2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tabs>
          <w:tab w:val="left" w:pos="284"/>
        </w:tabs>
        <w:suppressAutoHyphens/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E54C44">
        <w:rPr>
          <w:rFonts w:ascii="Arial" w:hAnsi="Arial" w:cs="Arial"/>
          <w:sz w:val="22"/>
          <w:szCs w:val="22"/>
          <w:lang w:eastAsia="ar-SA"/>
        </w:rPr>
        <w:t>Zawarta pomiędzy:</w:t>
      </w:r>
    </w:p>
    <w:p w:rsidR="00E54C44" w:rsidRPr="00E54C44" w:rsidRDefault="00E54C44" w:rsidP="00E54C44">
      <w:pPr>
        <w:jc w:val="both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:rsidR="00E54C44" w:rsidRPr="00E54C44" w:rsidRDefault="00E54C44" w:rsidP="00E54C44">
      <w:pPr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 siedzibą w Szczecinie, 71-682, ul. M. </w:t>
      </w:r>
      <w:proofErr w:type="spellStart"/>
      <w:r w:rsidRPr="00E54C44">
        <w:rPr>
          <w:rFonts w:ascii="Arial" w:hAnsi="Arial" w:cs="Arial"/>
          <w:sz w:val="22"/>
          <w:szCs w:val="22"/>
        </w:rPr>
        <w:t>Golisza</w:t>
      </w:r>
      <w:proofErr w:type="spellEnd"/>
      <w:r w:rsidRPr="00E54C44">
        <w:rPr>
          <w:rFonts w:ascii="Arial" w:hAnsi="Arial" w:cs="Arial"/>
          <w:sz w:val="22"/>
          <w:szCs w:val="22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:rsidR="00E54C44" w:rsidRPr="00E54C44" w:rsidRDefault="00E54C44" w:rsidP="00E54C44">
      <w:pPr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NIP – 851 – 26 – 24 – 854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E54C44">
        <w:rPr>
          <w:rFonts w:ascii="Arial" w:hAnsi="Arial" w:cs="Arial"/>
          <w:sz w:val="22"/>
          <w:szCs w:val="22"/>
        </w:rPr>
        <w:t>REGON - 811931430</w:t>
      </w:r>
    </w:p>
    <w:p w:rsidR="00E54C44" w:rsidRPr="00E54C44" w:rsidRDefault="00E54C44" w:rsidP="00E54C44">
      <w:pPr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zwaną dalej </w:t>
      </w:r>
      <w:r w:rsidRPr="00E54C44">
        <w:rPr>
          <w:rFonts w:ascii="Arial" w:hAnsi="Arial" w:cs="Arial"/>
          <w:b/>
          <w:sz w:val="22"/>
          <w:szCs w:val="22"/>
        </w:rPr>
        <w:t>Zamawiającym</w:t>
      </w:r>
      <w:r w:rsidRPr="00E54C44">
        <w:rPr>
          <w:rFonts w:ascii="Arial" w:hAnsi="Arial" w:cs="Arial"/>
          <w:sz w:val="22"/>
          <w:szCs w:val="22"/>
        </w:rPr>
        <w:t>, którego reprezentuje:</w:t>
      </w:r>
    </w:p>
    <w:p w:rsidR="00E54C44" w:rsidRPr="00E54C44" w:rsidRDefault="00E54C44" w:rsidP="0027553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</w:t>
      </w:r>
    </w:p>
    <w:p w:rsidR="00E54C44" w:rsidRPr="00E54C44" w:rsidRDefault="00E54C44" w:rsidP="0027553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</w:t>
      </w:r>
    </w:p>
    <w:p w:rsidR="00E54C44" w:rsidRDefault="00E54C44" w:rsidP="00E54C44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54C44" w:rsidRPr="00E54C44" w:rsidRDefault="00E54C44" w:rsidP="00E54C44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54C44">
        <w:rPr>
          <w:rFonts w:ascii="Arial" w:hAnsi="Arial" w:cs="Arial"/>
          <w:b/>
          <w:color w:val="000000"/>
          <w:sz w:val="22"/>
          <w:szCs w:val="22"/>
        </w:rPr>
        <w:t>oraz</w:t>
      </w:r>
    </w:p>
    <w:p w:rsidR="00E54C44" w:rsidRPr="00E54C44" w:rsidRDefault="00E54C44" w:rsidP="0027553A">
      <w:pPr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( Dla osób prawnych)*: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NIP - 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REGON -  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 xml:space="preserve">zwanym (ą) dalej </w:t>
      </w:r>
      <w:r>
        <w:rPr>
          <w:rFonts w:ascii="Arial" w:hAnsi="Arial" w:cs="Arial"/>
          <w:b/>
          <w:color w:val="000000"/>
          <w:sz w:val="22"/>
          <w:szCs w:val="22"/>
        </w:rPr>
        <w:t>W</w:t>
      </w:r>
      <w:r w:rsidRPr="00E54C44">
        <w:rPr>
          <w:rFonts w:ascii="Arial" w:hAnsi="Arial" w:cs="Arial"/>
          <w:b/>
          <w:color w:val="000000"/>
          <w:sz w:val="22"/>
          <w:szCs w:val="22"/>
        </w:rPr>
        <w:t>ykonawcą</w:t>
      </w:r>
      <w:r w:rsidRPr="00E54C44">
        <w:rPr>
          <w:rFonts w:ascii="Arial" w:hAnsi="Arial" w:cs="Arial"/>
          <w:color w:val="000000"/>
          <w:sz w:val="22"/>
          <w:szCs w:val="22"/>
        </w:rPr>
        <w:t>, którego reprezentuje:</w:t>
      </w:r>
    </w:p>
    <w:p w:rsidR="00E54C44" w:rsidRPr="00E54C44" w:rsidRDefault="00E54C44" w:rsidP="00E54C44">
      <w:pPr>
        <w:tabs>
          <w:tab w:val="num" w:pos="360"/>
        </w:tabs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</w:t>
      </w:r>
    </w:p>
    <w:p w:rsidR="00E54C44" w:rsidRDefault="00E54C44" w:rsidP="00E54C44">
      <w:pPr>
        <w:tabs>
          <w:tab w:val="num" w:pos="360"/>
        </w:tabs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</w:t>
      </w:r>
    </w:p>
    <w:p w:rsidR="00E54C44" w:rsidRPr="00E54C44" w:rsidRDefault="00E54C44" w:rsidP="00E54C44">
      <w:pPr>
        <w:tabs>
          <w:tab w:val="num" w:pos="360"/>
        </w:tabs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E54C44" w:rsidRPr="00E54C44" w:rsidRDefault="00E54C44" w:rsidP="0027553A">
      <w:pPr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(Dla osób fizycznych)*:</w:t>
      </w:r>
    </w:p>
    <w:p w:rsidR="00E54C44" w:rsidRPr="00E54C44" w:rsidRDefault="00E54C44" w:rsidP="0027553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Panem /Panią/ 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zam. 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</w:t>
      </w:r>
    </w:p>
    <w:p w:rsidR="00E54C44" w:rsidRPr="00E54C44" w:rsidRDefault="00E54C44" w:rsidP="0027553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zam. 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prowadzącym działalność gospodarczą pod nazwą 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z siedzibą 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wpisanym (ą)  w ..........</w:t>
      </w:r>
      <w:r>
        <w:rPr>
          <w:rFonts w:ascii="Arial" w:hAnsi="Arial" w:cs="Arial"/>
          <w:color w:val="000000"/>
          <w:sz w:val="22"/>
          <w:szCs w:val="22"/>
        </w:rPr>
        <w:t>........................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Pod numerem 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>NIP - 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REGON -  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</w:t>
      </w:r>
    </w:p>
    <w:p w:rsidR="00E54C44" w:rsidRPr="00E54C44" w:rsidRDefault="00E54C44" w:rsidP="00E54C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54C44">
        <w:rPr>
          <w:rFonts w:ascii="Arial" w:hAnsi="Arial" w:cs="Arial"/>
          <w:color w:val="000000"/>
          <w:sz w:val="22"/>
          <w:szCs w:val="22"/>
        </w:rPr>
        <w:t xml:space="preserve">zwanym /ą/ dalej </w:t>
      </w:r>
      <w:r w:rsidRPr="00E54C44">
        <w:rPr>
          <w:rFonts w:ascii="Arial" w:hAnsi="Arial" w:cs="Arial"/>
          <w:b/>
          <w:color w:val="000000"/>
          <w:sz w:val="22"/>
          <w:szCs w:val="22"/>
        </w:rPr>
        <w:t>Wykonawcą</w:t>
      </w:r>
      <w:r w:rsidRPr="00E54C4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54C44" w:rsidRPr="00E54C44" w:rsidRDefault="00E54C44" w:rsidP="00E54C44">
      <w:pPr>
        <w:tabs>
          <w:tab w:val="left" w:pos="284"/>
        </w:tabs>
        <w:suppressAutoHyphens/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E54C44" w:rsidRPr="00E54C44" w:rsidRDefault="00E54C44" w:rsidP="00E54C44">
      <w:pPr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Niniejsza Umowa zostaje zawarta w wyniku dokonania przez Zamawiającego wyboru oferty Wykonawcy w postępowaniu prowadzonym w trybie </w:t>
      </w:r>
      <w:r w:rsidRPr="00E54C44">
        <w:rPr>
          <w:rFonts w:ascii="Arial" w:hAnsi="Arial" w:cs="Arial"/>
          <w:sz w:val="22"/>
          <w:szCs w:val="22"/>
          <w:lang w:eastAsia="ar-SA"/>
        </w:rPr>
        <w:t>przetargu nieograniczonego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 na podstawie Zarządzenia Nr </w:t>
      </w:r>
      <w:r w:rsidRPr="00E54C44">
        <w:rPr>
          <w:rFonts w:ascii="Arial" w:hAnsi="Arial" w:cs="Arial"/>
          <w:sz w:val="22"/>
          <w:szCs w:val="22"/>
          <w:lang w:eastAsia="ar-SA"/>
        </w:rPr>
        <w:t>3/2021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 Dyrektora Generalnego ZWiK Sp. z o.o. w Szczecinie z dnia </w:t>
      </w:r>
      <w:r w:rsidRPr="00E54C44">
        <w:rPr>
          <w:rFonts w:ascii="Arial" w:hAnsi="Arial" w:cs="Arial"/>
          <w:sz w:val="22"/>
          <w:szCs w:val="22"/>
          <w:lang w:eastAsia="ar-SA"/>
        </w:rPr>
        <w:t>16.02.2021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 r. w sprawie udzielania zamówień publicznych. Postępowanie </w:t>
      </w:r>
      <w:r w:rsidRPr="00E54C44">
        <w:rPr>
          <w:rFonts w:ascii="Arial" w:hAnsi="Arial" w:cs="Arial"/>
          <w:sz w:val="22"/>
          <w:szCs w:val="22"/>
          <w:lang w:eastAsia="ar-SA"/>
        </w:rPr>
        <w:t xml:space="preserve">było 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prowadzone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z wyłączeniem przepisów ustawy z dnia 11 września 2019 r. Prawo zamówień publicznych </w:t>
      </w:r>
      <w:r w:rsidRPr="00E54C44">
        <w:rPr>
          <w:rFonts w:ascii="Arial" w:hAnsi="Arial" w:cs="Arial"/>
          <w:sz w:val="22"/>
          <w:szCs w:val="22"/>
          <w:lang w:eastAsia="ar-SA"/>
        </w:rPr>
        <w:t>(</w:t>
      </w:r>
      <w:r w:rsidRPr="00E54C44">
        <w:rPr>
          <w:rFonts w:ascii="Arial" w:hAnsi="Arial" w:cs="Arial"/>
          <w:sz w:val="22"/>
          <w:szCs w:val="22"/>
          <w:lang w:val="x-none" w:eastAsia="ar-SA"/>
        </w:rPr>
        <w:t>Dz. U. z 20</w:t>
      </w:r>
      <w:r w:rsidRPr="00E54C44">
        <w:rPr>
          <w:rFonts w:ascii="Arial" w:hAnsi="Arial" w:cs="Arial"/>
          <w:sz w:val="22"/>
          <w:szCs w:val="22"/>
          <w:lang w:eastAsia="ar-SA"/>
        </w:rPr>
        <w:t>23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 r. poz.</w:t>
      </w:r>
      <w:r w:rsidRPr="00E54C44">
        <w:rPr>
          <w:rFonts w:ascii="Arial" w:hAnsi="Arial" w:cs="Arial"/>
          <w:sz w:val="22"/>
          <w:szCs w:val="22"/>
          <w:lang w:eastAsia="ar-SA"/>
        </w:rPr>
        <w:t>1605 ze zm.)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, </w:t>
      </w:r>
      <w:r w:rsidRPr="00E54C44">
        <w:rPr>
          <w:rFonts w:ascii="Arial" w:hAnsi="Arial" w:cs="Arial"/>
          <w:sz w:val="22"/>
          <w:szCs w:val="22"/>
          <w:lang w:eastAsia="ar-SA"/>
        </w:rPr>
        <w:t xml:space="preserve">ze względu na treść </w:t>
      </w:r>
      <w:r w:rsidRPr="00E54C44">
        <w:rPr>
          <w:rFonts w:ascii="Arial" w:hAnsi="Arial" w:cs="Arial"/>
          <w:sz w:val="22"/>
          <w:szCs w:val="22"/>
          <w:lang w:val="x-none" w:eastAsia="ar-SA"/>
        </w:rPr>
        <w:t>art. 2 ust</w:t>
      </w:r>
      <w:r w:rsidRPr="00E54C44">
        <w:rPr>
          <w:rFonts w:ascii="Arial" w:hAnsi="Arial" w:cs="Arial"/>
          <w:sz w:val="22"/>
          <w:szCs w:val="22"/>
          <w:lang w:eastAsia="ar-SA"/>
        </w:rPr>
        <w:t>.</w:t>
      </w:r>
      <w:r w:rsidRPr="00E54C44">
        <w:rPr>
          <w:rFonts w:ascii="Arial" w:hAnsi="Arial" w:cs="Arial"/>
          <w:sz w:val="22"/>
          <w:szCs w:val="22"/>
          <w:lang w:val="x-none" w:eastAsia="ar-SA"/>
        </w:rPr>
        <w:t xml:space="preserve"> 1 pkt 2 w zw. z art. 5 ust.1 pkt 2 i ust. 4 pkt 1 tej ustawy</w:t>
      </w:r>
      <w:r w:rsidRPr="00E54C44">
        <w:rPr>
          <w:rFonts w:ascii="Arial" w:hAnsi="Arial" w:cs="Arial"/>
          <w:sz w:val="22"/>
          <w:szCs w:val="22"/>
          <w:lang w:eastAsia="ar-SA"/>
        </w:rPr>
        <w:t xml:space="preserve"> (</w:t>
      </w:r>
      <w:r w:rsidRPr="00E54C44">
        <w:rPr>
          <w:rFonts w:ascii="Arial" w:hAnsi="Arial" w:cs="Arial"/>
          <w:bCs/>
          <w:sz w:val="22"/>
          <w:szCs w:val="22"/>
          <w:lang w:val="x-none" w:eastAsia="ar-SA"/>
        </w:rPr>
        <w:t xml:space="preserve">zamówienie sektorowe o wartości mniejszej niż progi unijne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                  </w:t>
      </w:r>
      <w:r w:rsidRPr="00E54C44">
        <w:rPr>
          <w:rFonts w:ascii="Arial" w:hAnsi="Arial" w:cs="Arial"/>
          <w:bCs/>
          <w:sz w:val="22"/>
          <w:szCs w:val="22"/>
          <w:lang w:val="x-none" w:eastAsia="ar-SA"/>
        </w:rPr>
        <w:t>dla zamawiających sektorowych</w:t>
      </w:r>
      <w:r w:rsidRPr="00E54C44">
        <w:rPr>
          <w:rFonts w:ascii="Arial" w:hAnsi="Arial" w:cs="Arial"/>
          <w:bCs/>
          <w:sz w:val="22"/>
          <w:szCs w:val="22"/>
          <w:lang w:eastAsia="ar-SA"/>
        </w:rPr>
        <w:t>).</w:t>
      </w: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1</w:t>
      </w:r>
    </w:p>
    <w:p w:rsidR="00E54C44" w:rsidRPr="005871CE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5871CE">
        <w:rPr>
          <w:rFonts w:ascii="Arial" w:hAnsi="Arial" w:cs="Arial"/>
          <w:sz w:val="22"/>
          <w:szCs w:val="22"/>
        </w:rPr>
        <w:t xml:space="preserve">Przedmiotem umowy jest usługa wymiany istniejących wodomierzy o średnicach DN15, DN20, DN25 w </w:t>
      </w:r>
      <w:r w:rsidR="00D34EEA">
        <w:rPr>
          <w:rFonts w:ascii="Arial" w:hAnsi="Arial" w:cs="Arial"/>
          <w:sz w:val="22"/>
          <w:szCs w:val="22"/>
        </w:rPr>
        <w:t>maksymalnej</w:t>
      </w:r>
      <w:r w:rsidRPr="005871CE">
        <w:rPr>
          <w:rFonts w:ascii="Arial" w:hAnsi="Arial" w:cs="Arial"/>
          <w:sz w:val="22"/>
          <w:szCs w:val="22"/>
        </w:rPr>
        <w:t xml:space="preserve"> liczbie 5.250 sztuk</w:t>
      </w:r>
      <w:r w:rsidR="00D34EEA">
        <w:rPr>
          <w:rFonts w:ascii="Arial" w:hAnsi="Arial" w:cs="Arial"/>
          <w:sz w:val="22"/>
          <w:szCs w:val="22"/>
        </w:rPr>
        <w:t xml:space="preserve"> (w tym maksymalnie 250 sztuk wodomierzy DN25)</w:t>
      </w:r>
      <w:r w:rsidRPr="005871CE">
        <w:rPr>
          <w:rFonts w:ascii="Arial" w:hAnsi="Arial" w:cs="Arial"/>
          <w:sz w:val="22"/>
          <w:szCs w:val="22"/>
        </w:rPr>
        <w:t xml:space="preserve"> zamontowanych w sieciach </w:t>
      </w:r>
      <w:r w:rsidR="00D34EEA">
        <w:rPr>
          <w:rFonts w:ascii="Arial" w:hAnsi="Arial" w:cs="Arial"/>
          <w:sz w:val="22"/>
          <w:szCs w:val="22"/>
        </w:rPr>
        <w:t xml:space="preserve">wodociągowych </w:t>
      </w:r>
      <w:r w:rsidRPr="005871CE">
        <w:rPr>
          <w:rFonts w:ascii="Arial" w:hAnsi="Arial" w:cs="Arial"/>
          <w:sz w:val="22"/>
          <w:szCs w:val="22"/>
        </w:rPr>
        <w:t>na nowe wodomierze z ważnymi cechami legalizacyjnymi wraz z nowymi modułami komunikacyjnymi lub przełożeniem istnieją</w:t>
      </w:r>
      <w:r w:rsidR="00D34EEA">
        <w:rPr>
          <w:rFonts w:ascii="Arial" w:hAnsi="Arial" w:cs="Arial"/>
          <w:sz w:val="22"/>
          <w:szCs w:val="22"/>
        </w:rPr>
        <w:t>cych modułów komunikacyjnych</w:t>
      </w:r>
      <w:r w:rsidRPr="005871CE">
        <w:rPr>
          <w:rFonts w:ascii="Arial" w:hAnsi="Arial" w:cs="Arial"/>
          <w:sz w:val="22"/>
          <w:szCs w:val="22"/>
        </w:rPr>
        <w:t xml:space="preserve"> lub zaprogramowaniem modułów komunikacyjnych (radiowych) </w:t>
      </w:r>
      <w:bookmarkStart w:id="0" w:name="_Hlk165370944"/>
      <w:r w:rsidRPr="005871CE">
        <w:rPr>
          <w:rFonts w:ascii="Arial" w:hAnsi="Arial" w:cs="Arial"/>
          <w:sz w:val="22"/>
          <w:szCs w:val="22"/>
        </w:rPr>
        <w:t xml:space="preserve">w maksymalnej liczbie 2.500 modułów radiowych </w:t>
      </w:r>
      <w:bookmarkEnd w:id="0"/>
      <w:r w:rsidRPr="005871CE">
        <w:rPr>
          <w:rFonts w:ascii="Arial" w:hAnsi="Arial" w:cs="Arial"/>
          <w:sz w:val="22"/>
          <w:szCs w:val="22"/>
        </w:rPr>
        <w:t>dla ZWiK Spółka z ograniczoną odpowiedzialnością z siedzibą w Szczecinie, zwana dalej „wymianą wodomierzy”, zgodnie z ofertą Wykonawcy z dnia ................... roku, która stanowi załącznik do umowy.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Zakres prac będących przedmiotem umowy obejmuje: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uzyskanie dostępu do miejsca, w którym zamontowany jest wodomierz, w tym ewentualne pompowanie wody z zalanych komór lub studni wodomierzowych,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lastRenderedPageBreak/>
        <w:t xml:space="preserve">wyłączenie dopływu wody po poinformowaniu właściciela lub zarządcy nieruchomości </w:t>
      </w:r>
      <w:r w:rsidRPr="00E54C44">
        <w:rPr>
          <w:rFonts w:ascii="Arial" w:hAnsi="Arial" w:cs="Arial"/>
          <w:sz w:val="22"/>
          <w:szCs w:val="22"/>
        </w:rPr>
        <w:br/>
        <w:t>o czasowym wstrzymaniu dostarczania wody,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demontaż wodomierza, a w przypadku zajścia takiej konieczności (zły stan techniczny uniemożliwiający normalną eksploatację lub grożący wystąpieniem awarii) również elementów dodatkowych (kształtek, przedłużek, redukcji, </w:t>
      </w:r>
      <w:proofErr w:type="spellStart"/>
      <w:r w:rsidRPr="00E54C44">
        <w:rPr>
          <w:rFonts w:ascii="Arial" w:hAnsi="Arial" w:cs="Arial"/>
          <w:sz w:val="22"/>
          <w:szCs w:val="22"/>
        </w:rPr>
        <w:t>nypli</w:t>
      </w:r>
      <w:proofErr w:type="spellEnd"/>
      <w:r w:rsidRPr="00E54C44">
        <w:rPr>
          <w:rFonts w:ascii="Arial" w:hAnsi="Arial" w:cs="Arial"/>
          <w:sz w:val="22"/>
          <w:szCs w:val="22"/>
        </w:rPr>
        <w:t>, etc.),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przepłukanie przewodu wodociągowego,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montaż wodomierza z ważną cechą legalizacyjną wraz z nowym modułem komunikacyjnym </w:t>
      </w:r>
      <w:r w:rsidRPr="00E54C44">
        <w:rPr>
          <w:rFonts w:ascii="Arial" w:hAnsi="Arial" w:cs="Arial"/>
          <w:sz w:val="22"/>
          <w:szCs w:val="22"/>
        </w:rPr>
        <w:br/>
        <w:t>i założenie plomby,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montaż wodomierza z ważną cechą legalizacyjną i przełożenie istniejącego modułu komunikacyjnego oraz założenie plomby,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montaż wodomierza z ważną cechą legalizacyjną z jednoczesnym zaprogramowaniem modułu komunikacyjnego (Zamawiający dopuszcza możliwość udostępnienia Wykonawcy na czas realizacji wymian wodomierzy urządzenia do programowania modułów komunikacyjnych) oraz założenie plomby,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montaż wodomierza z ważną cechą legalizacyjną oraz założenie plomby.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przywrócenie dopływu wody do zestawu wodomierzowego oraz  do instalacji odbiorcy,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dokładne sprawdzenie szczelności zestawu wodomierzowego po przeprowadzonej wymianie wodomierza (w tym także ewentualnej wymianie materiałów dodatkowych),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zaplombowanie zestawu wodomierzowego na </w:t>
      </w:r>
      <w:proofErr w:type="spellStart"/>
      <w:r w:rsidRPr="00E54C44">
        <w:rPr>
          <w:rFonts w:ascii="Arial" w:hAnsi="Arial" w:cs="Arial"/>
          <w:sz w:val="22"/>
          <w:szCs w:val="22"/>
        </w:rPr>
        <w:t>półśrubunkach</w:t>
      </w:r>
      <w:proofErr w:type="spellEnd"/>
      <w:r w:rsidRPr="00E54C44">
        <w:rPr>
          <w:rFonts w:ascii="Arial" w:hAnsi="Arial" w:cs="Arial"/>
          <w:sz w:val="22"/>
          <w:szCs w:val="22"/>
        </w:rPr>
        <w:t xml:space="preserve"> plombami montażowymi,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uporządkowanie miejsca pracy - miejsce wymiany wodomierza powinno być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E54C44">
        <w:rPr>
          <w:rFonts w:ascii="Arial" w:hAnsi="Arial" w:cs="Arial"/>
          <w:sz w:val="22"/>
          <w:szCs w:val="22"/>
        </w:rPr>
        <w:t xml:space="preserve">po wymianie wodomierza w stanie nie pogorszonym; wszelkie zabrudzenia, odpady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E54C44">
        <w:rPr>
          <w:rFonts w:ascii="Arial" w:hAnsi="Arial" w:cs="Arial"/>
          <w:sz w:val="22"/>
          <w:szCs w:val="22"/>
        </w:rPr>
        <w:t>i zalania wodą Wykonawca powinien usunąć, zabrać wymienione elementy węzła (kształtki), w tym także zerwane plomby,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wypełnienie protokołu wymiany wodomierza (uwzględniającego także dodatkowe informacje dotyczące np. stanu technicznego przyłączy, węzłów, zaworów, awarii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Pr="00E54C44">
        <w:rPr>
          <w:rFonts w:ascii="Arial" w:hAnsi="Arial" w:cs="Arial"/>
          <w:sz w:val="22"/>
          <w:szCs w:val="22"/>
        </w:rPr>
        <w:t xml:space="preserve">lub wad), </w:t>
      </w:r>
      <w:bookmarkStart w:id="1" w:name="_Hlk144989567"/>
      <w:r w:rsidRPr="00E54C44">
        <w:rPr>
          <w:rFonts w:ascii="Arial" w:hAnsi="Arial" w:cs="Arial"/>
          <w:sz w:val="22"/>
          <w:szCs w:val="22"/>
        </w:rPr>
        <w:t>przedstawienie go do podpisu odbiorcy</w:t>
      </w:r>
      <w:bookmarkEnd w:id="1"/>
      <w:r w:rsidRPr="00E54C44">
        <w:rPr>
          <w:rFonts w:ascii="Arial" w:hAnsi="Arial" w:cs="Arial"/>
          <w:sz w:val="22"/>
          <w:szCs w:val="22"/>
        </w:rPr>
        <w:t>. W przypadku odmowy podpisania protokołu należy nanieść adnotację „odmowa podpisania”,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sporządzenie dokumentacji zdjęciowej (z wyłączeniem wizerunków osób obecnych podczas wykonywania czynności stanowiących przedmiot niniejszej umowy) węzła wodomierzowego wraz z otoczeniem (sprzed i po wymianie), wodomierza demontowanego (przede wszystkim widoczny numer oraz stan) oraz wodomierza montowanego (numer, stan, wodomierz wraz z nakładką).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Zamawiający zleca, a Wykonawca zobowiązuje się zrealizować przedmiot umowy zgodnie </w:t>
      </w:r>
      <w:r w:rsidRPr="00E54C44">
        <w:rPr>
          <w:rFonts w:ascii="Arial" w:hAnsi="Arial" w:cs="Arial"/>
          <w:sz w:val="22"/>
          <w:szCs w:val="22"/>
        </w:rPr>
        <w:br/>
        <w:t xml:space="preserve">z warunkami określonymi niniejszą umową, w tym w Opisie Przedmiotu Zamówienia (dalej „OPZ”) stanowiącym załącznik nr </w:t>
      </w:r>
      <w:r w:rsidR="0007385D">
        <w:rPr>
          <w:rFonts w:ascii="Arial" w:hAnsi="Arial" w:cs="Arial"/>
          <w:sz w:val="22"/>
          <w:szCs w:val="22"/>
        </w:rPr>
        <w:t>2</w:t>
      </w:r>
      <w:r w:rsidRPr="00E54C44">
        <w:rPr>
          <w:rFonts w:ascii="Arial" w:hAnsi="Arial" w:cs="Arial"/>
          <w:sz w:val="22"/>
          <w:szCs w:val="22"/>
        </w:rPr>
        <w:t xml:space="preserve"> do </w:t>
      </w:r>
      <w:r w:rsidR="0007385D">
        <w:rPr>
          <w:rFonts w:ascii="Arial" w:hAnsi="Arial" w:cs="Arial"/>
          <w:sz w:val="22"/>
          <w:szCs w:val="22"/>
        </w:rPr>
        <w:t>umowy</w:t>
      </w:r>
      <w:r w:rsidRPr="00E54C44">
        <w:rPr>
          <w:rFonts w:ascii="Arial" w:hAnsi="Arial" w:cs="Arial"/>
          <w:sz w:val="22"/>
          <w:szCs w:val="22"/>
        </w:rPr>
        <w:t xml:space="preserve"> oraz integralną część niniejszej umowy.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 przypadku, gdy do przeprowadzenia wymiany wodomierzy będzie konieczna wymiana </w:t>
      </w:r>
      <w:r w:rsidRPr="00E54C44">
        <w:rPr>
          <w:rFonts w:ascii="Arial" w:hAnsi="Arial" w:cs="Arial"/>
          <w:sz w:val="22"/>
          <w:szCs w:val="22"/>
        </w:rPr>
        <w:br/>
        <w:t xml:space="preserve">np. kształtek zaworów, przedłużek, </w:t>
      </w:r>
      <w:proofErr w:type="spellStart"/>
      <w:r w:rsidRPr="00E54C44">
        <w:rPr>
          <w:rFonts w:ascii="Arial" w:hAnsi="Arial" w:cs="Arial"/>
          <w:sz w:val="22"/>
          <w:szCs w:val="22"/>
        </w:rPr>
        <w:t>nypli</w:t>
      </w:r>
      <w:proofErr w:type="spellEnd"/>
      <w:r w:rsidRPr="00E54C44">
        <w:rPr>
          <w:rFonts w:ascii="Arial" w:hAnsi="Arial" w:cs="Arial"/>
          <w:sz w:val="22"/>
          <w:szCs w:val="22"/>
        </w:rPr>
        <w:t xml:space="preserve"> w obrębie zestawu wodomierzowego, wymiana wodomierza będzie obejmowała również wymianę ww. elementów dodatkowych. </w:t>
      </w:r>
      <w:r w:rsidR="0007385D">
        <w:rPr>
          <w:rFonts w:ascii="Arial" w:hAnsi="Arial" w:cs="Arial"/>
          <w:sz w:val="22"/>
          <w:szCs w:val="22"/>
        </w:rPr>
        <w:t xml:space="preserve">                                   </w:t>
      </w:r>
      <w:r w:rsidRPr="00E54C44">
        <w:rPr>
          <w:rFonts w:ascii="Arial" w:hAnsi="Arial" w:cs="Arial"/>
          <w:sz w:val="22"/>
          <w:szCs w:val="22"/>
        </w:rPr>
        <w:t>Za tę czynność Wykonawca nie pobiera dodatkowej opłaty.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Na potwierdzenie częściowego wykonania prac Wykonawca będzie przekazywał Zamawiającemu kolejne protokoły wymiany wodomierzy oraz zdemontowane wodomierze, zdemontowane moduły komunikacyjne i materiały z realizacji zleceń.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Przekazywanie protokołów, o których mowa w ust. 5 odbywać się będzie w terminach uzgodnionych z Zamawiającym, jednak nie rzadziej niż dwa razy w danym tygodniu. Wzór protokołu wymiany wodomierza określa załącznik nr </w:t>
      </w:r>
      <w:r w:rsidR="0007385D">
        <w:rPr>
          <w:rFonts w:ascii="Arial" w:hAnsi="Arial" w:cs="Arial"/>
          <w:sz w:val="22"/>
          <w:szCs w:val="22"/>
        </w:rPr>
        <w:t>3</w:t>
      </w:r>
      <w:r w:rsidRPr="00E54C44">
        <w:rPr>
          <w:rFonts w:ascii="Arial" w:hAnsi="Arial" w:cs="Arial"/>
          <w:sz w:val="22"/>
          <w:szCs w:val="22"/>
        </w:rPr>
        <w:t xml:space="preserve">  do umowy. </w:t>
      </w:r>
      <w:r w:rsidR="0007385D">
        <w:rPr>
          <w:rFonts w:ascii="Arial" w:hAnsi="Arial" w:cs="Arial"/>
          <w:sz w:val="22"/>
          <w:szCs w:val="22"/>
        </w:rPr>
        <w:t xml:space="preserve">Za zgodą </w:t>
      </w:r>
      <w:r w:rsidRPr="00E54C44">
        <w:rPr>
          <w:rFonts w:ascii="Arial" w:hAnsi="Arial" w:cs="Arial"/>
          <w:sz w:val="22"/>
          <w:szCs w:val="22"/>
        </w:rPr>
        <w:t>Zamawiającego dopuszcza się przesyłanie przez Wykonawcę protokołów w formie elektronicznej, w formacie i zakresem danych uzgodnionym z Zamawiającym.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Przekazywanie wodomierzy i materiałów, o których mowa w ust. 5 odbywać się będzie w terminach uzgodnionych z Zamawiającym, jednak nie  rzadziej niż dwa razy w danym tygodniu w formie ustalonej z Zamawiającym - wzór protokołu zwrotu materiałów dodatkowych po wymianie wodomierzy określa Załącznik </w:t>
      </w:r>
      <w:r w:rsidR="0007385D">
        <w:rPr>
          <w:rFonts w:ascii="Arial" w:hAnsi="Arial" w:cs="Arial"/>
          <w:sz w:val="22"/>
          <w:szCs w:val="22"/>
        </w:rPr>
        <w:t>nr 4</w:t>
      </w:r>
      <w:r w:rsidRPr="00E54C44">
        <w:rPr>
          <w:rFonts w:ascii="Arial" w:hAnsi="Arial" w:cs="Arial"/>
          <w:sz w:val="22"/>
          <w:szCs w:val="22"/>
        </w:rPr>
        <w:t xml:space="preserve"> do umowy.</w:t>
      </w:r>
    </w:p>
    <w:p w:rsidR="0007385D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jest zobowiązany w każdym momencie obowiązywania umowy, na żądanie Zamawiającego, udostępnić w odpowiednim terminie wskazanym przez Zamawiającego wszelkie informacje i dokumenty mające związek z realizacją przedmiotu umowy.</w:t>
      </w:r>
    </w:p>
    <w:p w:rsidR="0007385D" w:rsidRPr="0007385D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07385D">
        <w:rPr>
          <w:rFonts w:ascii="Arial" w:hAnsi="Arial" w:cs="Arial"/>
          <w:sz w:val="22"/>
          <w:szCs w:val="22"/>
        </w:rPr>
        <w:lastRenderedPageBreak/>
        <w:t xml:space="preserve">Wykonawca przed rozpoczęciem prac powiadomi - w terminie niż krótszym niż 5 dni roboczych - odbiorców Zamawiającego o terminach, w których będą wykonywane prace we wskazanych przez Zamawiającego lokalizacjach. W przypadku nieudostępnienia miejsca zlokalizowania wodomierza we wskazanym terminie Wykonawca zobowiązany jest </w:t>
      </w:r>
      <w:r w:rsidR="0007385D">
        <w:rPr>
          <w:rFonts w:ascii="Arial" w:hAnsi="Arial" w:cs="Arial"/>
          <w:sz w:val="22"/>
          <w:szCs w:val="22"/>
        </w:rPr>
        <w:t xml:space="preserve">                          </w:t>
      </w:r>
      <w:r w:rsidRPr="0007385D">
        <w:rPr>
          <w:rFonts w:ascii="Arial" w:hAnsi="Arial" w:cs="Arial"/>
          <w:sz w:val="22"/>
          <w:szCs w:val="22"/>
        </w:rPr>
        <w:t>do ponownego, dwukrotnego powiadomienia odbiorców o nowym terminie wykonania prac.</w:t>
      </w:r>
    </w:p>
    <w:p w:rsidR="00E54C44" w:rsidRPr="0007385D" w:rsidRDefault="00E54C44" w:rsidP="0027553A">
      <w:pPr>
        <w:pStyle w:val="Akapitzlist"/>
        <w:widowControl/>
        <w:numPr>
          <w:ilvl w:val="0"/>
          <w:numId w:val="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07385D">
        <w:rPr>
          <w:rFonts w:ascii="Arial" w:hAnsi="Arial" w:cs="Arial"/>
          <w:sz w:val="22"/>
          <w:szCs w:val="22"/>
        </w:rPr>
        <w:t>Przedstawiciele Wykonawcy zobowiązani są do legitymowania się upoważnieniem wystawionym przez  Zamawiającego do dokonywania wymian wodomierzy w imieniu Zamawiającego.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9"/>
        </w:numPr>
        <w:tabs>
          <w:tab w:val="left" w:pos="284"/>
          <w:tab w:val="left" w:pos="426"/>
        </w:tabs>
        <w:autoSpaceDE/>
        <w:autoSpaceDN/>
        <w:adjustRightInd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</w:t>
      </w:r>
      <w:r w:rsidR="0007385D">
        <w:rPr>
          <w:rFonts w:ascii="Arial" w:hAnsi="Arial" w:cs="Arial"/>
          <w:sz w:val="22"/>
          <w:szCs w:val="22"/>
        </w:rPr>
        <w:t xml:space="preserve">                         </w:t>
      </w:r>
      <w:r w:rsidRPr="00E54C44">
        <w:rPr>
          <w:rFonts w:ascii="Arial" w:hAnsi="Arial" w:cs="Arial"/>
          <w:sz w:val="22"/>
          <w:szCs w:val="22"/>
        </w:rPr>
        <w:t xml:space="preserve">w transakcjach handlowych oraz Załącznika nr 1 do Rozporządzenia Komisji (UE) </w:t>
      </w:r>
      <w:r w:rsidR="0007385D">
        <w:rPr>
          <w:rFonts w:ascii="Arial" w:hAnsi="Arial" w:cs="Arial"/>
          <w:sz w:val="22"/>
          <w:szCs w:val="22"/>
        </w:rPr>
        <w:t xml:space="preserve">                              </w:t>
      </w:r>
      <w:r w:rsidRPr="00E54C44">
        <w:rPr>
          <w:rFonts w:ascii="Arial" w:hAnsi="Arial" w:cs="Arial"/>
          <w:sz w:val="22"/>
          <w:szCs w:val="22"/>
        </w:rPr>
        <w:t xml:space="preserve">nr 651/2014 z dnia 17 czerwca 2014r. uznające niektóre rodzaje pomocy za zgodne z rynkiem wewnętrznym w zastosowaniu art. 107 i 108 Traktatu (Dz. Urz. UE L 187 z 26.06.2014, str. 1, z </w:t>
      </w:r>
      <w:proofErr w:type="spellStart"/>
      <w:r w:rsidRPr="00E54C44">
        <w:rPr>
          <w:rFonts w:ascii="Arial" w:hAnsi="Arial" w:cs="Arial"/>
          <w:sz w:val="22"/>
          <w:szCs w:val="22"/>
        </w:rPr>
        <w:t>późn</w:t>
      </w:r>
      <w:proofErr w:type="spellEnd"/>
      <w:r w:rsidRPr="00E54C44">
        <w:rPr>
          <w:rFonts w:ascii="Arial" w:hAnsi="Arial" w:cs="Arial"/>
          <w:sz w:val="22"/>
          <w:szCs w:val="22"/>
        </w:rPr>
        <w:t>. zm.).</w:t>
      </w:r>
    </w:p>
    <w:p w:rsidR="0007385D" w:rsidRDefault="0007385D" w:rsidP="00E54C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2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0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oświadcza, iż jest uprawniony do zawarcia i wykonania umowy, posiada w tym zakresie stosowne umiejętności, wiedzę i doświadczenie.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0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oświadcza, iż zakres czynności określonych w OPZ jest mu znany oraz </w:t>
      </w:r>
      <w:r w:rsidR="0007385D">
        <w:rPr>
          <w:rFonts w:ascii="Arial" w:hAnsi="Arial" w:cs="Arial"/>
          <w:sz w:val="22"/>
          <w:szCs w:val="22"/>
        </w:rPr>
        <w:t xml:space="preserve">                            </w:t>
      </w:r>
      <w:r w:rsidRPr="00E54C44">
        <w:rPr>
          <w:rFonts w:ascii="Arial" w:hAnsi="Arial" w:cs="Arial"/>
          <w:sz w:val="22"/>
          <w:szCs w:val="22"/>
        </w:rPr>
        <w:t>że zrealizuje przedmiot umowy z należytą starannością, z uwzględnieniem zawodowego charakteru prowadzonej działalności, bez zbędnej zwłoki, zgodnie z najlepszą wiedzą, uwzględniając wszelkie uwagi Zamawiającego, z należytą dbałością o jego interesy oraz zgodnie z aktualnie obowiązującymi przepisami prawa.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0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wykona przedmiot umowy z materiałów własnych, z wyjątkiem: wodomierzy, modułów komunikacyjnych, kształtek, zaworów, przedłużek, </w:t>
      </w:r>
      <w:proofErr w:type="spellStart"/>
      <w:r w:rsidRPr="00E54C44">
        <w:rPr>
          <w:rFonts w:ascii="Arial" w:hAnsi="Arial" w:cs="Arial"/>
          <w:sz w:val="22"/>
          <w:szCs w:val="22"/>
        </w:rPr>
        <w:t>nypli</w:t>
      </w:r>
      <w:proofErr w:type="spellEnd"/>
      <w:r w:rsidRPr="00E54C44">
        <w:rPr>
          <w:rFonts w:ascii="Arial" w:hAnsi="Arial" w:cs="Arial"/>
          <w:sz w:val="22"/>
          <w:szCs w:val="22"/>
        </w:rPr>
        <w:t>, konsoli i plomb, które dostarcza Zamawiający, własnym sprzętem, zgodnie z zasadami sztuki, w tym budowlanej, obowiązującymi normami i warunkami technicznymi wykonania robót.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0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oświadcza, że zatrudnia pracowników o kwalifikacjach gwarantujących wykonanie prac o jakości wynikającej z zawodowego charakteru wykonywanych czynności oraz cechujących się kulturą osobistą umożliwiającą pracę w obiektach użytkowanych przez mieszkańców.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0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może powierzyć część prac związanych z wykonaniem przedmiotu umowy podwykonawcom, pod warunkiem wcześniejszego wyrażenia zgody przez Zamawiającego. Wykonawca odpowiada w takim wypadku za dobór podwykonawców i za ich działania </w:t>
      </w:r>
      <w:r w:rsidR="0007385D">
        <w:rPr>
          <w:rFonts w:ascii="Arial" w:hAnsi="Arial" w:cs="Arial"/>
          <w:sz w:val="22"/>
          <w:szCs w:val="22"/>
        </w:rPr>
        <w:t xml:space="preserve">                   </w:t>
      </w:r>
      <w:r w:rsidRPr="00E54C44">
        <w:rPr>
          <w:rFonts w:ascii="Arial" w:hAnsi="Arial" w:cs="Arial"/>
          <w:sz w:val="22"/>
          <w:szCs w:val="22"/>
        </w:rPr>
        <w:t>jak za działania własne.</w:t>
      </w:r>
    </w:p>
    <w:p w:rsidR="0007385D" w:rsidRDefault="0007385D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3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Umowa obowiązuje </w:t>
      </w:r>
      <w:r w:rsidR="00DE16E9">
        <w:rPr>
          <w:rFonts w:ascii="Arial" w:hAnsi="Arial" w:cs="Arial"/>
          <w:sz w:val="22"/>
          <w:szCs w:val="22"/>
        </w:rPr>
        <w:t>przez okres 7 miesięcy od dnia jej zawarcia.</w:t>
      </w:r>
      <w:bookmarkStart w:id="2" w:name="_GoBack"/>
      <w:bookmarkEnd w:id="2"/>
    </w:p>
    <w:p w:rsidR="00E54C44" w:rsidRPr="00E54C44" w:rsidRDefault="00E54C44" w:rsidP="0027553A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Zakres prac będący przedmiotem niniejszej umowy wykonywany będzie przez Wykonawcę sukcesywnie w miarę przekazywania przez Zamawiającego informacji o lokalizacjach </w:t>
      </w:r>
      <w:r w:rsidR="0007385D">
        <w:rPr>
          <w:rFonts w:ascii="Arial" w:hAnsi="Arial" w:cs="Arial"/>
          <w:sz w:val="22"/>
          <w:szCs w:val="22"/>
        </w:rPr>
        <w:t xml:space="preserve">                      </w:t>
      </w:r>
      <w:r w:rsidRPr="00E54C44">
        <w:rPr>
          <w:rFonts w:ascii="Arial" w:hAnsi="Arial" w:cs="Arial"/>
          <w:sz w:val="22"/>
          <w:szCs w:val="22"/>
        </w:rPr>
        <w:t>do dokonania wymiany wodomierzy.</w:t>
      </w:r>
    </w:p>
    <w:p w:rsidR="0007385D" w:rsidRDefault="0007385D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4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 przypadku stwierdzenia przez Zamawiającego wad lub usterek przedmiotu umowy, bądź nieprawidłowo sporządzonego protokołu wymiany wodomierzy, bądź braku przekazania Zamawiającemu zdemontowanych wodomierzy, modułów komunikacyjnych i materiałów</w:t>
      </w:r>
      <w:r w:rsidR="0007385D">
        <w:rPr>
          <w:rFonts w:ascii="Arial" w:hAnsi="Arial" w:cs="Arial"/>
          <w:sz w:val="22"/>
          <w:szCs w:val="22"/>
        </w:rPr>
        <w:t xml:space="preserve"> </w:t>
      </w:r>
      <w:r w:rsidRPr="00E54C44">
        <w:rPr>
          <w:rFonts w:ascii="Arial" w:hAnsi="Arial" w:cs="Arial"/>
          <w:sz w:val="22"/>
          <w:szCs w:val="22"/>
        </w:rPr>
        <w:t xml:space="preserve"> </w:t>
      </w:r>
      <w:r w:rsidR="0007385D">
        <w:rPr>
          <w:rFonts w:ascii="Arial" w:hAnsi="Arial" w:cs="Arial"/>
          <w:sz w:val="22"/>
          <w:szCs w:val="22"/>
        </w:rPr>
        <w:t xml:space="preserve">           </w:t>
      </w:r>
      <w:r w:rsidRPr="00E54C44">
        <w:rPr>
          <w:rFonts w:ascii="Arial" w:hAnsi="Arial" w:cs="Arial"/>
          <w:sz w:val="22"/>
          <w:szCs w:val="22"/>
        </w:rPr>
        <w:t>w liczbie wskazanej w protokole, mowę uznaje się za niewykonaną do czasu usunięcia wad lub usterek.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zakończenie realizacji przedmiotu umowy Strony uznają bezusterkowe wykonanie przedmiotu umowy w zakresie wszystkich wodomierzy, które Wykonawca wymienił lub do których Wykonawca uzyskał dostęp, z uwzględnieniem postanowień § 1 ust. 9.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Strony dopuszczają możliwość wskazania dodatkowych lokalizacji (z uwzględnieniem maksymalnej liczby wodomierzy do wymiany wskazanej w § 1 ust. 1  niniejszej umowy) </w:t>
      </w:r>
      <w:r w:rsidR="0007385D">
        <w:rPr>
          <w:rFonts w:ascii="Arial" w:hAnsi="Arial" w:cs="Arial"/>
          <w:sz w:val="22"/>
          <w:szCs w:val="22"/>
        </w:rPr>
        <w:t xml:space="preserve">                   </w:t>
      </w:r>
      <w:r w:rsidRPr="00E54C44">
        <w:rPr>
          <w:rFonts w:ascii="Arial" w:hAnsi="Arial" w:cs="Arial"/>
          <w:sz w:val="22"/>
          <w:szCs w:val="22"/>
        </w:rPr>
        <w:lastRenderedPageBreak/>
        <w:t>w przypadku, kiedy mimo trzykrotnego wyznaczenia terminu udostępnienia miejsca zlokalizowania wodomierza odbiorca nie umożliwił jego wymiany.</w:t>
      </w:r>
    </w:p>
    <w:p w:rsidR="0007385D" w:rsidRDefault="0007385D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5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Maksymalna wartość wynagrodzenia Wykonawcy z tytułu realizacji niniejszej umowy nie przekroczy </w:t>
      </w:r>
      <w:r w:rsidRPr="00E54C44">
        <w:rPr>
          <w:rFonts w:ascii="Arial" w:hAnsi="Arial" w:cs="Arial"/>
          <w:b/>
          <w:bCs/>
          <w:sz w:val="22"/>
          <w:szCs w:val="22"/>
        </w:rPr>
        <w:t>kwoty ……………………. zł netto</w:t>
      </w:r>
      <w:r w:rsidRPr="00E54C44">
        <w:rPr>
          <w:rFonts w:ascii="Arial" w:hAnsi="Arial" w:cs="Arial"/>
          <w:sz w:val="22"/>
          <w:szCs w:val="22"/>
        </w:rPr>
        <w:t xml:space="preserve">, powiększonej o obowiązującą stawkę podatku VAT. </w:t>
      </w:r>
    </w:p>
    <w:p w:rsidR="00E54C44" w:rsidRPr="005871CE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5871CE">
        <w:rPr>
          <w:rFonts w:ascii="Arial" w:hAnsi="Arial" w:cs="Arial"/>
          <w:sz w:val="22"/>
          <w:szCs w:val="22"/>
        </w:rPr>
        <w:t xml:space="preserve">Wykonawcy zostanie wypłacone wynagrodzenie za faktycznie wymienioną zgodnie z </w:t>
      </w:r>
      <w:r w:rsidR="00107033" w:rsidRPr="005871CE">
        <w:rPr>
          <w:rFonts w:ascii="Arial" w:hAnsi="Arial" w:cs="Arial"/>
          <w:sz w:val="22"/>
          <w:szCs w:val="22"/>
        </w:rPr>
        <w:t>§ 1 ust. 1</w:t>
      </w:r>
      <w:r w:rsidRPr="005871CE">
        <w:rPr>
          <w:rFonts w:ascii="Arial" w:hAnsi="Arial" w:cs="Arial"/>
          <w:sz w:val="22"/>
          <w:szCs w:val="22"/>
        </w:rPr>
        <w:t xml:space="preserve"> umowy ilość wodomierzy oraz ilość zaprogramowanych modułów komunikacyjnych (radiowych) , wyliczoną na podstawie cen jednostkowych za wymianę jednego wodomierza oraz za zaprogramowanie jednego modułu komunikacyjnego (radiowego).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Wynagrodzenie za wymianę jednego wodomierza o danej średnicy oraz za  zaprogramowanie jednego modułu komunikacyjnego (radiowego) stanowi wynagrodzenie ryczałtowe zgodnie z  ofertą z dnia .................., będącą załącznikiem </w:t>
      </w:r>
      <w:r w:rsidR="003944F0">
        <w:rPr>
          <w:rFonts w:ascii="Arial" w:hAnsi="Arial" w:cs="Arial"/>
          <w:sz w:val="22"/>
          <w:szCs w:val="22"/>
        </w:rPr>
        <w:t xml:space="preserve">nr 1 </w:t>
      </w:r>
      <w:r w:rsidRPr="00E54C44">
        <w:rPr>
          <w:rFonts w:ascii="Arial" w:hAnsi="Arial" w:cs="Arial"/>
          <w:sz w:val="22"/>
          <w:szCs w:val="22"/>
        </w:rPr>
        <w:t xml:space="preserve">do niniejszej umowy i obejmuje wszelkie koszty związane z realizacją niniejszej umowy. 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Podstawą wystawienia faktury VAT przez Wykonawcę są prawidłowo sporządzone </w:t>
      </w:r>
      <w:r w:rsidR="003944F0">
        <w:rPr>
          <w:rFonts w:ascii="Arial" w:hAnsi="Arial" w:cs="Arial"/>
          <w:sz w:val="22"/>
          <w:szCs w:val="22"/>
        </w:rPr>
        <w:t xml:space="preserve">                                </w:t>
      </w:r>
      <w:r w:rsidRPr="00E54C44">
        <w:rPr>
          <w:rFonts w:ascii="Arial" w:hAnsi="Arial" w:cs="Arial"/>
          <w:sz w:val="22"/>
          <w:szCs w:val="22"/>
        </w:rPr>
        <w:t>i zaakceptowane przez Zamawiającego protokoły wymiany wodomierzy oraz zwrot Zmawiającemu zdemontowanych wodomierzy, modułów komunikacyjnych i materiałów.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wystawiał będzie faktury raz w miesiącu.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Termin zapłaty należności strony ustalają na 14 dni liczonych od dnia otrzymania przez Zamawiającego prawidłowo wystawionej faktury VAT i wykonania usługi.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Płatności będą dokonywane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ujawniony w tym wykazie.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Jeżeli rachunek wskazany w umowie i na fakturze nie będzie widniał w momencie zapłaty na wykazie (tzw. białej liście), o którym mowa w ust. 7, to wówczas Zamawiający zastrzega sobie prawo do wstrzymania płatności do czasu wpisania rachunku do elektronicznego wykazu podatników VAT (na białą listę) bez konsekwencji naliczenia odsetek za opóźnienie w zapłacie.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datę zapłaty Strony przyjmują datę obciążenia rachunku bankowego Zamawiającego.</w:t>
      </w:r>
    </w:p>
    <w:p w:rsidR="00E54C44" w:rsidRPr="00E54C44" w:rsidRDefault="00E54C44" w:rsidP="00E54C44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6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Wystąpienie awarii  lub usterki (wady) na sieci lub instalacji wodociągowej będącej  skutkiem prac Wykonawcy, za którą Wykonawca ponosi bezpośrednio odpowiedzialność, spowoduje usunięcie jej przez Wykonawcę i na jego koszt. Wykonawca musi niezwłocznie przystąpić do  usuwania awarii lub usterki oraz poinformować o tym Zamawiającego. Wykonawca może zlecić usunięcie awarii Zamawiającemu i zobowiązuje się do pokrycia kosztów jej usunięcia, z zastrzeżeniem ustępu 2 i 3.  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 przypadku wystąpienia awarii na sieci lub instalacji wodociągowej w granicach eksploatacji Zamawiającego będących skutkiem prac Wykonawcy, za którą Wykonawca nie ponosi bezpośrednio odpowiedzialności, Wykonawca zobowiązuje się niezwłocznie poinformować o tym Zamawiającego pod numerem telefonu 994 lub mailem na adres: </w:t>
      </w:r>
      <w:hyperlink r:id="rId8" w:history="1">
        <w:r w:rsidRPr="00E54C44">
          <w:rPr>
            <w:rStyle w:val="Hipercze"/>
            <w:rFonts w:ascii="Arial" w:hAnsi="Arial" w:cs="Arial"/>
            <w:sz w:val="22"/>
            <w:szCs w:val="22"/>
          </w:rPr>
          <w:t>dyspozytornia@zwik.szczecin.pl</w:t>
        </w:r>
      </w:hyperlink>
      <w:r w:rsidRPr="00E54C44">
        <w:rPr>
          <w:rFonts w:ascii="Arial" w:hAnsi="Arial" w:cs="Arial"/>
          <w:sz w:val="22"/>
          <w:szCs w:val="22"/>
        </w:rPr>
        <w:t>, który przystąpi do jej usunięcia na koszt Zamawiającego.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 przypadku pojawienia się po wymianie wodomierza (lub innych pracach wykonanych podczas wymiany wodomierza) nieszczelności zestawu wodomierzowego Wykonawca przystąpi do usunięcia awarii lub usterki (wady) w ciągu 24 godzin od otrzymania wezwania. W pozostałych przypadkach (np. montażu wodomierza niezgodnie z kierunkiem przepływu wody, nieprawidłowego zaprogramowania lub zamontowania nakładki, itp.) Wykonawca przystąpi do usunięcia nieprawidłowości w ciągu 2 dni roboczych (przez dni robocze należy rozumieć dni od poniedziałku do piątku z wyłączeniem dni ustawowo wolnych od pracy) </w:t>
      </w:r>
      <w:r w:rsidR="003944F0">
        <w:rPr>
          <w:rFonts w:ascii="Arial" w:hAnsi="Arial" w:cs="Arial"/>
          <w:sz w:val="22"/>
          <w:szCs w:val="22"/>
        </w:rPr>
        <w:t xml:space="preserve">                 </w:t>
      </w:r>
      <w:r w:rsidRPr="00E54C44">
        <w:rPr>
          <w:rFonts w:ascii="Arial" w:hAnsi="Arial" w:cs="Arial"/>
          <w:sz w:val="22"/>
          <w:szCs w:val="22"/>
        </w:rPr>
        <w:t>od otrzymania wezwania.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Style w:val="hgkelc"/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Przez awarię rozumie się </w:t>
      </w:r>
      <w:r w:rsidRPr="00E54C44">
        <w:rPr>
          <w:rStyle w:val="hgkelc"/>
          <w:rFonts w:ascii="Arial" w:hAnsi="Arial" w:cs="Arial"/>
          <w:bCs/>
          <w:sz w:val="22"/>
          <w:szCs w:val="22"/>
        </w:rPr>
        <w:t xml:space="preserve">uszkodzenie lub niesprawność przewodu, uzbrojenia powodującą częściową lub całkowitą utratę wymaganych parametrów funkcjonalnych (np. uszkodzenie </w:t>
      </w:r>
      <w:r w:rsidRPr="00E54C44">
        <w:rPr>
          <w:rStyle w:val="hgkelc"/>
          <w:rFonts w:ascii="Arial" w:hAnsi="Arial" w:cs="Arial"/>
          <w:bCs/>
          <w:sz w:val="22"/>
          <w:szCs w:val="22"/>
        </w:rPr>
        <w:lastRenderedPageBreak/>
        <w:t xml:space="preserve">zasuwy), natomiast przez usterkę rozumie się częściową lub drobną niesprawność instalacji wodociągowej (np. nieszczelność elementów montażowych, nieprawidłowy montaż wodomierza, modułu komunikacyjnego). 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powinien niezwłocznie poinformować (telefoniczn</w:t>
      </w:r>
      <w:r w:rsidR="003944F0">
        <w:rPr>
          <w:rFonts w:ascii="Arial" w:hAnsi="Arial" w:cs="Arial"/>
          <w:sz w:val="22"/>
          <w:szCs w:val="22"/>
        </w:rPr>
        <w:t xml:space="preserve">ie lub za pośrednictwem poczty </w:t>
      </w:r>
      <w:r w:rsidRPr="00E54C44">
        <w:rPr>
          <w:rFonts w:ascii="Arial" w:hAnsi="Arial" w:cs="Arial"/>
          <w:sz w:val="22"/>
          <w:szCs w:val="22"/>
        </w:rPr>
        <w:t xml:space="preserve">e-mail) Zamawiającego o wszelkich nieprawidłowościach zaobserwowanych </w:t>
      </w:r>
      <w:r w:rsidR="003944F0">
        <w:rPr>
          <w:rFonts w:ascii="Arial" w:hAnsi="Arial" w:cs="Arial"/>
          <w:sz w:val="22"/>
          <w:szCs w:val="22"/>
        </w:rPr>
        <w:t xml:space="preserve">                            </w:t>
      </w:r>
      <w:r w:rsidRPr="00E54C44">
        <w:rPr>
          <w:rFonts w:ascii="Arial" w:hAnsi="Arial" w:cs="Arial"/>
          <w:sz w:val="22"/>
          <w:szCs w:val="22"/>
        </w:rPr>
        <w:t>na miejscu zamontowania wodomierza takich jak zerwana plomba montażowa wodomierza wyznaczonego do demontażu, niesprawna zasuwa, skorodowane przyłącze, uszkodzona lub brak nakładki, itp. Stwierdzone nieprawidłowości należy udokumentować  zdjęciami.</w:t>
      </w:r>
    </w:p>
    <w:p w:rsidR="007424A4" w:rsidRPr="00E54C44" w:rsidRDefault="007424A4" w:rsidP="00CB0C78">
      <w:pPr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7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zapewnia, iż wykonane w ramach niniejszej umowy prace montażowe będą dobrej jakości i udziela Zamawiającemu gwarancji i rękojmi.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Okres gwarancji na wykonane prace w ramach niniejszej umowy  wynosi 12 miesięcy </w:t>
      </w:r>
      <w:r w:rsidR="003944F0">
        <w:rPr>
          <w:rFonts w:ascii="Arial" w:hAnsi="Arial" w:cs="Arial"/>
          <w:sz w:val="22"/>
          <w:szCs w:val="22"/>
        </w:rPr>
        <w:t xml:space="preserve">                           </w:t>
      </w:r>
      <w:r w:rsidRPr="00E54C44">
        <w:rPr>
          <w:rFonts w:ascii="Arial" w:hAnsi="Arial" w:cs="Arial"/>
          <w:sz w:val="22"/>
          <w:szCs w:val="22"/>
        </w:rPr>
        <w:t>i liczony jest od daty faktycznej wymiany danego wodomierza wpisanej przez Wykonawcę na protokole wymiany wodomierzy.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Wezwanie o konieczności wykonania prac w ramach gwarancji lub rękojmi dla swojej skuteczności nie wymaga zachowania formy pisemnej, wystarczająca jest informacja wysłana przez Zamawiającego Wykonawcy na adres mailowy Wykonawcy ……………………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ponosi odpowiedzialność na zasadach ogólnych za szkody powstałe </w:t>
      </w:r>
      <w:r w:rsidR="003944F0">
        <w:rPr>
          <w:rFonts w:ascii="Arial" w:hAnsi="Arial" w:cs="Arial"/>
          <w:sz w:val="22"/>
          <w:szCs w:val="22"/>
        </w:rPr>
        <w:t xml:space="preserve">                         </w:t>
      </w:r>
      <w:r w:rsidRPr="00E54C44">
        <w:rPr>
          <w:rFonts w:ascii="Arial" w:hAnsi="Arial" w:cs="Arial"/>
          <w:sz w:val="22"/>
          <w:szCs w:val="22"/>
        </w:rPr>
        <w:t>na majątku lub osobie Zamawiającego lub osób trzecich, w tym odbiorców, od chwili rozpoczęcia prac przy wymianie do ich zakończenia.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 wszelkie szkody wynikające dla odbiorcy z tytułu realizacji umowy, odpowiada Wykonawca. </w:t>
      </w:r>
      <w:r w:rsidRPr="00E54C44">
        <w:rPr>
          <w:rFonts w:ascii="Arial" w:hAnsi="Arial" w:cs="Arial"/>
          <w:sz w:val="22"/>
          <w:szCs w:val="22"/>
        </w:rPr>
        <w:br/>
        <w:t>W przypadku gdy Zamawiający zostanie pociągnięty przez odbiorcę do odpowiedzialności za działania i zaniechania Wykonawcy, Wykonawca zobowiązany będzie do pokrycia wszelkich kosztów wynikłych z tego tytułu poniesionych przez odbiorcę lub Zamawiającego.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4"/>
        </w:numPr>
        <w:autoSpaceDE/>
        <w:autoSpaceDN/>
        <w:adjustRightInd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Strony zgodnie postanawiają, że Zamawiający nie traci uprawnień z tytułu rękojmi, </w:t>
      </w:r>
      <w:r w:rsidR="003944F0">
        <w:rPr>
          <w:rFonts w:ascii="Arial" w:hAnsi="Arial" w:cs="Arial"/>
          <w:sz w:val="22"/>
          <w:szCs w:val="22"/>
        </w:rPr>
        <w:t xml:space="preserve">                             </w:t>
      </w:r>
      <w:r w:rsidRPr="00E54C44">
        <w:rPr>
          <w:rFonts w:ascii="Arial" w:hAnsi="Arial" w:cs="Arial"/>
          <w:sz w:val="22"/>
          <w:szCs w:val="22"/>
        </w:rPr>
        <w:t xml:space="preserve">w przypadku, gdy nie zbada przedmiotu niniejszej umowy w czasie i w sposób przyjęty przy rzeczach tego rodzaju i nie zawiadomi niezwłocznie Wykonawcy o wadzie, a w przypadku gdyby wada wyszła na jaw dopiero później – jeżeli nie zawiadomi Wykonawcy niezwłocznie po jej stwierdzeniu (wyłączenie stosowania art. 563 </w:t>
      </w:r>
      <w:proofErr w:type="spellStart"/>
      <w:r w:rsidRPr="00E54C44">
        <w:rPr>
          <w:rFonts w:ascii="Arial" w:hAnsi="Arial" w:cs="Arial"/>
          <w:sz w:val="22"/>
          <w:szCs w:val="22"/>
        </w:rPr>
        <w:t>kc</w:t>
      </w:r>
      <w:proofErr w:type="spellEnd"/>
      <w:r w:rsidRPr="00E54C44">
        <w:rPr>
          <w:rFonts w:ascii="Arial" w:hAnsi="Arial" w:cs="Arial"/>
          <w:sz w:val="22"/>
          <w:szCs w:val="22"/>
        </w:rPr>
        <w:t>).</w:t>
      </w:r>
    </w:p>
    <w:p w:rsidR="007424A4" w:rsidRPr="00CB0C78" w:rsidRDefault="007424A4" w:rsidP="00CB0C78">
      <w:pPr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3944F0">
      <w:pPr>
        <w:pStyle w:val="Akapitzlist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8</w:t>
      </w:r>
    </w:p>
    <w:p w:rsidR="00E54C44" w:rsidRPr="00E54C44" w:rsidRDefault="00E54C44" w:rsidP="00E54C44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 razie nie usunięcia przez Wykonawcę usterek (wad) lub awarii w ustalonym przez strony terminie, o którym mowa w § 6 ust. 3, Zamawiający bez dodatkowych wezwań wykona naprawy i/lub usunie skutki wad (usterek), a kosztami wykonanej naprawy lub usunięcia skutków, obciąży Wykonawcę, na co Wykonawca wyraża zgodę.</w:t>
      </w:r>
    </w:p>
    <w:p w:rsidR="00E54C44" w:rsidRPr="00E54C44" w:rsidRDefault="00E54C44" w:rsidP="00E54C44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7424A4" w:rsidRDefault="007424A4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9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after="16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 tytułu niewykonania lub nienależytego wykonania umowy Wykonawca jest zobowiązany zapłacić na rzecz Zamawiającego następujące kary umowne: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17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zwłokę w przystąpieniu do usunięciu usterek (wad)  lub awarii powstałych z winy Wykonawcy ujawnionych w czasie obowiązywania umowy i w okresie 2 tygodni od jej zakończenia w wysokości 100,00 zł za każdą kolejną godzinę zwłoki liczoną od upływu terminu obliczonego zgodnie z § 6 ust. 3;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17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zwłokę w przystąpieniu do usuwania skutków wad (usterek) u odbiorcy w wysokości 100,00 zł za każdy kolejny dzień zwłoki liczony od upływu terminu obliczonego zgodnie z § 6 ust. 3;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17"/>
        </w:numPr>
        <w:autoSpaceDE/>
        <w:autoSpaceDN/>
        <w:adjustRightInd/>
        <w:ind w:left="567" w:hanging="283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 zwłokę w wykonaniu przedmiotu umowy w terminie, o którym mowa w § 3 ust. 1, </w:t>
      </w:r>
      <w:r w:rsidRPr="00E54C44">
        <w:rPr>
          <w:rFonts w:ascii="Arial" w:hAnsi="Arial" w:cs="Arial"/>
          <w:sz w:val="22"/>
          <w:szCs w:val="22"/>
        </w:rPr>
        <w:br/>
        <w:t>w wysokości 250,00 zł za każdy dzień zwłoki lecz nie więcej niż za 30 dni.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zapłaci Zamawiającemu karę umowną w wysokości 20 000,00 zł z tytułu odstąpienia od wykonania umowy z przyczyn leżących po stronie Wykonawcy.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lastRenderedPageBreak/>
        <w:t>Zapłata kary umownej nie wyłącza prawa do dochodzenia odszkodowania uzupełniającego do wysokości rzeczywiście poniesionej przez Zamawiającego szkody.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 przypadku odstąpienia od umowy przez Zamawiającego, Zamawiający zapłaci Wykonawcy wynagrodzenie za faktycznie wykonane w sposób prawidłowy w ramach realizacji umowy czynności i faktycznie zainstalowane zgodne z umową wodomierze.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Roszczenie o zapłatę kar umownych z tytułu zwłoki, ustalonych za każdy rozpoczęty dzień zwłoki, staje się wymagalne:</w:t>
      </w:r>
    </w:p>
    <w:p w:rsidR="00E54C44" w:rsidRPr="00E54C44" w:rsidRDefault="00E54C44" w:rsidP="0027553A">
      <w:pPr>
        <w:numPr>
          <w:ilvl w:val="0"/>
          <w:numId w:val="1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pierwszy rozpoczęty dzień zwłoki – w tym dniu,</w:t>
      </w:r>
    </w:p>
    <w:p w:rsidR="00E54C44" w:rsidRPr="00E54C44" w:rsidRDefault="00E54C44" w:rsidP="0027553A">
      <w:pPr>
        <w:numPr>
          <w:ilvl w:val="0"/>
          <w:numId w:val="1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za każdy następny rozpoczęty dzień zwłoki – odpowiednio w każdym z tych dni. 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Poza przypadkiem, o którym mowa w ust. 5, roszczenie o zapłatę kary umownej staje się wymagalne z dniem zaistnienia zdarzenia uzasadniającego obciążenie Wykonawcy karą umowną. Postanowienia niniejszego ustępu oraz ust. 5 stosuje się odpowiednio do kary umownej dotyczącej godziny zwłoki. </w:t>
      </w:r>
    </w:p>
    <w:p w:rsidR="00E54C44" w:rsidRPr="00CB0C78" w:rsidRDefault="00E54C44" w:rsidP="00CB0C78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wyraża zgodę na zapłatę kar umownych w drodze potrącenia </w:t>
      </w:r>
      <w:r w:rsidRPr="00E54C44">
        <w:rPr>
          <w:rFonts w:ascii="Arial" w:hAnsi="Arial" w:cs="Arial"/>
          <w:sz w:val="22"/>
          <w:szCs w:val="22"/>
        </w:rPr>
        <w:br/>
        <w:t xml:space="preserve">z przysługującego mu wynagrodzenia. </w:t>
      </w:r>
    </w:p>
    <w:p w:rsidR="007424A4" w:rsidRDefault="007424A4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10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9"/>
        </w:numPr>
        <w:autoSpaceDE/>
        <w:autoSpaceDN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Zamawiający może odstąpić od umowy w całości lub w części w przypadku: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6"/>
        </w:numPr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wykonywania przedmiotu umowy w sposób niezgodny ze sztuką budowlaną,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6"/>
        </w:numPr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gdy Wykonawca opóźnia się co najmniej 14 dni w przystąpieniu do realizacji umowy,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6"/>
        </w:numPr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gdy Wykonawca nie realizuje zgłoszonych roszczeń gwarancyjnych lub nie usuwa skutków zaistniałych usterek u odbiorców Zamawiającego,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6"/>
        </w:numPr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gdy wpłyną zasadne skargi odbiorców Zamawiającego na działanie przedstawicieli Wykonawcy i skargi te pomimo zawiadomienia Wykonawcy, będą się powtarzać,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6"/>
        </w:numPr>
        <w:autoSpaceDE/>
        <w:autoSpaceDN/>
        <w:adjustRightInd/>
        <w:ind w:left="714" w:hanging="35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gdy Wykonawca w inny sposób rażąco naruszy postanowienia umowy.</w:t>
      </w:r>
    </w:p>
    <w:p w:rsidR="00E54C44" w:rsidRPr="00E54C44" w:rsidRDefault="00E54C44" w:rsidP="0027553A">
      <w:pPr>
        <w:pStyle w:val="Akapitzlist"/>
        <w:widowControl/>
        <w:numPr>
          <w:ilvl w:val="0"/>
          <w:numId w:val="19"/>
        </w:numPr>
        <w:autoSpaceDE/>
        <w:autoSpaceDN/>
        <w:adjustRightInd/>
        <w:ind w:left="340" w:hanging="34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Odstąpienie od umowy jest możliwe w całym okresie obowiązywania umowy i powinno nastąpić w terminie 30 dni od dnia powzięcia  przez Zamawiającego informacji </w:t>
      </w:r>
      <w:r w:rsidR="003944F0">
        <w:rPr>
          <w:rFonts w:ascii="Arial" w:hAnsi="Arial" w:cs="Arial"/>
          <w:sz w:val="22"/>
          <w:szCs w:val="22"/>
        </w:rPr>
        <w:t xml:space="preserve">                                    </w:t>
      </w:r>
      <w:r w:rsidRPr="00E54C44">
        <w:rPr>
          <w:rFonts w:ascii="Arial" w:hAnsi="Arial" w:cs="Arial"/>
          <w:sz w:val="22"/>
          <w:szCs w:val="22"/>
        </w:rPr>
        <w:t>o okoliczności stanowiącej podstawę do odstąpienia od umowy.</w:t>
      </w:r>
    </w:p>
    <w:p w:rsidR="003944F0" w:rsidRDefault="003944F0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11</w:t>
      </w:r>
    </w:p>
    <w:p w:rsidR="00CB0C78" w:rsidRPr="00CB0C78" w:rsidRDefault="00CB0C78" w:rsidP="00CB0C78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0"/>
          <w:szCs w:val="22"/>
        </w:rPr>
      </w:pPr>
      <w:r w:rsidRPr="00CB0C78">
        <w:rPr>
          <w:rFonts w:ascii="Arial" w:eastAsia="Calibri" w:hAnsi="Arial" w:cs="Arial"/>
          <w:color w:val="000000"/>
          <w:sz w:val="22"/>
        </w:rPr>
        <w:t xml:space="preserve">Wykonawca oświadcza, że wypełnił obowiązek informacyjny określony w art. 13 </w:t>
      </w:r>
      <w:r w:rsidRPr="00CB0C78">
        <w:rPr>
          <w:rFonts w:ascii="Arial" w:eastAsia="Calibri" w:hAnsi="Arial" w:cs="Arial"/>
          <w:color w:val="000000"/>
          <w:sz w:val="22"/>
        </w:rPr>
        <w:br/>
        <w:t xml:space="preserve">i art. 14 </w:t>
      </w:r>
      <w:r w:rsidRPr="00CB0C78">
        <w:rPr>
          <w:rFonts w:ascii="Arial" w:eastAsia="Calibri" w:hAnsi="Arial" w:cs="Arial"/>
          <w:sz w:val="22"/>
        </w:rPr>
        <w:t>Rozporządzenia Parlamentu Europejskiego i Rady (UE) 2016/679 z 27 kwietnia 2016 r. w sprawie ochrony osób fizycznych w związku z przetwarzaniem danych osobowych i w sprawie swobodnego przepływu takich danych oraz uchylenia dyrektywy 45/46 WE (ogólne rozporządzenie o ochronie danych) (Dz.U. L 119 z 4.5.2016 ze zm.), zwanym dalej „RODO”.</w:t>
      </w:r>
    </w:p>
    <w:p w:rsidR="00E54C44" w:rsidRPr="00E54C44" w:rsidRDefault="00E54C44" w:rsidP="0027553A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eastAsia="Calibri" w:hAnsi="Arial" w:cs="Arial"/>
          <w:color w:val="000000"/>
          <w:sz w:val="22"/>
          <w:szCs w:val="22"/>
        </w:rPr>
        <w:t>W celu spełnienia obowiązków wynikających z przepisów prawa, a w szczególności RODO oraz właściwej realizacji postanowień umowy, Zamawiający powierza Wykonawcy, w trybie art. 28 RODO, przetwarzanie danych osobowych, a Wykonawca zobowiązuje się przetwarzać dane osobowe na warunkach określonych w umowie powierzenia przetwarzania danych oraz zgodnie z obowiązującymi w tym zakresie przepisami prawa.</w:t>
      </w:r>
    </w:p>
    <w:p w:rsidR="00E54C44" w:rsidRPr="00E54C44" w:rsidRDefault="00E54C44" w:rsidP="0027553A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eastAsia="Calibri" w:hAnsi="Arial" w:cs="Arial"/>
          <w:color w:val="000000"/>
          <w:sz w:val="22"/>
          <w:szCs w:val="22"/>
        </w:rPr>
        <w:t>Umowa powierzenia przetwarzania danych osobowych, zawarta na piśmie ureguluje zasady współpracy i kontroli tak, aby Zamawiający mógł w pełni nadzorować proces przetwarzania danych.</w:t>
      </w:r>
    </w:p>
    <w:p w:rsidR="00E54C44" w:rsidRPr="00E54C44" w:rsidRDefault="00E54C44" w:rsidP="0027553A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eastAsia="Calibri" w:hAnsi="Arial" w:cs="Arial"/>
          <w:color w:val="000000"/>
          <w:sz w:val="22"/>
          <w:szCs w:val="22"/>
        </w:rPr>
        <w:t>Umowa powierzenia przetwarzania danych osobowych stanowi integralną część niniejszej umowy.</w:t>
      </w:r>
    </w:p>
    <w:p w:rsidR="00E54C44" w:rsidRPr="00E54C44" w:rsidRDefault="00E54C44" w:rsidP="0027553A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eastAsia="Calibri" w:hAnsi="Arial" w:cs="Arial"/>
          <w:color w:val="000000"/>
          <w:sz w:val="22"/>
          <w:szCs w:val="22"/>
        </w:rPr>
        <w:t xml:space="preserve">Wykonawca oświadcza, że wdrożył i stosuje przy przetwarzaniu danych osobowych odpowiednie środki techniczne i organizacyjne zapewniające adekwatny stopień bezpieczeństwa, uwzględniając charakter, zakres, kontekst i cele przetwarzania </w:t>
      </w:r>
      <w:r w:rsidR="003944F0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</w:t>
      </w:r>
      <w:r w:rsidRPr="00E54C44">
        <w:rPr>
          <w:rFonts w:ascii="Arial" w:eastAsia="Calibri" w:hAnsi="Arial" w:cs="Arial"/>
          <w:color w:val="000000"/>
          <w:sz w:val="22"/>
          <w:szCs w:val="22"/>
        </w:rPr>
        <w:t>oraz ryzyko naruszenia praw lub wolności osób fizycznych o różnym prawdopodobieństwie i wadze zagrożenia.</w:t>
      </w:r>
    </w:p>
    <w:p w:rsidR="003944F0" w:rsidRPr="00CB0C78" w:rsidRDefault="00E54C44" w:rsidP="00CB0C78">
      <w:pPr>
        <w:numPr>
          <w:ilvl w:val="0"/>
          <w:numId w:val="22"/>
        </w:numPr>
        <w:ind w:left="340" w:hanging="34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zobowiązuję się wykorzystywać dane osobowe odbiorców, jedynie </w:t>
      </w:r>
      <w:r w:rsidRPr="00E54C44">
        <w:rPr>
          <w:rFonts w:ascii="Arial" w:hAnsi="Arial" w:cs="Arial"/>
          <w:sz w:val="22"/>
          <w:szCs w:val="22"/>
        </w:rPr>
        <w:br/>
        <w:t xml:space="preserve">w celu realizacji niniejszej umowy. Po zrealizowaniu danego zlecenia wymiany wodomierza, wystawieniu i rozliczeniu danej wymiany, Wykonawca zobowiązany </w:t>
      </w:r>
      <w:r w:rsidR="003944F0">
        <w:rPr>
          <w:rFonts w:ascii="Arial" w:hAnsi="Arial" w:cs="Arial"/>
          <w:sz w:val="22"/>
          <w:szCs w:val="22"/>
        </w:rPr>
        <w:t xml:space="preserve">                          </w:t>
      </w:r>
      <w:r w:rsidRPr="00E54C44">
        <w:rPr>
          <w:rFonts w:ascii="Arial" w:hAnsi="Arial" w:cs="Arial"/>
          <w:sz w:val="22"/>
          <w:szCs w:val="22"/>
        </w:rPr>
        <w:t>jest trwale usunąć wszelkie dane odbiorców.</w:t>
      </w: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lastRenderedPageBreak/>
        <w:t>§ 12</w:t>
      </w:r>
    </w:p>
    <w:p w:rsidR="00E54C44" w:rsidRPr="00E54C44" w:rsidRDefault="00E54C44" w:rsidP="0027553A">
      <w:pPr>
        <w:numPr>
          <w:ilvl w:val="0"/>
          <w:numId w:val="23"/>
        </w:numPr>
        <w:tabs>
          <w:tab w:val="num" w:pos="-1920"/>
        </w:tabs>
        <w:spacing w:line="264" w:lineRule="auto"/>
        <w:ind w:left="340" w:hanging="340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Osobami odpowiedzialnymi za prawidłową realizację niniejszej umowy są:</w:t>
      </w:r>
    </w:p>
    <w:p w:rsidR="00E54C44" w:rsidRPr="00E54C44" w:rsidRDefault="00E54C44" w:rsidP="003944F0">
      <w:pPr>
        <w:ind w:left="357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po stronie Zamawiającego: 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22"/>
        </w:numPr>
        <w:autoSpaceDE/>
        <w:autoSpaceDN/>
        <w:adjustRightInd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Andrzej Prugar tel. 91 46 03 380, kom. 609 229 511, e-mail </w:t>
      </w:r>
      <w:hyperlink r:id="rId9" w:history="1">
        <w:r w:rsidRPr="00E54C44">
          <w:rPr>
            <w:rStyle w:val="Hipercze"/>
            <w:rFonts w:ascii="Arial" w:hAnsi="Arial" w:cs="Arial"/>
            <w:sz w:val="22"/>
            <w:szCs w:val="22"/>
          </w:rPr>
          <w:t>a.prugar@zwik.szczecin.pl</w:t>
        </w:r>
      </w:hyperlink>
      <w:r w:rsidRPr="00E54C44">
        <w:rPr>
          <w:rFonts w:ascii="Arial" w:hAnsi="Arial" w:cs="Arial"/>
          <w:sz w:val="22"/>
          <w:szCs w:val="22"/>
        </w:rPr>
        <w:t xml:space="preserve"> 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22"/>
        </w:numPr>
        <w:autoSpaceDE/>
        <w:autoSpaceDN/>
        <w:adjustRightInd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Krzysztof Krupiński, tel. 91 46 03 373, kom. 693 150 913, e-mail: </w:t>
      </w:r>
      <w:hyperlink r:id="rId10" w:history="1">
        <w:r w:rsidRPr="00E54C44">
          <w:rPr>
            <w:rStyle w:val="Hipercze"/>
            <w:rFonts w:ascii="Arial" w:hAnsi="Arial" w:cs="Arial"/>
            <w:sz w:val="22"/>
            <w:szCs w:val="22"/>
          </w:rPr>
          <w:t>k.krupinski@zwik.szczecin.pl</w:t>
        </w:r>
      </w:hyperlink>
      <w:r w:rsidRPr="00E54C44">
        <w:rPr>
          <w:rFonts w:ascii="Arial" w:hAnsi="Arial" w:cs="Arial"/>
          <w:sz w:val="22"/>
          <w:szCs w:val="22"/>
        </w:rPr>
        <w:t xml:space="preserve"> </w:t>
      </w:r>
    </w:p>
    <w:p w:rsidR="00E54C44" w:rsidRPr="00E54C44" w:rsidRDefault="00E54C44" w:rsidP="00E54C44">
      <w:pPr>
        <w:ind w:left="360"/>
        <w:rPr>
          <w:rFonts w:ascii="Arial" w:hAnsi="Arial" w:cs="Arial"/>
          <w:sz w:val="22"/>
          <w:szCs w:val="22"/>
        </w:rPr>
      </w:pPr>
    </w:p>
    <w:p w:rsidR="00E54C44" w:rsidRPr="00E54C44" w:rsidRDefault="00E54C44" w:rsidP="00E54C44">
      <w:pPr>
        <w:ind w:left="360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po stronie Wykonawcy: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709" w:hanging="283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…………………………………, tel. …………………, e-mail ……………………….</w:t>
      </w:r>
    </w:p>
    <w:p w:rsidR="00E54C44" w:rsidRPr="00E54C44" w:rsidRDefault="00E54C44" w:rsidP="0027553A">
      <w:pPr>
        <w:pStyle w:val="Akapitzlist"/>
        <w:widowControl/>
        <w:numPr>
          <w:ilvl w:val="1"/>
          <w:numId w:val="9"/>
        </w:numPr>
        <w:autoSpaceDE/>
        <w:autoSpaceDN/>
        <w:adjustRightInd/>
        <w:ind w:left="709" w:hanging="283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…………………………………, tel. …………………, e-mail ……………………….</w:t>
      </w:r>
    </w:p>
    <w:p w:rsidR="00E54C44" w:rsidRPr="00E54C44" w:rsidRDefault="00E54C44" w:rsidP="00E54C44">
      <w:pPr>
        <w:pStyle w:val="Akapitzlist"/>
        <w:ind w:left="1440"/>
        <w:rPr>
          <w:rFonts w:ascii="Arial" w:hAnsi="Arial" w:cs="Arial"/>
          <w:sz w:val="22"/>
          <w:szCs w:val="22"/>
        </w:rPr>
      </w:pPr>
    </w:p>
    <w:p w:rsidR="00E54C44" w:rsidRPr="00E54C44" w:rsidRDefault="00E54C44" w:rsidP="0027553A">
      <w:pPr>
        <w:pStyle w:val="Akapitzlist"/>
        <w:numPr>
          <w:ilvl w:val="0"/>
          <w:numId w:val="24"/>
        </w:numPr>
        <w:autoSpaceDN/>
        <w:adjustRightInd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Każda ze Stron oświadcza, że wskazane powyżej osoby są umocowane przez Stronę </w:t>
      </w:r>
      <w:r w:rsidR="003944F0">
        <w:rPr>
          <w:rFonts w:ascii="Arial" w:hAnsi="Arial" w:cs="Arial"/>
          <w:sz w:val="22"/>
          <w:szCs w:val="22"/>
        </w:rPr>
        <w:t xml:space="preserve">                        </w:t>
      </w:r>
      <w:r w:rsidRPr="00E54C44">
        <w:rPr>
          <w:rFonts w:ascii="Arial" w:hAnsi="Arial" w:cs="Arial"/>
          <w:sz w:val="22"/>
          <w:szCs w:val="22"/>
        </w:rPr>
        <w:t>do dokonywania czynności związanych z realizacją przedmiotu umowy. Osoby te nie są upoważnione do dokonywania czynności, które mogłyby powodować zmiany w umowie. Zmiana lub uzupełnienie osób odpowiedzialnych za realizację umowy nie stanowi zmiany umowy i wymaga jedynie pisemnego oświadczenia złożo</w:t>
      </w:r>
      <w:r w:rsidRPr="00E54C44">
        <w:rPr>
          <w:rFonts w:ascii="Arial" w:hAnsi="Arial" w:cs="Arial"/>
          <w:sz w:val="22"/>
          <w:szCs w:val="22"/>
        </w:rPr>
        <w:softHyphen/>
        <w:t xml:space="preserve">nego drugiej Stronie. </w:t>
      </w:r>
    </w:p>
    <w:p w:rsidR="00E54C44" w:rsidRPr="00E54C44" w:rsidRDefault="00E54C44" w:rsidP="0027553A">
      <w:pPr>
        <w:pStyle w:val="Akapitzlist"/>
        <w:numPr>
          <w:ilvl w:val="0"/>
          <w:numId w:val="24"/>
        </w:numPr>
        <w:autoSpaceDN/>
        <w:adjustRightInd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Każda z osób wymienionych w ust. 1 uprawniona jest do samodzielnego działania, w tym do wykonywania czynności związanych z odbiorami. </w:t>
      </w:r>
    </w:p>
    <w:p w:rsidR="00E54C44" w:rsidRPr="00E54C44" w:rsidRDefault="00E54C44" w:rsidP="00E54C44">
      <w:pPr>
        <w:jc w:val="center"/>
        <w:rPr>
          <w:rFonts w:ascii="Arial" w:hAnsi="Arial" w:cs="Arial"/>
          <w:sz w:val="22"/>
          <w:szCs w:val="22"/>
        </w:rPr>
      </w:pPr>
    </w:p>
    <w:p w:rsidR="00E54C44" w:rsidRPr="00EA732C" w:rsidRDefault="00E54C44" w:rsidP="00E54C44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A732C">
        <w:rPr>
          <w:rFonts w:ascii="Arial" w:hAnsi="Arial" w:cs="Arial"/>
          <w:b/>
          <w:sz w:val="22"/>
          <w:szCs w:val="22"/>
        </w:rPr>
        <w:t>§ 13</w:t>
      </w:r>
    </w:p>
    <w:p w:rsidR="00E54C44" w:rsidRPr="00895B37" w:rsidRDefault="00EA732C" w:rsidP="00895B37">
      <w:pPr>
        <w:pStyle w:val="Akapitzlist"/>
        <w:tabs>
          <w:tab w:val="num" w:pos="720"/>
        </w:tabs>
        <w:spacing w:line="240" w:lineRule="exact"/>
        <w:ind w:left="0"/>
        <w:jc w:val="both"/>
        <w:rPr>
          <w:rFonts w:ascii="Arial" w:hAnsi="Arial" w:cs="Arial"/>
          <w:sz w:val="22"/>
          <w:lang w:val="x-none"/>
        </w:rPr>
      </w:pPr>
      <w:r w:rsidRPr="00895B37">
        <w:rPr>
          <w:rFonts w:ascii="Arial" w:hAnsi="Arial" w:cs="Arial"/>
          <w:sz w:val="22"/>
          <w:lang w:eastAsia="ar-SA"/>
        </w:rPr>
        <w:t>Wykonawca zobowiązany jest posiadać przez cały okres obowiązywania  Umowy, polisę ubezpieczenia odpowiedzialności cywilnej za szkody wyrządzone w trakcie realizacji zadania, zgodną z Rozdziałem XVIII pkt 3 SWZ.</w:t>
      </w:r>
    </w:p>
    <w:p w:rsidR="00E54C44" w:rsidRPr="00E54C44" w:rsidRDefault="00E54C44" w:rsidP="00E54C44">
      <w:pPr>
        <w:suppressAutoHyphens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E54C44">
        <w:rPr>
          <w:rFonts w:ascii="Arial" w:hAnsi="Arial" w:cs="Arial"/>
          <w:b/>
          <w:sz w:val="22"/>
          <w:szCs w:val="22"/>
          <w:lang w:eastAsia="ar-SA"/>
        </w:rPr>
        <w:t>§ 14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Umowa wchodzi w życie z dniem jej zawarcia.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Strony umowy dołożą wszelkich starań w celu rozstrzygnięcia ewentualnych sporów drogą </w:t>
      </w:r>
      <w:r w:rsidRPr="00E54C44">
        <w:rPr>
          <w:rFonts w:ascii="Arial" w:hAnsi="Arial" w:cs="Arial"/>
          <w:spacing w:val="-2"/>
          <w:sz w:val="22"/>
          <w:szCs w:val="22"/>
        </w:rPr>
        <w:t>polubowną.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Strony ustalają, że wszelkie oświadczenia, pisma, itp. w sprawach związanych z niniejszą umową mogą przekazywać sobie wzajemnie osobiście, za pośrednictwem poczty lub</w:t>
      </w:r>
      <w:r w:rsidR="003944F0">
        <w:rPr>
          <w:rFonts w:ascii="Arial" w:hAnsi="Arial" w:cs="Arial"/>
          <w:sz w:val="22"/>
          <w:szCs w:val="22"/>
        </w:rPr>
        <w:t xml:space="preserve"> e-maili, </w:t>
      </w:r>
      <w:r w:rsidRPr="00E54C44">
        <w:rPr>
          <w:rFonts w:ascii="Arial" w:hAnsi="Arial" w:cs="Arial"/>
          <w:sz w:val="22"/>
          <w:szCs w:val="22"/>
        </w:rPr>
        <w:t>z zastrzeżeniem ust. 4.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 sytuacji, kiedy dla oświadczeń, pism, itp. wymagana jest bezwzględnie forma pisemna, korespondencja przekazana za pomocą faksu nie wywołuje przewidzianych dla danej czynności skutków prawnych.</w:t>
      </w:r>
    </w:p>
    <w:p w:rsidR="0027553A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 sytuacji kiedy korespondencja przekazywana pocztą do jednej ze stron nie zostanie przez nią odebrana, uważać się będzie, że została skutecznie doręczona w dniu, w którym jedna ze stron odmówiła przyjęcia przesyłki pocztowej, a jeżeli doręczenie nie było możliwe z powodu nieobecności adresata - w pierwszym dniu, po upływie drugiego terminu awizowania przesyłki przez pocztę.</w:t>
      </w:r>
    </w:p>
    <w:p w:rsidR="0027553A" w:rsidRPr="0027553A" w:rsidRDefault="0027553A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7553A">
        <w:rPr>
          <w:rFonts w:ascii="Arial" w:hAnsi="Arial" w:cs="Arial"/>
          <w:spacing w:val="-1"/>
          <w:sz w:val="22"/>
          <w:szCs w:val="22"/>
        </w:rPr>
        <w:t>Ilekroć w niniejszej umowie jest mowa o dniach roboczych należy przez to rozumieć dni od poniedziałku do piątku, z wyłączeniem dni wolnych od pracy u Zamawiającego oraz dni ustawowo wolnych od pracy.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Niniejsza umowa stanowi informację publiczną w rozumieniu ustawy z dn. 6 września 2001 r. o dostępie do informacji publicznej i podlega udostępnieniu na zasadach i w trybie określonym w ustawie.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pacing w:val="6"/>
          <w:sz w:val="22"/>
          <w:szCs w:val="22"/>
        </w:rPr>
        <w:t xml:space="preserve">W przypadku braku rozwiązań polubownych spory wynikłe na tle realizacji niniejszej </w:t>
      </w:r>
      <w:r w:rsidRPr="00E54C44">
        <w:rPr>
          <w:rFonts w:ascii="Arial" w:hAnsi="Arial" w:cs="Arial"/>
          <w:spacing w:val="-1"/>
          <w:sz w:val="22"/>
          <w:szCs w:val="22"/>
        </w:rPr>
        <w:t>umowy będzie rozstrzygał właściwy</w:t>
      </w:r>
      <w:r w:rsidR="00895B37">
        <w:rPr>
          <w:rFonts w:ascii="Arial" w:hAnsi="Arial" w:cs="Arial"/>
          <w:spacing w:val="-1"/>
          <w:sz w:val="22"/>
          <w:szCs w:val="22"/>
        </w:rPr>
        <w:t xml:space="preserve"> miejscowo</w:t>
      </w:r>
      <w:r w:rsidRPr="00E54C44">
        <w:rPr>
          <w:rFonts w:ascii="Arial" w:hAnsi="Arial" w:cs="Arial"/>
          <w:spacing w:val="-1"/>
          <w:sz w:val="22"/>
          <w:szCs w:val="22"/>
        </w:rPr>
        <w:t xml:space="preserve"> dla Zamawiającego sąd powszechny w Szczecinie.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pacing w:val="5"/>
          <w:sz w:val="22"/>
          <w:szCs w:val="22"/>
        </w:rPr>
        <w:t xml:space="preserve">W sprawach nieuregulowanych niniejszą umową zastosowanie mają przepisy Kodeksu </w:t>
      </w:r>
      <w:r w:rsidRPr="00E54C44">
        <w:rPr>
          <w:rFonts w:ascii="Arial" w:hAnsi="Arial" w:cs="Arial"/>
          <w:spacing w:val="-1"/>
          <w:sz w:val="22"/>
          <w:szCs w:val="22"/>
        </w:rPr>
        <w:t>cywilnego.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Umowa została sporządzona w formie elektronicznej i podpisana przez każdą ze Stron kwalifikowanym podpisem elektronicznym.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 datę zawarcia niniejszej Umowy Strony uznają dzień złożenia kwalifikowanego podpisu  elektronicznego przez ostatnią z osób podpisujących w imieniu ostatniej ze Stron.  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pacing w:val="-1"/>
          <w:sz w:val="22"/>
          <w:szCs w:val="22"/>
        </w:rPr>
        <w:t>Zmiana niniejszej umowy wymaga formy pisemnej pod rygorem nieważności.</w:t>
      </w:r>
    </w:p>
    <w:p w:rsidR="00E54C44" w:rsidRPr="00E54C44" w:rsidRDefault="00E54C44" w:rsidP="0027553A">
      <w:pPr>
        <w:numPr>
          <w:ilvl w:val="0"/>
          <w:numId w:val="30"/>
        </w:numPr>
        <w:tabs>
          <w:tab w:val="clear" w:pos="72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lastRenderedPageBreak/>
        <w:t>Przelew wierzytelności z niniejszej umowy jest niedopuszczalny.</w:t>
      </w:r>
    </w:p>
    <w:p w:rsidR="00E54C44" w:rsidRPr="00E54C44" w:rsidRDefault="00E54C44" w:rsidP="00E54C44">
      <w:pPr>
        <w:pStyle w:val="Akapitzlist"/>
        <w:ind w:left="340"/>
        <w:jc w:val="both"/>
        <w:rPr>
          <w:rFonts w:ascii="Arial" w:hAnsi="Arial" w:cs="Arial"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§ 15</w:t>
      </w:r>
    </w:p>
    <w:p w:rsidR="00E54C44" w:rsidRPr="00E54C44" w:rsidRDefault="00E54C44" w:rsidP="0027553A">
      <w:pPr>
        <w:numPr>
          <w:ilvl w:val="0"/>
          <w:numId w:val="5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Zamawiający, realizując nałożony na administratora obowiązek informacyjny wobec osób fizycznych – zgodnie z art. 13 i 14 RODO – informuje, że: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administratorem danych osobowych jest: Zakład Wodociągów i Kanalizacji Sp. z o.o. </w:t>
      </w:r>
      <w:r w:rsidRPr="00E54C44">
        <w:rPr>
          <w:rFonts w:ascii="Arial" w:hAnsi="Arial" w:cs="Arial"/>
          <w:sz w:val="22"/>
          <w:szCs w:val="22"/>
        </w:rPr>
        <w:br/>
        <w:t>w Szczecinie,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kontakt do inspektora ochrony danych osobowych w:</w:t>
      </w:r>
      <w:r w:rsidRPr="00E54C4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54C44">
        <w:rPr>
          <w:rFonts w:ascii="Arial" w:hAnsi="Arial" w:cs="Arial"/>
          <w:bCs/>
          <w:sz w:val="22"/>
          <w:szCs w:val="22"/>
        </w:rPr>
        <w:t xml:space="preserve">Zakładzie Wodociągów </w:t>
      </w:r>
      <w:r w:rsidRPr="00E54C44">
        <w:rPr>
          <w:rFonts w:ascii="Arial" w:hAnsi="Arial" w:cs="Arial"/>
          <w:bCs/>
          <w:sz w:val="22"/>
          <w:szCs w:val="22"/>
        </w:rPr>
        <w:br/>
        <w:t>i Kanalizacji Sp. z o.o. w Szczecinie</w:t>
      </w:r>
      <w:r w:rsidRPr="00E54C44">
        <w:rPr>
          <w:rFonts w:ascii="Arial" w:hAnsi="Arial" w:cs="Arial"/>
          <w:sz w:val="22"/>
          <w:szCs w:val="22"/>
        </w:rPr>
        <w:t xml:space="preserve"> tel. 91 44 26 231, adres e-mail: </w:t>
      </w:r>
      <w:hyperlink r:id="rId11" w:history="1">
        <w:r w:rsidRPr="00E54C44">
          <w:rPr>
            <w:rStyle w:val="Hipercze"/>
            <w:rFonts w:ascii="Arial" w:hAnsi="Arial" w:cs="Arial"/>
            <w:sz w:val="22"/>
            <w:szCs w:val="22"/>
          </w:rPr>
          <w:t>iod@zwik.szczecin.pl</w:t>
        </w:r>
      </w:hyperlink>
      <w:r w:rsidRPr="00E54C44">
        <w:rPr>
          <w:rFonts w:ascii="Arial" w:hAnsi="Arial" w:cs="Arial"/>
          <w:sz w:val="22"/>
          <w:szCs w:val="22"/>
        </w:rPr>
        <w:t>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osobie 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osobie fizycznej, której dane dotyczą przysługuje prawo do wniesienia skargi </w:t>
      </w:r>
      <w:r w:rsidR="0027553A">
        <w:rPr>
          <w:rFonts w:ascii="Arial" w:hAnsi="Arial" w:cs="Arial"/>
          <w:sz w:val="22"/>
          <w:szCs w:val="22"/>
        </w:rPr>
        <w:t xml:space="preserve">                              </w:t>
      </w:r>
      <w:r w:rsidRPr="00E54C44">
        <w:rPr>
          <w:rFonts w:ascii="Arial" w:hAnsi="Arial" w:cs="Arial"/>
          <w:sz w:val="22"/>
          <w:szCs w:val="22"/>
        </w:rPr>
        <w:t xml:space="preserve">do organu nadzorczego – Prezesa Urzędu Ochrony Danych Osobowych, </w:t>
      </w:r>
      <w:r w:rsidR="0027553A">
        <w:rPr>
          <w:rFonts w:ascii="Arial" w:hAnsi="Arial" w:cs="Arial"/>
          <w:sz w:val="22"/>
          <w:szCs w:val="22"/>
        </w:rPr>
        <w:t xml:space="preserve">                                  </w:t>
      </w:r>
      <w:r w:rsidRPr="00E54C44">
        <w:rPr>
          <w:rFonts w:ascii="Arial" w:hAnsi="Arial" w:cs="Arial"/>
          <w:sz w:val="22"/>
          <w:szCs w:val="22"/>
        </w:rPr>
        <w:t>gdy uzasadnione jest, iż dane osobowe przetwarzane są przez administratora niezgodnie z przepisami RODO,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dane osobowe będą przetwarzane na podstawie art. 6 ust. 1 lit b i c RODO </w:t>
      </w:r>
      <w:r w:rsidRPr="00E54C44">
        <w:rPr>
          <w:rFonts w:ascii="Arial" w:hAnsi="Arial" w:cs="Arial"/>
          <w:sz w:val="22"/>
          <w:szCs w:val="22"/>
        </w:rPr>
        <w:br/>
        <w:t>w celu:</w:t>
      </w:r>
    </w:p>
    <w:p w:rsidR="00E54C44" w:rsidRPr="00E54C44" w:rsidRDefault="00E54C44" w:rsidP="0027553A">
      <w:pPr>
        <w:numPr>
          <w:ilvl w:val="0"/>
          <w:numId w:val="4"/>
        </w:numPr>
        <w:ind w:left="1134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zawarcia umowy i prawidłowej realizacji przedmiotu umowy</w:t>
      </w:r>
    </w:p>
    <w:p w:rsidR="00E54C44" w:rsidRPr="00E54C44" w:rsidRDefault="00E54C44" w:rsidP="0027553A">
      <w:pPr>
        <w:numPr>
          <w:ilvl w:val="0"/>
          <w:numId w:val="4"/>
        </w:numPr>
        <w:ind w:left="1134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przechowywania dokumentacji na wypadek kontroli prowadzonej przez uprawnione organy i podmioty</w:t>
      </w:r>
    </w:p>
    <w:p w:rsidR="00E54C44" w:rsidRPr="00E54C44" w:rsidRDefault="00E54C44" w:rsidP="0027553A">
      <w:pPr>
        <w:numPr>
          <w:ilvl w:val="0"/>
          <w:numId w:val="4"/>
        </w:numPr>
        <w:ind w:left="1134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przekazania dokumentacji do archiwum a następnie jej zbrakowania;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dane osobowe będą przetwarzane przez okres realizacji umowy, okres rękojmi </w:t>
      </w:r>
      <w:r w:rsidR="0027553A">
        <w:rPr>
          <w:rFonts w:ascii="Arial" w:hAnsi="Arial" w:cs="Arial"/>
          <w:sz w:val="22"/>
          <w:szCs w:val="22"/>
        </w:rPr>
        <w:t xml:space="preserve">                                </w:t>
      </w:r>
      <w:r w:rsidRPr="00E54C44">
        <w:rPr>
          <w:rFonts w:ascii="Arial" w:hAnsi="Arial" w:cs="Arial"/>
          <w:sz w:val="22"/>
          <w:szCs w:val="22"/>
        </w:rPr>
        <w:t>i gwarancji (jeżeli dotyczy), okres do upływu terminu przedawnienia roszczeń oraz okres archiwizacji,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odbiorcami danych osobowych będą: </w:t>
      </w:r>
    </w:p>
    <w:p w:rsidR="00E54C44" w:rsidRPr="00E54C44" w:rsidRDefault="00E54C44" w:rsidP="0027553A">
      <w:pPr>
        <w:numPr>
          <w:ilvl w:val="1"/>
          <w:numId w:val="3"/>
        </w:numPr>
        <w:ind w:left="1094" w:hanging="35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osoby lub podmioty, którym udostępniona zostanie niniejsza umowa </w:t>
      </w:r>
      <w:r w:rsidR="0027553A">
        <w:rPr>
          <w:rFonts w:ascii="Arial" w:hAnsi="Arial" w:cs="Arial"/>
          <w:sz w:val="22"/>
          <w:szCs w:val="22"/>
        </w:rPr>
        <w:t xml:space="preserve">                                       </w:t>
      </w:r>
      <w:r w:rsidRPr="00E54C44">
        <w:rPr>
          <w:rFonts w:ascii="Arial" w:hAnsi="Arial" w:cs="Arial"/>
          <w:sz w:val="22"/>
          <w:szCs w:val="22"/>
        </w:rPr>
        <w:t xml:space="preserve">lub dokumentacja związania z realizacją umowy w oparciu o powszechnie obowiązujące przepisy, w tym w szczególności w oparciu o ustawę z dnia </w:t>
      </w:r>
      <w:r w:rsidR="0027553A">
        <w:rPr>
          <w:rFonts w:ascii="Arial" w:hAnsi="Arial" w:cs="Arial"/>
          <w:sz w:val="22"/>
          <w:szCs w:val="22"/>
        </w:rPr>
        <w:t xml:space="preserve">                              </w:t>
      </w:r>
      <w:r w:rsidRPr="00E54C44">
        <w:rPr>
          <w:rFonts w:ascii="Arial" w:hAnsi="Arial" w:cs="Arial"/>
          <w:sz w:val="22"/>
          <w:szCs w:val="22"/>
        </w:rPr>
        <w:t>6 września 2001 r. o dostępie do informacji publicznej lub umowę powierzenia przetwarzania danych,</w:t>
      </w:r>
    </w:p>
    <w:p w:rsidR="00E54C44" w:rsidRPr="00E54C44" w:rsidRDefault="00E54C44" w:rsidP="0027553A">
      <w:pPr>
        <w:numPr>
          <w:ilvl w:val="1"/>
          <w:numId w:val="3"/>
        </w:numPr>
        <w:ind w:left="1094" w:hanging="35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dane niepozyskane bezpośrednio od osób, których dotyczą, obejmują w szczególności następujące kategorie danych: imię i nazwisko, dane kontaktowe, stosowne uprawnienia do wykonywania określonych czynności (jeżeli dotyczy), 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źródłem pochodzenia danych osobowych niepozyskanych bezpośrednio od osoby, której dane dotyczą jest Wykonawca,</w:t>
      </w:r>
    </w:p>
    <w:p w:rsidR="00E54C44" w:rsidRPr="00E54C44" w:rsidRDefault="00E54C44" w:rsidP="0027553A">
      <w:pPr>
        <w:numPr>
          <w:ilvl w:val="0"/>
          <w:numId w:val="21"/>
        </w:numPr>
        <w:tabs>
          <w:tab w:val="clear" w:pos="720"/>
          <w:tab w:val="num" w:pos="851"/>
        </w:tabs>
        <w:ind w:left="737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obowiązek podania przez Wykonawcę danych osobowych Zamawiającemu jest warunkiem zawarcia umowy, a także jest niezbędny do realizacji i kontroli należytego wykonania umowy; konsekwencją niepodania danych będzie niemożność zawarcia </w:t>
      </w:r>
      <w:r w:rsidR="0027553A">
        <w:rPr>
          <w:rFonts w:ascii="Arial" w:hAnsi="Arial" w:cs="Arial"/>
          <w:sz w:val="22"/>
          <w:szCs w:val="22"/>
        </w:rPr>
        <w:t xml:space="preserve">                         </w:t>
      </w:r>
      <w:r w:rsidRPr="00E54C44">
        <w:rPr>
          <w:rFonts w:ascii="Arial" w:hAnsi="Arial" w:cs="Arial"/>
          <w:sz w:val="22"/>
          <w:szCs w:val="22"/>
        </w:rPr>
        <w:t>i realizacji umowy.</w:t>
      </w:r>
    </w:p>
    <w:p w:rsidR="00E54C44" w:rsidRPr="00E54C44" w:rsidRDefault="00E54C44" w:rsidP="0027553A">
      <w:pPr>
        <w:numPr>
          <w:ilvl w:val="0"/>
          <w:numId w:val="5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 xml:space="preserve">Wykonawca zobowiązuje się, przy przekazywaniu Zamawiającemu informacji zawierających dane osobowe (dane osobowe w rozumieniu RODO), każdorazowo przedstawić oświadczenie o spełnieniu obowiązków informacyjnych przewidzianych </w:t>
      </w:r>
      <w:r w:rsidR="0027553A">
        <w:rPr>
          <w:rFonts w:ascii="Arial" w:hAnsi="Arial" w:cs="Arial"/>
          <w:sz w:val="22"/>
          <w:szCs w:val="22"/>
        </w:rPr>
        <w:t xml:space="preserve">                         </w:t>
      </w:r>
      <w:r w:rsidRPr="00E54C44">
        <w:rPr>
          <w:rFonts w:ascii="Arial" w:hAnsi="Arial" w:cs="Arial"/>
          <w:sz w:val="22"/>
          <w:szCs w:val="22"/>
        </w:rPr>
        <w:t xml:space="preserve">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Zamawiającemu każdorazowo przy przekazywaniu m. in. wniosku o zmianę osób wskazanych przez </w:t>
      </w:r>
      <w:r w:rsidRPr="00E54C44">
        <w:rPr>
          <w:rFonts w:ascii="Arial" w:hAnsi="Arial" w:cs="Arial"/>
          <w:sz w:val="22"/>
          <w:szCs w:val="22"/>
        </w:rPr>
        <w:lastRenderedPageBreak/>
        <w:t xml:space="preserve">Wykonawcę do realizacji umowy oraz uprawnień budowlanych osób skierowanych </w:t>
      </w:r>
      <w:r w:rsidR="0027553A">
        <w:rPr>
          <w:rFonts w:ascii="Arial" w:hAnsi="Arial" w:cs="Arial"/>
          <w:sz w:val="22"/>
          <w:szCs w:val="22"/>
        </w:rPr>
        <w:t xml:space="preserve">                           </w:t>
      </w:r>
      <w:r w:rsidRPr="00E54C44">
        <w:rPr>
          <w:rFonts w:ascii="Arial" w:hAnsi="Arial" w:cs="Arial"/>
          <w:sz w:val="22"/>
          <w:szCs w:val="22"/>
        </w:rPr>
        <w:t>do realizacji umowy (jeżeli dotyczy).</w:t>
      </w:r>
    </w:p>
    <w:p w:rsidR="00E54C44" w:rsidRPr="00E54C44" w:rsidRDefault="00E54C44" w:rsidP="0027553A">
      <w:pPr>
        <w:numPr>
          <w:ilvl w:val="0"/>
          <w:numId w:val="5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Wykonawca zobowiązuje się poinformować, w imieniu Zamawiającego, wszystkie osoby fizyczne kierowane do realizacji przedmiotu umowy, których dane osobowe będą przekazywane podczas podpisania umowy oraz na etapie realizacji umowy, o:</w:t>
      </w:r>
    </w:p>
    <w:p w:rsidR="00E54C44" w:rsidRPr="00E54C44" w:rsidRDefault="00E54C44" w:rsidP="0027553A">
      <w:pPr>
        <w:numPr>
          <w:ilvl w:val="0"/>
          <w:numId w:val="20"/>
        </w:numPr>
        <w:ind w:left="1134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fakcie przekazania danych osobowych Zamawiającemu;</w:t>
      </w:r>
    </w:p>
    <w:p w:rsidR="00E54C44" w:rsidRPr="00E54C44" w:rsidRDefault="00E54C44" w:rsidP="0027553A">
      <w:pPr>
        <w:numPr>
          <w:ilvl w:val="0"/>
          <w:numId w:val="20"/>
        </w:numPr>
        <w:ind w:left="1134" w:hanging="397"/>
        <w:jc w:val="both"/>
        <w:rPr>
          <w:rFonts w:ascii="Arial" w:hAnsi="Arial" w:cs="Arial"/>
          <w:sz w:val="22"/>
          <w:szCs w:val="22"/>
        </w:rPr>
      </w:pPr>
      <w:r w:rsidRPr="00E54C44">
        <w:rPr>
          <w:rFonts w:ascii="Arial" w:hAnsi="Arial" w:cs="Arial"/>
          <w:sz w:val="22"/>
          <w:szCs w:val="22"/>
        </w:rPr>
        <w:t>treści klauzuli informacyjnej wskazanej w ust. 1.</w:t>
      </w:r>
    </w:p>
    <w:p w:rsidR="00E54C44" w:rsidRPr="00E54C44" w:rsidRDefault="00E54C44" w:rsidP="0027553A">
      <w:pPr>
        <w:numPr>
          <w:ilvl w:val="0"/>
          <w:numId w:val="5"/>
        </w:numPr>
        <w:ind w:left="340" w:hanging="340"/>
        <w:jc w:val="both"/>
        <w:rPr>
          <w:rFonts w:ascii="Arial" w:eastAsia="Calibri" w:hAnsi="Arial" w:cs="Arial"/>
          <w:sz w:val="22"/>
          <w:szCs w:val="22"/>
        </w:rPr>
      </w:pPr>
      <w:r w:rsidRPr="00E54C44">
        <w:rPr>
          <w:rFonts w:ascii="Arial" w:eastAsia="Calibri" w:hAnsi="Arial" w:cs="Arial"/>
          <w:sz w:val="22"/>
          <w:szCs w:val="22"/>
        </w:rPr>
        <w:t>Wykonawca w oświadczeniu, o którym mowa w ust. 2 oświadczy wypełnienie obowiązku, o którym mowa w ust. 3.</w:t>
      </w:r>
    </w:p>
    <w:p w:rsidR="00E54C44" w:rsidRDefault="00E54C44" w:rsidP="00E54C44">
      <w:pPr>
        <w:ind w:left="340"/>
        <w:jc w:val="both"/>
        <w:rPr>
          <w:rFonts w:ascii="Arial" w:eastAsia="Calibri" w:hAnsi="Arial" w:cs="Arial"/>
          <w:sz w:val="22"/>
          <w:szCs w:val="22"/>
        </w:rPr>
      </w:pPr>
    </w:p>
    <w:p w:rsidR="0027553A" w:rsidRDefault="0027553A" w:rsidP="00E54C44">
      <w:pPr>
        <w:ind w:left="340"/>
        <w:jc w:val="both"/>
        <w:rPr>
          <w:rFonts w:ascii="Arial" w:eastAsia="Calibri" w:hAnsi="Arial" w:cs="Arial"/>
          <w:sz w:val="22"/>
          <w:szCs w:val="22"/>
        </w:rPr>
      </w:pPr>
    </w:p>
    <w:p w:rsidR="0027553A" w:rsidRPr="00E54C44" w:rsidRDefault="0027553A" w:rsidP="002755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Spis załączników:</w:t>
      </w:r>
    </w:p>
    <w:p w:rsidR="0027553A" w:rsidRPr="00E54C44" w:rsidRDefault="0027553A" w:rsidP="0027553A">
      <w:pPr>
        <w:pStyle w:val="Akapitzlist"/>
        <w:widowControl/>
        <w:numPr>
          <w:ilvl w:val="1"/>
          <w:numId w:val="21"/>
        </w:numPr>
        <w:tabs>
          <w:tab w:val="clear" w:pos="1440"/>
          <w:tab w:val="num" w:pos="284"/>
        </w:tabs>
        <w:autoSpaceDE/>
        <w:autoSpaceDN/>
        <w:adjustRightInd/>
        <w:spacing w:line="259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1 - o</w:t>
      </w:r>
      <w:r w:rsidRPr="00E54C44">
        <w:rPr>
          <w:rFonts w:ascii="Arial" w:hAnsi="Arial" w:cs="Arial"/>
          <w:sz w:val="22"/>
          <w:szCs w:val="22"/>
        </w:rPr>
        <w:t>ferta Wykonawcy</w:t>
      </w:r>
      <w:r>
        <w:rPr>
          <w:rFonts w:ascii="Arial" w:hAnsi="Arial" w:cs="Arial"/>
          <w:sz w:val="22"/>
          <w:szCs w:val="22"/>
        </w:rPr>
        <w:t>,</w:t>
      </w:r>
    </w:p>
    <w:p w:rsidR="0027553A" w:rsidRPr="00E54C44" w:rsidRDefault="0027553A" w:rsidP="0027553A">
      <w:pPr>
        <w:pStyle w:val="Akapitzlist"/>
        <w:widowControl/>
        <w:numPr>
          <w:ilvl w:val="1"/>
          <w:numId w:val="21"/>
        </w:numPr>
        <w:tabs>
          <w:tab w:val="clear" w:pos="1440"/>
          <w:tab w:val="num" w:pos="284"/>
        </w:tabs>
        <w:autoSpaceDE/>
        <w:autoSpaceDN/>
        <w:adjustRightInd/>
        <w:spacing w:line="259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2 - opis przedmiotu zamówienia,</w:t>
      </w:r>
    </w:p>
    <w:p w:rsidR="0027553A" w:rsidRPr="00E54C44" w:rsidRDefault="0027553A" w:rsidP="0027553A">
      <w:pPr>
        <w:pStyle w:val="Akapitzlist"/>
        <w:widowControl/>
        <w:numPr>
          <w:ilvl w:val="1"/>
          <w:numId w:val="21"/>
        </w:numPr>
        <w:tabs>
          <w:tab w:val="clear" w:pos="1440"/>
          <w:tab w:val="num" w:pos="284"/>
        </w:tabs>
        <w:autoSpaceDE/>
        <w:autoSpaceDN/>
        <w:adjustRightInd/>
        <w:spacing w:line="259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3 - p</w:t>
      </w:r>
      <w:r w:rsidRPr="00E54C44">
        <w:rPr>
          <w:rFonts w:ascii="Arial" w:hAnsi="Arial" w:cs="Arial"/>
          <w:sz w:val="22"/>
          <w:szCs w:val="22"/>
        </w:rPr>
        <w:t>rotokół z wymiany wodomierza</w:t>
      </w:r>
      <w:r>
        <w:rPr>
          <w:rFonts w:ascii="Arial" w:hAnsi="Arial" w:cs="Arial"/>
          <w:sz w:val="22"/>
          <w:szCs w:val="22"/>
        </w:rPr>
        <w:t>,</w:t>
      </w:r>
    </w:p>
    <w:p w:rsidR="0027553A" w:rsidRPr="00E54C44" w:rsidRDefault="0027553A" w:rsidP="0027553A">
      <w:pPr>
        <w:pStyle w:val="Akapitzlist"/>
        <w:widowControl/>
        <w:numPr>
          <w:ilvl w:val="1"/>
          <w:numId w:val="21"/>
        </w:numPr>
        <w:tabs>
          <w:tab w:val="clear" w:pos="1440"/>
          <w:tab w:val="num" w:pos="284"/>
        </w:tabs>
        <w:autoSpaceDE/>
        <w:autoSpaceDN/>
        <w:adjustRightInd/>
        <w:spacing w:line="259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4 - p</w:t>
      </w:r>
      <w:r w:rsidRPr="00E54C44">
        <w:rPr>
          <w:rFonts w:ascii="Arial" w:hAnsi="Arial" w:cs="Arial"/>
          <w:sz w:val="22"/>
          <w:szCs w:val="22"/>
        </w:rPr>
        <w:t>rotokół zwrotu części po wymianie wodomierzy</w:t>
      </w:r>
      <w:r>
        <w:rPr>
          <w:rFonts w:ascii="Arial" w:hAnsi="Arial" w:cs="Arial"/>
          <w:sz w:val="22"/>
          <w:szCs w:val="22"/>
        </w:rPr>
        <w:t>,</w:t>
      </w:r>
    </w:p>
    <w:p w:rsidR="0027553A" w:rsidRPr="00E54C44" w:rsidRDefault="0027553A" w:rsidP="0027553A">
      <w:pPr>
        <w:pStyle w:val="Akapitzlist"/>
        <w:widowControl/>
        <w:numPr>
          <w:ilvl w:val="1"/>
          <w:numId w:val="21"/>
        </w:numPr>
        <w:tabs>
          <w:tab w:val="clear" w:pos="1440"/>
          <w:tab w:val="num" w:pos="284"/>
        </w:tabs>
        <w:autoSpaceDE/>
        <w:autoSpaceDN/>
        <w:adjustRightInd/>
        <w:spacing w:line="259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5 - u</w:t>
      </w:r>
      <w:r w:rsidRPr="00E54C44">
        <w:rPr>
          <w:rFonts w:ascii="Arial" w:hAnsi="Arial" w:cs="Arial"/>
          <w:sz w:val="22"/>
          <w:szCs w:val="22"/>
        </w:rPr>
        <w:t>mowa powierzenia przetwarzania danych osobowych</w:t>
      </w:r>
      <w:r>
        <w:rPr>
          <w:rFonts w:ascii="Arial" w:hAnsi="Arial" w:cs="Arial"/>
          <w:sz w:val="22"/>
          <w:szCs w:val="22"/>
        </w:rPr>
        <w:t>.</w:t>
      </w:r>
    </w:p>
    <w:p w:rsidR="0027553A" w:rsidRPr="00E54C44" w:rsidRDefault="0027553A" w:rsidP="00E54C44">
      <w:pPr>
        <w:ind w:left="340"/>
        <w:jc w:val="both"/>
        <w:rPr>
          <w:rFonts w:ascii="Arial" w:eastAsia="Calibri" w:hAnsi="Arial" w:cs="Arial"/>
          <w:sz w:val="22"/>
          <w:szCs w:val="22"/>
        </w:rPr>
      </w:pP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  <w:r w:rsidRPr="00E54C44">
        <w:rPr>
          <w:rFonts w:ascii="Arial" w:hAnsi="Arial" w:cs="Arial"/>
          <w:b/>
          <w:sz w:val="22"/>
          <w:szCs w:val="22"/>
        </w:rPr>
        <w:t>ZAMAWIAJĄCY                                                                 WYKONAWCA</w:t>
      </w:r>
    </w:p>
    <w:p w:rsidR="00E54C44" w:rsidRPr="00E54C44" w:rsidRDefault="00E54C44" w:rsidP="00E54C44">
      <w:pPr>
        <w:jc w:val="center"/>
        <w:rPr>
          <w:rFonts w:ascii="Arial" w:hAnsi="Arial" w:cs="Arial"/>
          <w:b/>
          <w:sz w:val="22"/>
          <w:szCs w:val="22"/>
        </w:rPr>
      </w:pPr>
    </w:p>
    <w:p w:rsidR="00E54C44" w:rsidRPr="00E54C44" w:rsidRDefault="00E54C44" w:rsidP="00E54C44">
      <w:pPr>
        <w:jc w:val="both"/>
        <w:rPr>
          <w:rFonts w:ascii="Arial" w:hAnsi="Arial" w:cs="Arial"/>
          <w:sz w:val="22"/>
          <w:szCs w:val="22"/>
        </w:rPr>
      </w:pPr>
    </w:p>
    <w:p w:rsidR="00E54C44" w:rsidRPr="00E54C44" w:rsidRDefault="00E54C44" w:rsidP="00E54C44">
      <w:pPr>
        <w:jc w:val="both"/>
        <w:rPr>
          <w:rFonts w:ascii="Arial" w:hAnsi="Arial" w:cs="Arial"/>
          <w:sz w:val="22"/>
          <w:szCs w:val="22"/>
        </w:rPr>
      </w:pPr>
    </w:p>
    <w:p w:rsidR="00E54C44" w:rsidRPr="00E54C44" w:rsidRDefault="00E54C44" w:rsidP="00E54C44">
      <w:pPr>
        <w:jc w:val="both"/>
        <w:rPr>
          <w:rFonts w:ascii="Arial" w:hAnsi="Arial" w:cs="Arial"/>
          <w:sz w:val="22"/>
          <w:szCs w:val="22"/>
        </w:rPr>
      </w:pPr>
    </w:p>
    <w:p w:rsidR="00E5057E" w:rsidRPr="00E54C44" w:rsidRDefault="00E5057E" w:rsidP="00E54C44">
      <w:pPr>
        <w:tabs>
          <w:tab w:val="left" w:pos="284"/>
        </w:tabs>
        <w:jc w:val="center"/>
        <w:outlineLvl w:val="0"/>
        <w:rPr>
          <w:rFonts w:ascii="Arial" w:hAnsi="Arial" w:cs="Arial"/>
          <w:color w:val="000000"/>
          <w:spacing w:val="2"/>
          <w:sz w:val="22"/>
          <w:szCs w:val="22"/>
        </w:rPr>
      </w:pPr>
    </w:p>
    <w:sectPr w:rsidR="00E5057E" w:rsidRPr="00E54C44" w:rsidSect="0058384C">
      <w:headerReference w:type="default" r:id="rId12"/>
      <w:footerReference w:type="defaul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62" w:rsidRDefault="00941062">
      <w:r>
        <w:separator/>
      </w:r>
    </w:p>
  </w:endnote>
  <w:endnote w:type="continuationSeparator" w:id="0">
    <w:p w:rsidR="00941062" w:rsidRDefault="00941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2798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1062" w:rsidRDefault="00941062">
            <w:pPr>
              <w:pStyle w:val="Stopka"/>
              <w:jc w:val="center"/>
            </w:pPr>
            <w:r w:rsidRPr="00336145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DE16E9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9</w: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336145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DE16E9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9</w:t>
            </w:r>
            <w:r w:rsidRPr="00336145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41062" w:rsidRDefault="009410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62" w:rsidRDefault="00941062">
      <w:r>
        <w:separator/>
      </w:r>
    </w:p>
  </w:footnote>
  <w:footnote w:type="continuationSeparator" w:id="0">
    <w:p w:rsidR="00941062" w:rsidRDefault="00941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91" w:rsidRPr="00301C91" w:rsidRDefault="00301C91">
    <w:pPr>
      <w:pStyle w:val="Nagwek"/>
      <w:rPr>
        <w:rFonts w:ascii="Arial" w:hAnsi="Arial" w:cs="Arial"/>
        <w:b/>
        <w:sz w:val="22"/>
      </w:rPr>
    </w:pPr>
    <w:r w:rsidRPr="00301C91">
      <w:rPr>
        <w:rFonts w:ascii="Arial" w:hAnsi="Arial" w:cs="Arial"/>
        <w:sz w:val="22"/>
      </w:rPr>
      <w:t xml:space="preserve">Nr sprawy: 33/2024 </w:t>
    </w:r>
    <w:r w:rsidRPr="00301C91">
      <w:rPr>
        <w:rFonts w:ascii="Arial" w:hAnsi="Arial" w:cs="Arial"/>
        <w:sz w:val="22"/>
      </w:rPr>
      <w:tab/>
    </w:r>
    <w:r w:rsidRPr="00301C91">
      <w:rPr>
        <w:rFonts w:ascii="Arial" w:hAnsi="Arial" w:cs="Arial"/>
        <w:sz w:val="22"/>
      </w:rPr>
      <w:tab/>
    </w:r>
    <w:r w:rsidRPr="00301C91">
      <w:rPr>
        <w:rFonts w:ascii="Arial" w:hAnsi="Arial" w:cs="Arial"/>
        <w:b/>
        <w:sz w:val="22"/>
      </w:rPr>
      <w:t>Załą</w:t>
    </w:r>
    <w:r>
      <w:rPr>
        <w:rFonts w:ascii="Arial" w:hAnsi="Arial" w:cs="Arial"/>
        <w:b/>
        <w:sz w:val="22"/>
      </w:rPr>
      <w:t>cznik nr 6</w:t>
    </w:r>
    <w:r w:rsidRPr="00301C91">
      <w:rPr>
        <w:rFonts w:ascii="Arial" w:hAnsi="Arial" w:cs="Arial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sz w:val="28"/>
      </w:rPr>
    </w:lvl>
  </w:abstractNum>
  <w:abstractNum w:abstractNumId="3" w15:restartNumberingAfterBreak="0">
    <w:nsid w:val="00000012"/>
    <w:multiLevelType w:val="singleLevel"/>
    <w:tmpl w:val="7CA41682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26"/>
    <w:multiLevelType w:val="multilevel"/>
    <w:tmpl w:val="91BEB67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73"/>
    <w:multiLevelType w:val="multilevel"/>
    <w:tmpl w:val="000000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Cs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E6278E"/>
    <w:multiLevelType w:val="hybridMultilevel"/>
    <w:tmpl w:val="4D3C8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45746"/>
    <w:multiLevelType w:val="hybridMultilevel"/>
    <w:tmpl w:val="C8C27714"/>
    <w:lvl w:ilvl="0" w:tplc="DE643E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BD374F"/>
    <w:multiLevelType w:val="multilevel"/>
    <w:tmpl w:val="AB1CD104"/>
    <w:name w:val="WW8Num32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185501D"/>
    <w:multiLevelType w:val="hybridMultilevel"/>
    <w:tmpl w:val="D076CCBC"/>
    <w:lvl w:ilvl="0" w:tplc="D84A4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55D13"/>
    <w:multiLevelType w:val="hybridMultilevel"/>
    <w:tmpl w:val="4CB892F4"/>
    <w:lvl w:ilvl="0" w:tplc="37D8AE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C5A4A"/>
    <w:multiLevelType w:val="multilevel"/>
    <w:tmpl w:val="0714C3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C57950"/>
    <w:multiLevelType w:val="multilevel"/>
    <w:tmpl w:val="E5B02DD2"/>
    <w:name w:val="WW8Num192222222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16" w15:restartNumberingAfterBreak="0">
    <w:nsid w:val="1E5B3B1A"/>
    <w:multiLevelType w:val="hybridMultilevel"/>
    <w:tmpl w:val="ECD0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F42D7"/>
    <w:multiLevelType w:val="hybridMultilevel"/>
    <w:tmpl w:val="F5A6A15C"/>
    <w:lvl w:ilvl="0" w:tplc="37D0B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E97A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CD06878"/>
    <w:multiLevelType w:val="hybridMultilevel"/>
    <w:tmpl w:val="3328D5C4"/>
    <w:lvl w:ilvl="0" w:tplc="FB3CE0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E240DE"/>
    <w:multiLevelType w:val="hybridMultilevel"/>
    <w:tmpl w:val="4A20FE58"/>
    <w:lvl w:ilvl="0" w:tplc="2F563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7527122"/>
    <w:multiLevelType w:val="hybridMultilevel"/>
    <w:tmpl w:val="BEE8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46F0F"/>
    <w:multiLevelType w:val="multilevel"/>
    <w:tmpl w:val="084EFDD6"/>
    <w:name w:val="WW8Num252"/>
    <w:lvl w:ilvl="0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EA800A5"/>
    <w:multiLevelType w:val="hybridMultilevel"/>
    <w:tmpl w:val="B1A0F2C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3443A47"/>
    <w:multiLevelType w:val="multilevel"/>
    <w:tmpl w:val="BCFEE948"/>
    <w:styleLink w:val="Styl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894083C"/>
    <w:multiLevelType w:val="multilevel"/>
    <w:tmpl w:val="16F4CBE6"/>
    <w:styleLink w:val="Styl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A73524"/>
    <w:multiLevelType w:val="multilevel"/>
    <w:tmpl w:val="6FE2ABF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7D84A3F"/>
    <w:multiLevelType w:val="hybridMultilevel"/>
    <w:tmpl w:val="6D28F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64EEE"/>
    <w:multiLevelType w:val="hybridMultilevel"/>
    <w:tmpl w:val="BE80DDEC"/>
    <w:lvl w:ilvl="0" w:tplc="5298F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6697D"/>
    <w:multiLevelType w:val="hybridMultilevel"/>
    <w:tmpl w:val="4E6024CA"/>
    <w:name w:val="WW8Num292232"/>
    <w:lvl w:ilvl="0" w:tplc="E0221A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25EE5"/>
    <w:multiLevelType w:val="multilevel"/>
    <w:tmpl w:val="125808D2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4031B50"/>
    <w:multiLevelType w:val="hybridMultilevel"/>
    <w:tmpl w:val="57B089C2"/>
    <w:lvl w:ilvl="0" w:tplc="548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B64F12">
      <w:start w:val="14"/>
      <w:numFmt w:val="decimal"/>
      <w:lvlText w:val="%4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2607F9"/>
    <w:multiLevelType w:val="hybridMultilevel"/>
    <w:tmpl w:val="FDE00DB8"/>
    <w:lvl w:ilvl="0" w:tplc="A9ACD1F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60C19"/>
    <w:multiLevelType w:val="hybridMultilevel"/>
    <w:tmpl w:val="9B187FEE"/>
    <w:lvl w:ilvl="0" w:tplc="0BF88B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5A3E83"/>
    <w:multiLevelType w:val="hybridMultilevel"/>
    <w:tmpl w:val="13261000"/>
    <w:lvl w:ilvl="0" w:tplc="44CE2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15"/>
  </w:num>
  <w:num w:numId="4">
    <w:abstractNumId w:val="26"/>
  </w:num>
  <w:num w:numId="5">
    <w:abstractNumId w:val="27"/>
  </w:num>
  <w:num w:numId="6">
    <w:abstractNumId w:val="31"/>
  </w:num>
  <w:num w:numId="7">
    <w:abstractNumId w:val="17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37"/>
  </w:num>
  <w:num w:numId="10">
    <w:abstractNumId w:val="12"/>
  </w:num>
  <w:num w:numId="11">
    <w:abstractNumId w:val="39"/>
  </w:num>
  <w:num w:numId="12">
    <w:abstractNumId w:val="24"/>
  </w:num>
  <w:num w:numId="13">
    <w:abstractNumId w:val="22"/>
  </w:num>
  <w:num w:numId="14">
    <w:abstractNumId w:val="16"/>
  </w:num>
  <w:num w:numId="15">
    <w:abstractNumId w:val="8"/>
  </w:num>
  <w:num w:numId="16">
    <w:abstractNumId w:val="33"/>
  </w:num>
  <w:num w:numId="17">
    <w:abstractNumId w:val="32"/>
  </w:num>
  <w:num w:numId="18">
    <w:abstractNumId w:val="0"/>
  </w:num>
  <w:num w:numId="19">
    <w:abstractNumId w:val="11"/>
  </w:num>
  <w:num w:numId="20">
    <w:abstractNumId w:val="38"/>
  </w:num>
  <w:num w:numId="21">
    <w:abstractNumId w:val="13"/>
  </w:num>
  <w:num w:numId="22">
    <w:abstractNumId w:val="36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9"/>
  </w:num>
  <w:num w:numId="29">
    <w:abstractNumId w:val="35"/>
  </w:num>
  <w:num w:numId="30">
    <w:abstractNumId w:val="30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8A"/>
    <w:rsid w:val="00052D3A"/>
    <w:rsid w:val="000548F0"/>
    <w:rsid w:val="0007385D"/>
    <w:rsid w:val="00080E31"/>
    <w:rsid w:val="00083542"/>
    <w:rsid w:val="00093DF5"/>
    <w:rsid w:val="00107033"/>
    <w:rsid w:val="00180CCC"/>
    <w:rsid w:val="00197F90"/>
    <w:rsid w:val="001E7155"/>
    <w:rsid w:val="001F71DF"/>
    <w:rsid w:val="00201AC7"/>
    <w:rsid w:val="00223703"/>
    <w:rsid w:val="00223894"/>
    <w:rsid w:val="0023074B"/>
    <w:rsid w:val="00244C1F"/>
    <w:rsid w:val="0024758E"/>
    <w:rsid w:val="0027553A"/>
    <w:rsid w:val="002772DF"/>
    <w:rsid w:val="00280E6A"/>
    <w:rsid w:val="00284218"/>
    <w:rsid w:val="002849A0"/>
    <w:rsid w:val="002B178E"/>
    <w:rsid w:val="002B5856"/>
    <w:rsid w:val="00301C91"/>
    <w:rsid w:val="00336145"/>
    <w:rsid w:val="003653F3"/>
    <w:rsid w:val="003944F0"/>
    <w:rsid w:val="003B7172"/>
    <w:rsid w:val="004C2095"/>
    <w:rsid w:val="004C5328"/>
    <w:rsid w:val="004D7DF2"/>
    <w:rsid w:val="004F0594"/>
    <w:rsid w:val="00506CBA"/>
    <w:rsid w:val="005431A8"/>
    <w:rsid w:val="00545F74"/>
    <w:rsid w:val="0058384C"/>
    <w:rsid w:val="005865C2"/>
    <w:rsid w:val="005871CE"/>
    <w:rsid w:val="005A2F60"/>
    <w:rsid w:val="00614C44"/>
    <w:rsid w:val="00616570"/>
    <w:rsid w:val="00622D5F"/>
    <w:rsid w:val="00645517"/>
    <w:rsid w:val="0067384D"/>
    <w:rsid w:val="00695D7D"/>
    <w:rsid w:val="006C41D0"/>
    <w:rsid w:val="007346F2"/>
    <w:rsid w:val="007424A4"/>
    <w:rsid w:val="00784F07"/>
    <w:rsid w:val="00855009"/>
    <w:rsid w:val="00895B37"/>
    <w:rsid w:val="008F298A"/>
    <w:rsid w:val="009173C4"/>
    <w:rsid w:val="00941062"/>
    <w:rsid w:val="00952218"/>
    <w:rsid w:val="00954D03"/>
    <w:rsid w:val="009C127F"/>
    <w:rsid w:val="00A121AF"/>
    <w:rsid w:val="00A17893"/>
    <w:rsid w:val="00A458A2"/>
    <w:rsid w:val="00A6607F"/>
    <w:rsid w:val="00AB3B3A"/>
    <w:rsid w:val="00AF04E9"/>
    <w:rsid w:val="00B01D04"/>
    <w:rsid w:val="00B12733"/>
    <w:rsid w:val="00B34916"/>
    <w:rsid w:val="00BC09FA"/>
    <w:rsid w:val="00BF2C10"/>
    <w:rsid w:val="00BF7E04"/>
    <w:rsid w:val="00C057B8"/>
    <w:rsid w:val="00C13087"/>
    <w:rsid w:val="00C45DA8"/>
    <w:rsid w:val="00C5171A"/>
    <w:rsid w:val="00C535F9"/>
    <w:rsid w:val="00CB0C78"/>
    <w:rsid w:val="00CC696E"/>
    <w:rsid w:val="00D146B6"/>
    <w:rsid w:val="00D34EEA"/>
    <w:rsid w:val="00D37676"/>
    <w:rsid w:val="00D42329"/>
    <w:rsid w:val="00D75697"/>
    <w:rsid w:val="00D75F67"/>
    <w:rsid w:val="00DC0CB5"/>
    <w:rsid w:val="00DE16E9"/>
    <w:rsid w:val="00E23BCE"/>
    <w:rsid w:val="00E5057E"/>
    <w:rsid w:val="00E516B5"/>
    <w:rsid w:val="00E54C44"/>
    <w:rsid w:val="00E77E81"/>
    <w:rsid w:val="00EA732C"/>
    <w:rsid w:val="00F518CD"/>
    <w:rsid w:val="00F537E0"/>
    <w:rsid w:val="00F83117"/>
    <w:rsid w:val="00FC44B5"/>
    <w:rsid w:val="00FC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C5F59A34-AA2B-4DAF-888D-298A8EFA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298A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65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6607F"/>
    <w:pPr>
      <w:keepNext/>
      <w:ind w:firstLine="708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6607F"/>
    <w:pPr>
      <w:keepNext/>
      <w:ind w:left="720"/>
      <w:jc w:val="both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6607F"/>
    <w:pPr>
      <w:keepNext/>
      <w:jc w:val="center"/>
      <w:outlineLvl w:val="4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6607F"/>
    <w:pPr>
      <w:keepNext/>
      <w:jc w:val="center"/>
      <w:outlineLvl w:val="5"/>
    </w:pPr>
    <w:rPr>
      <w:rFonts w:eastAsia="Arial Unicode MS"/>
      <w:b/>
      <w:sz w:val="36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146B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6607F"/>
    <w:pPr>
      <w:keepNext/>
      <w:ind w:left="720"/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6607F"/>
    <w:pPr>
      <w:keepNext/>
      <w:tabs>
        <w:tab w:val="left" w:pos="993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98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8F298A"/>
    <w:pPr>
      <w:spacing w:line="360" w:lineRule="auto"/>
      <w:jc w:val="both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8F298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Preambuła,wypunktowanie,Nag 1,Wypunktowanie,CW_Lista,Akapit z listą5"/>
    <w:basedOn w:val="Normalny"/>
    <w:link w:val="AkapitzlistZnak"/>
    <w:uiPriority w:val="34"/>
    <w:qFormat/>
    <w:rsid w:val="008F298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"/>
    <w:link w:val="Akapitzlist"/>
    <w:uiPriority w:val="34"/>
    <w:qFormat/>
    <w:locked/>
    <w:rsid w:val="00BC0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146B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23703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2370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65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iPriority w:val="99"/>
    <w:rsid w:val="00280E6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6607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6607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6607F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6607F"/>
    <w:rPr>
      <w:rFonts w:ascii="Times New Roman" w:eastAsia="Arial Unicode MS" w:hAnsi="Times New Roman" w:cs="Times New Roman"/>
      <w:b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6607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6607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60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60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6607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66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607F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6607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6607F"/>
    <w:pPr>
      <w:jc w:val="center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6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6607F"/>
    <w:pPr>
      <w:tabs>
        <w:tab w:val="left" w:pos="284"/>
      </w:tabs>
      <w:ind w:left="567" w:hanging="56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6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A6607F"/>
    <w:pPr>
      <w:tabs>
        <w:tab w:val="left" w:pos="0"/>
      </w:tabs>
      <w:jc w:val="both"/>
    </w:pPr>
    <w:rPr>
      <w:szCs w:val="20"/>
    </w:rPr>
  </w:style>
  <w:style w:type="character" w:styleId="Odwoanieprzypisudolnego">
    <w:name w:val="footnote reference"/>
    <w:rsid w:val="00A6607F"/>
    <w:rPr>
      <w:vertAlign w:val="superscript"/>
    </w:rPr>
  </w:style>
  <w:style w:type="character" w:styleId="Numerstrony">
    <w:name w:val="page number"/>
    <w:basedOn w:val="Domylnaczcionkaakapitu"/>
    <w:rsid w:val="00A6607F"/>
  </w:style>
  <w:style w:type="paragraph" w:styleId="Tekstpodstawowywcity3">
    <w:name w:val="Body Text Indent 3"/>
    <w:basedOn w:val="Normalny"/>
    <w:link w:val="Tekstpodstawowywcity3Znak"/>
    <w:rsid w:val="00A6607F"/>
    <w:pPr>
      <w:ind w:left="720"/>
      <w:jc w:val="both"/>
    </w:pPr>
    <w:rPr>
      <w:b/>
      <w:szCs w:val="2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6607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60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60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A660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60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landokumentu">
    <w:name w:val="Plan dokumentu"/>
    <w:basedOn w:val="Normalny"/>
    <w:semiHidden/>
    <w:rsid w:val="00A6607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6607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66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6607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607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A660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660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6607F"/>
    <w:rPr>
      <w:vertAlign w:val="superscript"/>
    </w:rPr>
  </w:style>
  <w:style w:type="paragraph" w:customStyle="1" w:styleId="pkt">
    <w:name w:val="pkt"/>
    <w:basedOn w:val="Normalny"/>
    <w:rsid w:val="00A6607F"/>
    <w:pPr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rsid w:val="00A6607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66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60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A6607F"/>
    <w:pPr>
      <w:spacing w:line="360" w:lineRule="auto"/>
      <w:ind w:left="1893" w:hanging="510"/>
      <w:jc w:val="both"/>
    </w:pPr>
    <w:rPr>
      <w:rFonts w:ascii="Times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A6607F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A6607F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Default">
    <w:name w:val="Default"/>
    <w:rsid w:val="00A660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1">
    <w:name w:val="Styl1"/>
    <w:rsid w:val="00A6607F"/>
    <w:pPr>
      <w:numPr>
        <w:numId w:val="1"/>
      </w:numPr>
    </w:pPr>
  </w:style>
  <w:style w:type="paragraph" w:styleId="Poprawka">
    <w:name w:val="Revision"/>
    <w:hidden/>
    <w:uiPriority w:val="99"/>
    <w:semiHidden/>
    <w:rsid w:val="00A660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A6607F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6607F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A6607F"/>
    <w:pPr>
      <w:tabs>
        <w:tab w:val="left" w:pos="1418"/>
        <w:tab w:val="right" w:leader="dot" w:pos="9205"/>
      </w:tabs>
    </w:pPr>
    <w:rPr>
      <w:szCs w:val="20"/>
    </w:rPr>
  </w:style>
  <w:style w:type="paragraph" w:styleId="Spistreci2">
    <w:name w:val="toc 2"/>
    <w:basedOn w:val="Normalny"/>
    <w:next w:val="Normalny"/>
    <w:autoRedefine/>
    <w:uiPriority w:val="39"/>
    <w:rsid w:val="00A6607F"/>
    <w:pPr>
      <w:tabs>
        <w:tab w:val="left" w:pos="660"/>
        <w:tab w:val="right" w:leader="dot" w:pos="9205"/>
      </w:tabs>
      <w:ind w:left="426" w:hanging="426"/>
    </w:pPr>
    <w:rPr>
      <w:szCs w:val="20"/>
    </w:rPr>
  </w:style>
  <w:style w:type="numbering" w:customStyle="1" w:styleId="Styl2">
    <w:name w:val="Styl2"/>
    <w:rsid w:val="00A6607F"/>
    <w:pPr>
      <w:numPr>
        <w:numId w:val="2"/>
      </w:numPr>
    </w:pPr>
  </w:style>
  <w:style w:type="character" w:styleId="Pogrubienie">
    <w:name w:val="Strong"/>
    <w:basedOn w:val="Domylnaczcionkaakapitu"/>
    <w:uiPriority w:val="22"/>
    <w:qFormat/>
    <w:rsid w:val="00A6607F"/>
    <w:rPr>
      <w:b/>
      <w:bCs/>
    </w:rPr>
  </w:style>
  <w:style w:type="character" w:customStyle="1" w:styleId="WW8Num1z0">
    <w:name w:val="WW8Num1z0"/>
    <w:rsid w:val="00A6607F"/>
    <w:rPr>
      <w:b w:val="0"/>
    </w:rPr>
  </w:style>
  <w:style w:type="character" w:customStyle="1" w:styleId="WW8Num2z0">
    <w:name w:val="WW8Num2z0"/>
    <w:rsid w:val="00A6607F"/>
    <w:rPr>
      <w:b w:val="0"/>
      <w:color w:val="auto"/>
    </w:rPr>
  </w:style>
  <w:style w:type="character" w:customStyle="1" w:styleId="WW8Num3z1">
    <w:name w:val="WW8Num3z1"/>
    <w:rsid w:val="00A6607F"/>
    <w:rPr>
      <w:b/>
    </w:rPr>
  </w:style>
  <w:style w:type="character" w:customStyle="1" w:styleId="WW8Num4z0">
    <w:name w:val="WW8Num4z0"/>
    <w:rsid w:val="00A6607F"/>
    <w:rPr>
      <w:b/>
    </w:rPr>
  </w:style>
  <w:style w:type="character" w:customStyle="1" w:styleId="WW8Num7z0">
    <w:name w:val="WW8Num7z0"/>
    <w:rsid w:val="00A6607F"/>
    <w:rPr>
      <w:color w:val="auto"/>
    </w:rPr>
  </w:style>
  <w:style w:type="character" w:customStyle="1" w:styleId="WW8Num9z0">
    <w:name w:val="WW8Num9z0"/>
    <w:rsid w:val="00A6607F"/>
    <w:rPr>
      <w:sz w:val="28"/>
    </w:rPr>
  </w:style>
  <w:style w:type="character" w:customStyle="1" w:styleId="WW8Num10z0">
    <w:name w:val="WW8Num10z0"/>
    <w:rsid w:val="00A6607F"/>
    <w:rPr>
      <w:color w:val="000000"/>
    </w:rPr>
  </w:style>
  <w:style w:type="character" w:customStyle="1" w:styleId="WW8Num13z0">
    <w:name w:val="WW8Num13z0"/>
    <w:rsid w:val="00A6607F"/>
    <w:rPr>
      <w:sz w:val="28"/>
    </w:rPr>
  </w:style>
  <w:style w:type="character" w:customStyle="1" w:styleId="WW8Num14z0">
    <w:name w:val="WW8Num14z0"/>
    <w:rsid w:val="00A6607F"/>
    <w:rPr>
      <w:b/>
      <w:i w:val="0"/>
      <w:sz w:val="28"/>
    </w:rPr>
  </w:style>
  <w:style w:type="character" w:customStyle="1" w:styleId="WW8Num15z0">
    <w:name w:val="WW8Num15z0"/>
    <w:rsid w:val="00A6607F"/>
    <w:rPr>
      <w:b/>
      <w:i w:val="0"/>
      <w:sz w:val="28"/>
      <w:szCs w:val="28"/>
    </w:rPr>
  </w:style>
  <w:style w:type="character" w:customStyle="1" w:styleId="WW8Num15z1">
    <w:name w:val="WW8Num15z1"/>
    <w:rsid w:val="00A6607F"/>
    <w:rPr>
      <w:b w:val="0"/>
      <w:i w:val="0"/>
      <w:color w:val="auto"/>
      <w:sz w:val="24"/>
    </w:rPr>
  </w:style>
  <w:style w:type="character" w:customStyle="1" w:styleId="WW8Num15z2">
    <w:name w:val="WW8Num15z2"/>
    <w:rsid w:val="00A6607F"/>
    <w:rPr>
      <w:b w:val="0"/>
      <w:sz w:val="24"/>
    </w:rPr>
  </w:style>
  <w:style w:type="character" w:customStyle="1" w:styleId="WW8Num20z0">
    <w:name w:val="WW8Num20z0"/>
    <w:rsid w:val="00A6607F"/>
    <w:rPr>
      <w:b/>
      <w:i w:val="0"/>
      <w:sz w:val="28"/>
    </w:rPr>
  </w:style>
  <w:style w:type="character" w:customStyle="1" w:styleId="WW8Num20z1">
    <w:name w:val="WW8Num20z1"/>
    <w:rsid w:val="00A6607F"/>
    <w:rPr>
      <w:b w:val="0"/>
      <w:color w:val="000000"/>
    </w:rPr>
  </w:style>
  <w:style w:type="character" w:customStyle="1" w:styleId="WW8Num23z0">
    <w:name w:val="WW8Num23z0"/>
    <w:rsid w:val="00A6607F"/>
    <w:rPr>
      <w:b/>
      <w:i w:val="0"/>
      <w:sz w:val="28"/>
    </w:rPr>
  </w:style>
  <w:style w:type="character" w:customStyle="1" w:styleId="WW8Num23z1">
    <w:name w:val="WW8Num23z1"/>
    <w:rsid w:val="00A6607F"/>
    <w:rPr>
      <w:b w:val="0"/>
      <w:color w:val="000000"/>
    </w:rPr>
  </w:style>
  <w:style w:type="character" w:customStyle="1" w:styleId="WW8Num26z1">
    <w:name w:val="WW8Num26z1"/>
    <w:rsid w:val="00A6607F"/>
    <w:rPr>
      <w:rFonts w:ascii="Garamond" w:eastAsia="Times New Roman" w:hAnsi="Garamond" w:cs="Times New Roman"/>
    </w:rPr>
  </w:style>
  <w:style w:type="character" w:customStyle="1" w:styleId="WW8Num26z2">
    <w:name w:val="WW8Num26z2"/>
    <w:rsid w:val="00A6607F"/>
    <w:rPr>
      <w:b w:val="0"/>
    </w:rPr>
  </w:style>
  <w:style w:type="character" w:customStyle="1" w:styleId="WW8Num27z0">
    <w:name w:val="WW8Num27z0"/>
    <w:rsid w:val="00A6607F"/>
    <w:rPr>
      <w:color w:val="auto"/>
    </w:rPr>
  </w:style>
  <w:style w:type="character" w:customStyle="1" w:styleId="WW8Num29z1">
    <w:name w:val="WW8Num29z1"/>
    <w:rsid w:val="00A6607F"/>
    <w:rPr>
      <w:rFonts w:ascii="Times New Roman" w:hAnsi="Times New Roman" w:cs="Times New Roman"/>
    </w:rPr>
  </w:style>
  <w:style w:type="character" w:customStyle="1" w:styleId="WW8Num36z0">
    <w:name w:val="WW8Num36z0"/>
    <w:rsid w:val="00A6607F"/>
    <w:rPr>
      <w:b/>
      <w:i w:val="0"/>
      <w:sz w:val="28"/>
      <w:szCs w:val="28"/>
    </w:rPr>
  </w:style>
  <w:style w:type="character" w:customStyle="1" w:styleId="WW8Num36z1">
    <w:name w:val="WW8Num36z1"/>
    <w:rsid w:val="00A6607F"/>
    <w:rPr>
      <w:b w:val="0"/>
      <w:color w:val="auto"/>
      <w:sz w:val="24"/>
    </w:rPr>
  </w:style>
  <w:style w:type="character" w:customStyle="1" w:styleId="WW8Num36z2">
    <w:name w:val="WW8Num36z2"/>
    <w:rsid w:val="00A6607F"/>
    <w:rPr>
      <w:b w:val="0"/>
      <w:sz w:val="24"/>
    </w:rPr>
  </w:style>
  <w:style w:type="character" w:customStyle="1" w:styleId="WW8Num37z1">
    <w:name w:val="WW8Num37z1"/>
    <w:rsid w:val="00A6607F"/>
    <w:rPr>
      <w:rFonts w:ascii="Symbol" w:hAnsi="Symbol"/>
    </w:rPr>
  </w:style>
  <w:style w:type="character" w:customStyle="1" w:styleId="WW8Num38z1">
    <w:name w:val="WW8Num38z1"/>
    <w:rsid w:val="00A6607F"/>
    <w:rPr>
      <w:color w:val="auto"/>
    </w:rPr>
  </w:style>
  <w:style w:type="character" w:customStyle="1" w:styleId="WW8Num41z0">
    <w:name w:val="WW8Num41z0"/>
    <w:rsid w:val="00A6607F"/>
    <w:rPr>
      <w:b w:val="0"/>
    </w:rPr>
  </w:style>
  <w:style w:type="character" w:customStyle="1" w:styleId="WW8Num41z2">
    <w:name w:val="WW8Num41z2"/>
    <w:rsid w:val="00A6607F"/>
    <w:rPr>
      <w:b w:val="0"/>
      <w:color w:val="000000"/>
    </w:rPr>
  </w:style>
  <w:style w:type="character" w:customStyle="1" w:styleId="WW8Num42z1">
    <w:name w:val="WW8Num42z1"/>
    <w:rsid w:val="00A6607F"/>
    <w:rPr>
      <w:b w:val="0"/>
    </w:rPr>
  </w:style>
  <w:style w:type="character" w:customStyle="1" w:styleId="Domylnaczcionkaakapitu1">
    <w:name w:val="Domyślna czcionka akapitu1"/>
    <w:rsid w:val="00A6607F"/>
  </w:style>
  <w:style w:type="character" w:customStyle="1" w:styleId="Znakiprzypiswdolnych">
    <w:name w:val="Znaki przypisów dolnych"/>
    <w:basedOn w:val="Domylnaczcionkaakapitu1"/>
    <w:rsid w:val="00A6607F"/>
    <w:rPr>
      <w:vertAlign w:val="superscript"/>
    </w:rPr>
  </w:style>
  <w:style w:type="character" w:customStyle="1" w:styleId="ZnakZnak">
    <w:name w:val="Znak Znak"/>
    <w:basedOn w:val="Domylnaczcionkaakapitu1"/>
    <w:rsid w:val="00A6607F"/>
    <w:rPr>
      <w:sz w:val="24"/>
      <w:lang w:val="pl-PL" w:eastAsia="ar-SA" w:bidi="ar-SA"/>
    </w:rPr>
  </w:style>
  <w:style w:type="character" w:customStyle="1" w:styleId="Znakinumeracji">
    <w:name w:val="Znaki numeracji"/>
    <w:rsid w:val="00A6607F"/>
  </w:style>
  <w:style w:type="paragraph" w:customStyle="1" w:styleId="Nagwek10">
    <w:name w:val="Nagłówek1"/>
    <w:basedOn w:val="Normalny"/>
    <w:next w:val="Tekstpodstawowy"/>
    <w:rsid w:val="00A6607F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A6607F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A6607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A6607F"/>
    <w:pPr>
      <w:suppressLineNumbers/>
      <w:suppressAutoHyphens/>
    </w:pPr>
    <w:rPr>
      <w:rFonts w:cs="Mang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6607F"/>
    <w:pPr>
      <w:tabs>
        <w:tab w:val="left" w:pos="284"/>
      </w:tabs>
      <w:suppressAutoHyphens/>
      <w:ind w:left="567" w:hanging="566"/>
      <w:jc w:val="both"/>
    </w:pPr>
    <w:rPr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6607F"/>
    <w:pPr>
      <w:suppressAutoHyphens/>
      <w:ind w:left="720"/>
      <w:jc w:val="both"/>
    </w:pPr>
    <w:rPr>
      <w:b/>
      <w:szCs w:val="20"/>
      <w:u w:val="single"/>
      <w:lang w:eastAsia="ar-SA"/>
    </w:rPr>
  </w:style>
  <w:style w:type="paragraph" w:customStyle="1" w:styleId="Tekstkomentarza1">
    <w:name w:val="Tekst komentarza1"/>
    <w:basedOn w:val="Normalny"/>
    <w:rsid w:val="00A6607F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A6607F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6607F"/>
    <w:pPr>
      <w:suppressAutoHyphens/>
      <w:spacing w:after="120" w:line="480" w:lineRule="auto"/>
    </w:pPr>
    <w:rPr>
      <w:szCs w:val="20"/>
      <w:lang w:eastAsia="ar-SA"/>
    </w:rPr>
  </w:style>
  <w:style w:type="paragraph" w:customStyle="1" w:styleId="dominik">
    <w:name w:val="dominik"/>
    <w:basedOn w:val="Tekstpodstawowy21"/>
    <w:rsid w:val="00A6607F"/>
    <w:pPr>
      <w:spacing w:line="240" w:lineRule="auto"/>
      <w:jc w:val="both"/>
    </w:pPr>
  </w:style>
  <w:style w:type="paragraph" w:customStyle="1" w:styleId="Zawartoramki">
    <w:name w:val="Zawartość ramki"/>
    <w:basedOn w:val="Tekstpodstawowy"/>
    <w:rsid w:val="00A6607F"/>
    <w:pPr>
      <w:suppressAutoHyphens/>
    </w:pPr>
    <w:rPr>
      <w:lang w:eastAsia="ar-SA"/>
    </w:rPr>
  </w:style>
  <w:style w:type="paragraph" w:customStyle="1" w:styleId="Zawartotabeli">
    <w:name w:val="Zawartość tabeli"/>
    <w:basedOn w:val="Normalny"/>
    <w:rsid w:val="00A6607F"/>
    <w:pPr>
      <w:suppressLineNumbers/>
      <w:suppressAutoHyphens/>
    </w:pPr>
    <w:rPr>
      <w:szCs w:val="20"/>
      <w:lang w:eastAsia="ar-SA"/>
    </w:rPr>
  </w:style>
  <w:style w:type="paragraph" w:customStyle="1" w:styleId="Nagwektabeli">
    <w:name w:val="Nagłówek tabeli"/>
    <w:basedOn w:val="Zawartotabeli"/>
    <w:rsid w:val="00A6607F"/>
    <w:pPr>
      <w:jc w:val="center"/>
    </w:pPr>
    <w:rPr>
      <w:b/>
      <w:bCs/>
    </w:rPr>
  </w:style>
  <w:style w:type="table" w:styleId="Tabela-Siatka">
    <w:name w:val="Table Grid"/>
    <w:basedOn w:val="Standardowy"/>
    <w:rsid w:val="00A66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rsid w:val="00A6607F"/>
  </w:style>
  <w:style w:type="paragraph" w:customStyle="1" w:styleId="Styl">
    <w:name w:val="Styl"/>
    <w:rsid w:val="00A660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6607F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A6607F"/>
    <w:rPr>
      <w:rFonts w:ascii="Arial" w:eastAsia="Times New Roman" w:hAnsi="Arial" w:cs="Times New Roman"/>
      <w:b/>
      <w:bCs/>
      <w:kern w:val="28"/>
      <w:sz w:val="32"/>
      <w:szCs w:val="32"/>
      <w:lang w:val="en-US" w:bidi="en-US"/>
    </w:rPr>
  </w:style>
  <w:style w:type="character" w:styleId="Uwydatnienie">
    <w:name w:val="Emphasis"/>
    <w:basedOn w:val="Domylnaczcionkaakapitu"/>
    <w:uiPriority w:val="20"/>
    <w:qFormat/>
    <w:rsid w:val="00A6607F"/>
    <w:rPr>
      <w:rFonts w:ascii="Times New Roman" w:hAnsi="Times New Roman"/>
      <w:b/>
      <w:i/>
      <w:iCs/>
    </w:rPr>
  </w:style>
  <w:style w:type="paragraph" w:styleId="Bezodstpw">
    <w:name w:val="No Spacing"/>
    <w:basedOn w:val="Normalny"/>
    <w:uiPriority w:val="1"/>
    <w:qFormat/>
    <w:rsid w:val="00A6607F"/>
    <w:rPr>
      <w:szCs w:val="3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6607F"/>
    <w:rPr>
      <w:i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6607F"/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607F"/>
    <w:pPr>
      <w:ind w:left="720" w:right="720"/>
    </w:pPr>
    <w:rPr>
      <w:b/>
      <w:i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607F"/>
    <w:rPr>
      <w:rFonts w:ascii="Times New Roman" w:eastAsia="Times New Roman" w:hAnsi="Times New Roman" w:cs="Times New Roman"/>
      <w:b/>
      <w:i/>
      <w:sz w:val="24"/>
      <w:lang w:val="en-US" w:bidi="en-US"/>
    </w:rPr>
  </w:style>
  <w:style w:type="character" w:styleId="Wyrnieniedelikatne">
    <w:name w:val="Subtle Emphasis"/>
    <w:uiPriority w:val="19"/>
    <w:qFormat/>
    <w:rsid w:val="00A6607F"/>
    <w:rPr>
      <w:i/>
      <w:color w:val="5A5A5A"/>
    </w:rPr>
  </w:style>
  <w:style w:type="character" w:styleId="Wyrnienieintensywne">
    <w:name w:val="Intense Emphasis"/>
    <w:basedOn w:val="Domylnaczcionkaakapitu"/>
    <w:uiPriority w:val="21"/>
    <w:qFormat/>
    <w:rsid w:val="00A6607F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6607F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6607F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6607F"/>
    <w:rPr>
      <w:rFonts w:ascii="Arial" w:eastAsia="Times New Roman" w:hAnsi="Arial"/>
      <w:b/>
      <w:i/>
      <w:sz w:val="24"/>
      <w:szCs w:val="24"/>
    </w:rPr>
  </w:style>
  <w:style w:type="paragraph" w:styleId="NormalnyWeb">
    <w:name w:val="Normal (Web)"/>
    <w:basedOn w:val="Normalny"/>
    <w:uiPriority w:val="99"/>
    <w:rsid w:val="00A6607F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paragraph" w:customStyle="1" w:styleId="m2246066750735933239m7977348256433663507gmail-western">
    <w:name w:val="m_2246066750735933239m_7977348256433663507gmail-western"/>
    <w:basedOn w:val="Normalny"/>
    <w:uiPriority w:val="99"/>
    <w:semiHidden/>
    <w:rsid w:val="00A6607F"/>
    <w:pPr>
      <w:spacing w:before="100" w:beforeAutospacing="1" w:after="100" w:afterAutospacing="1"/>
    </w:pPr>
    <w:rPr>
      <w:rFonts w:eastAsia="Calibri"/>
    </w:rPr>
  </w:style>
  <w:style w:type="character" w:customStyle="1" w:styleId="hgkelc">
    <w:name w:val="hgkelc"/>
    <w:basedOn w:val="Domylnaczcionkaakapitu"/>
    <w:rsid w:val="00E5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pozytornia@zwik.szczec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.krupinski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prugar@zwik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66207-1D2F-4366-91A1-B15FB5FD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4353</Words>
  <Characters>26122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Pilewski</dc:creator>
  <cp:keywords/>
  <dc:description/>
  <cp:lastModifiedBy>Kinga Malewicz</cp:lastModifiedBy>
  <cp:revision>14</cp:revision>
  <cp:lastPrinted>2024-05-20T11:28:00Z</cp:lastPrinted>
  <dcterms:created xsi:type="dcterms:W3CDTF">2023-06-27T12:11:00Z</dcterms:created>
  <dcterms:modified xsi:type="dcterms:W3CDTF">2024-05-21T08:56:00Z</dcterms:modified>
</cp:coreProperties>
</file>