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D1C" w:rsidRDefault="00C8733E">
      <w:r>
        <w:rPr>
          <w:rFonts w:ascii="BankGothic Lt BT" w:hAnsi="BankGothic Lt BT"/>
          <w:noProof/>
          <w:sz w:val="72"/>
          <w:szCs w:val="72"/>
          <w:lang w:eastAsia="pl-PL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-109468</wp:posOffset>
            </wp:positionH>
            <wp:positionV relativeFrom="paragraph">
              <wp:posOffset>-324154</wp:posOffset>
            </wp:positionV>
            <wp:extent cx="2323437" cy="691819"/>
            <wp:effectExtent l="19050" t="19050" r="19713" b="13031"/>
            <wp:wrapNone/>
            <wp:docPr id="2" name="Obraz 3" descr="Na okładk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Na okładke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158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3437" cy="691819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A3FF3" w:rsidRPr="005A3FF3">
        <w:rPr>
          <w:rFonts w:ascii="BankGothic Lt BT" w:hAnsi="BankGothic Lt BT"/>
          <w:noProof/>
          <w:sz w:val="72"/>
          <w:szCs w:val="72"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26" type="#_x0000_t202" style="position:absolute;margin-left:324.9pt;margin-top:-27pt;width:133.35pt;height:25.6pt;z-index:251665408;visibility:visible;mso-position-horizontal-relative:text;mso-position-vertic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">
            <v:textbox>
              <w:txbxContent>
                <w:p w:rsidR="00421951" w:rsidRPr="00D579E5" w:rsidRDefault="00421951" w:rsidP="0048639F">
                  <w:pPr>
                    <w:jc w:val="center"/>
                    <w:rPr>
                      <w:rFonts w:ascii="BankGothic Lt BT" w:hAnsi="BankGothic Lt BT"/>
                    </w:rPr>
                  </w:pPr>
                  <w:r w:rsidRPr="00577F8B">
                    <w:rPr>
                      <w:rFonts w:ascii="BankGothic Lt BT" w:hAnsi="BankGothic Lt BT"/>
                    </w:rPr>
                    <w:t>egzemplarz</w:t>
                  </w:r>
                  <w:r>
                    <w:rPr>
                      <w:rFonts w:ascii="BankGothic Lt BT" w:hAnsi="BankGothic Lt BT"/>
                    </w:rPr>
                    <w:t xml:space="preserve"> </w:t>
                  </w:r>
                  <w:r w:rsidRPr="00D50991">
                    <w:rPr>
                      <w:rFonts w:ascii="BankGothic Lt BT" w:hAnsi="BankGothic Lt BT"/>
                      <w:b/>
                      <w:sz w:val="32"/>
                      <w:szCs w:val="28"/>
                    </w:rPr>
                    <w:t xml:space="preserve">NR </w:t>
                  </w:r>
                  <w:r w:rsidR="00B73EF9">
                    <w:rPr>
                      <w:rFonts w:ascii="BankGothic Lt BT" w:hAnsi="BankGothic Lt BT"/>
                      <w:b/>
                      <w:sz w:val="32"/>
                      <w:szCs w:val="28"/>
                    </w:rPr>
                    <w:t>3</w:t>
                  </w:r>
                </w:p>
              </w:txbxContent>
            </v:textbox>
            <w10:wrap anchory="margin"/>
          </v:shape>
        </w:pict>
      </w:r>
    </w:p>
    <w:p w:rsidR="00577F8B" w:rsidRDefault="001452B5" w:rsidP="00577F8B">
      <w:pPr>
        <w:jc w:val="center"/>
        <w:rPr>
          <w:rFonts w:ascii="BankGothic Lt BT" w:hAnsi="BankGothic Lt BT"/>
          <w:sz w:val="20"/>
          <w:szCs w:val="20"/>
          <w:u w:val="single"/>
        </w:rPr>
      </w:pPr>
      <w:r>
        <w:rPr>
          <w:rFonts w:ascii="BankGothic Lt BT" w:hAnsi="BankGothic Lt BT"/>
          <w:u w:val="single"/>
        </w:rPr>
        <w:br/>
      </w:r>
    </w:p>
    <w:p w:rsidR="00BF3681" w:rsidRDefault="00BF3681" w:rsidP="00577F8B">
      <w:pPr>
        <w:jc w:val="center"/>
        <w:rPr>
          <w:rFonts w:ascii="BankGothic Lt BT" w:hAnsi="BankGothic Lt BT"/>
          <w:sz w:val="20"/>
          <w:szCs w:val="20"/>
          <w:u w:val="single"/>
        </w:rPr>
      </w:pPr>
    </w:p>
    <w:p w:rsidR="00BF3681" w:rsidRPr="00F93099" w:rsidRDefault="00BF3681" w:rsidP="00577F8B">
      <w:pPr>
        <w:jc w:val="center"/>
        <w:rPr>
          <w:rFonts w:ascii="BankGothic Lt BT" w:hAnsi="BankGothic Lt BT"/>
          <w:sz w:val="20"/>
          <w:szCs w:val="20"/>
          <w:u w:val="single"/>
        </w:rPr>
      </w:pPr>
    </w:p>
    <w:tbl>
      <w:tblPr>
        <w:tblStyle w:val="Tabela-Siatka"/>
        <w:tblW w:w="0" w:type="auto"/>
        <w:jc w:val="center"/>
        <w:tblLook w:val="04A0"/>
      </w:tblPr>
      <w:tblGrid>
        <w:gridCol w:w="1904"/>
        <w:gridCol w:w="4583"/>
        <w:gridCol w:w="1418"/>
        <w:gridCol w:w="1383"/>
      </w:tblGrid>
      <w:tr w:rsidR="00577F8B" w:rsidTr="00381C41">
        <w:trPr>
          <w:trHeight w:val="567"/>
          <w:jc w:val="center"/>
        </w:trPr>
        <w:tc>
          <w:tcPr>
            <w:tcW w:w="1904" w:type="dxa"/>
            <w:vAlign w:val="center"/>
          </w:tcPr>
          <w:p w:rsidR="00577F8B" w:rsidRDefault="00577F8B" w:rsidP="00577F8B">
            <w:pPr>
              <w:jc w:val="center"/>
            </w:pPr>
            <w:r>
              <w:t xml:space="preserve">Nazwa elementu </w:t>
            </w:r>
            <w:r w:rsidR="001452B5">
              <w:br/>
            </w:r>
            <w:r>
              <w:t>projektu budowlanego</w:t>
            </w:r>
          </w:p>
        </w:tc>
        <w:tc>
          <w:tcPr>
            <w:tcW w:w="7384" w:type="dxa"/>
            <w:gridSpan w:val="3"/>
            <w:vAlign w:val="center"/>
          </w:tcPr>
          <w:p w:rsidR="00577F8B" w:rsidRPr="00577F8B" w:rsidRDefault="00577F8B" w:rsidP="0076250F">
            <w:pPr>
              <w:jc w:val="center"/>
              <w:rPr>
                <w:b/>
              </w:rPr>
            </w:pPr>
            <w:r w:rsidRPr="00577F8B">
              <w:rPr>
                <w:b/>
              </w:rPr>
              <w:t xml:space="preserve">PROJEKT </w:t>
            </w:r>
            <w:r w:rsidR="0076250F">
              <w:rPr>
                <w:b/>
              </w:rPr>
              <w:t>TECHNICZNY</w:t>
            </w:r>
          </w:p>
        </w:tc>
      </w:tr>
      <w:tr w:rsidR="00577F8B" w:rsidTr="00BF3681">
        <w:trPr>
          <w:trHeight w:val="1205"/>
          <w:jc w:val="center"/>
        </w:trPr>
        <w:tc>
          <w:tcPr>
            <w:tcW w:w="1904" w:type="dxa"/>
            <w:vAlign w:val="center"/>
          </w:tcPr>
          <w:p w:rsidR="00577F8B" w:rsidRDefault="00577F8B" w:rsidP="00577F8B">
            <w:pPr>
              <w:jc w:val="center"/>
            </w:pPr>
            <w:r>
              <w:t>Nazwa zamierzenia budowlanego</w:t>
            </w:r>
          </w:p>
        </w:tc>
        <w:tc>
          <w:tcPr>
            <w:tcW w:w="7384" w:type="dxa"/>
            <w:gridSpan w:val="3"/>
            <w:vAlign w:val="center"/>
          </w:tcPr>
          <w:p w:rsidR="003F3C5D" w:rsidRDefault="00292E2A" w:rsidP="003F3C5D">
            <w:pPr>
              <w:jc w:val="center"/>
            </w:pPr>
            <w:r>
              <w:rPr>
                <w:b/>
                <w:bCs/>
                <w:color w:val="000000"/>
              </w:rPr>
              <w:t>REMONT MUZEUM RZEMIOSŁA ŁEMKOWSKIEGO</w:t>
            </w:r>
          </w:p>
        </w:tc>
      </w:tr>
      <w:tr w:rsidR="00577F8B" w:rsidTr="006F3FF3">
        <w:trPr>
          <w:trHeight w:val="753"/>
          <w:jc w:val="center"/>
        </w:trPr>
        <w:tc>
          <w:tcPr>
            <w:tcW w:w="1904" w:type="dxa"/>
            <w:vAlign w:val="center"/>
          </w:tcPr>
          <w:p w:rsidR="00577F8B" w:rsidRDefault="00577F8B" w:rsidP="00577F8B">
            <w:pPr>
              <w:jc w:val="center"/>
            </w:pPr>
            <w:r>
              <w:t>Adres</w:t>
            </w:r>
          </w:p>
        </w:tc>
        <w:tc>
          <w:tcPr>
            <w:tcW w:w="7384" w:type="dxa"/>
            <w:gridSpan w:val="3"/>
            <w:vAlign w:val="center"/>
          </w:tcPr>
          <w:p w:rsidR="001B2974" w:rsidRDefault="00BF3681" w:rsidP="001B2974">
            <w:pPr>
              <w:jc w:val="center"/>
            </w:pPr>
            <w:r>
              <w:t xml:space="preserve">DZ. NR 286/ OBR. 0001 BIELANKA / GMINA GORLICE </w:t>
            </w:r>
          </w:p>
        </w:tc>
      </w:tr>
      <w:tr w:rsidR="00577F8B" w:rsidTr="00310E35">
        <w:trPr>
          <w:trHeight w:val="1091"/>
          <w:jc w:val="center"/>
        </w:trPr>
        <w:tc>
          <w:tcPr>
            <w:tcW w:w="1904" w:type="dxa"/>
            <w:vAlign w:val="center"/>
          </w:tcPr>
          <w:p w:rsidR="00577F8B" w:rsidRDefault="00577F8B" w:rsidP="00577F8B">
            <w:pPr>
              <w:jc w:val="center"/>
            </w:pPr>
            <w:r>
              <w:t>Inwestor</w:t>
            </w:r>
          </w:p>
        </w:tc>
        <w:tc>
          <w:tcPr>
            <w:tcW w:w="7384" w:type="dxa"/>
            <w:gridSpan w:val="3"/>
            <w:vAlign w:val="center"/>
          </w:tcPr>
          <w:p w:rsidR="00BF3681" w:rsidRDefault="00BF3681" w:rsidP="00BF3681">
            <w:pPr>
              <w:jc w:val="center"/>
            </w:pPr>
            <w:r>
              <w:t>GMINA GORLICE</w:t>
            </w:r>
          </w:p>
          <w:p w:rsidR="00BF3681" w:rsidRDefault="00BF3681" w:rsidP="00BF3681">
            <w:pPr>
              <w:jc w:val="center"/>
            </w:pPr>
            <w:r>
              <w:rPr>
                <w:rFonts w:eastAsia="Times New Roman"/>
              </w:rPr>
              <w:t xml:space="preserve"> </w:t>
            </w:r>
            <w:r>
              <w:t>UL. 11 LISTOPADA 2</w:t>
            </w:r>
          </w:p>
          <w:p w:rsidR="006C1ECF" w:rsidRPr="006F3FF3" w:rsidRDefault="00BF3681" w:rsidP="00BF3681">
            <w:pPr>
              <w:autoSpaceDE w:val="0"/>
              <w:autoSpaceDN w:val="0"/>
              <w:adjustRightInd w:val="0"/>
              <w:jc w:val="center"/>
            </w:pPr>
            <w:r>
              <w:rPr>
                <w:rFonts w:eastAsia="Times New Roman"/>
              </w:rPr>
              <w:t xml:space="preserve"> </w:t>
            </w:r>
            <w:r>
              <w:t>38-300 GORLICE</w:t>
            </w:r>
          </w:p>
        </w:tc>
      </w:tr>
      <w:tr w:rsidR="00577F8B" w:rsidTr="00381C41">
        <w:trPr>
          <w:trHeight w:hRule="exact" w:val="142"/>
          <w:jc w:val="center"/>
        </w:trPr>
        <w:tc>
          <w:tcPr>
            <w:tcW w:w="9288" w:type="dxa"/>
            <w:gridSpan w:val="4"/>
            <w:shd w:val="pct20" w:color="auto" w:fill="auto"/>
            <w:vAlign w:val="center"/>
          </w:tcPr>
          <w:p w:rsidR="00577F8B" w:rsidRDefault="00577F8B" w:rsidP="00577F8B">
            <w:pPr>
              <w:jc w:val="center"/>
            </w:pPr>
          </w:p>
        </w:tc>
      </w:tr>
      <w:tr w:rsidR="00381C41" w:rsidTr="00381C41">
        <w:trPr>
          <w:trHeight w:val="567"/>
          <w:jc w:val="center"/>
        </w:trPr>
        <w:tc>
          <w:tcPr>
            <w:tcW w:w="1904" w:type="dxa"/>
            <w:vAlign w:val="center"/>
          </w:tcPr>
          <w:p w:rsidR="00381C41" w:rsidRDefault="00381C41" w:rsidP="000F5B33">
            <w:pPr>
              <w:jc w:val="center"/>
            </w:pPr>
            <w:r>
              <w:t>Zespół projektowy</w:t>
            </w:r>
          </w:p>
        </w:tc>
        <w:tc>
          <w:tcPr>
            <w:tcW w:w="4583" w:type="dxa"/>
            <w:vAlign w:val="center"/>
          </w:tcPr>
          <w:p w:rsidR="00381C41" w:rsidRDefault="00381C41" w:rsidP="00577F8B">
            <w:pPr>
              <w:jc w:val="center"/>
            </w:pPr>
            <w:r>
              <w:t>Imię i nazwisko, specjalność, nr uprawnień</w:t>
            </w:r>
          </w:p>
        </w:tc>
        <w:tc>
          <w:tcPr>
            <w:tcW w:w="1418" w:type="dxa"/>
            <w:vAlign w:val="center"/>
          </w:tcPr>
          <w:p w:rsidR="00381C41" w:rsidRDefault="00381C41" w:rsidP="00577F8B">
            <w:pPr>
              <w:jc w:val="center"/>
            </w:pPr>
            <w:r>
              <w:t>Data</w:t>
            </w:r>
          </w:p>
        </w:tc>
        <w:tc>
          <w:tcPr>
            <w:tcW w:w="1383" w:type="dxa"/>
            <w:vAlign w:val="center"/>
          </w:tcPr>
          <w:p w:rsidR="00381C41" w:rsidRDefault="00381C41" w:rsidP="00577F8B">
            <w:pPr>
              <w:jc w:val="center"/>
            </w:pPr>
            <w:r>
              <w:t>Podpis</w:t>
            </w:r>
          </w:p>
        </w:tc>
      </w:tr>
      <w:tr w:rsidR="00381C41" w:rsidTr="00381C41">
        <w:trPr>
          <w:trHeight w:val="567"/>
          <w:jc w:val="center"/>
        </w:trPr>
        <w:tc>
          <w:tcPr>
            <w:tcW w:w="1904" w:type="dxa"/>
            <w:vAlign w:val="center"/>
          </w:tcPr>
          <w:p w:rsidR="00381C41" w:rsidRDefault="00381C41" w:rsidP="000F5B33">
            <w:pPr>
              <w:jc w:val="center"/>
            </w:pPr>
            <w:r>
              <w:t>Projektant</w:t>
            </w:r>
            <w:r w:rsidR="00FE5C30">
              <w:t xml:space="preserve">: </w:t>
            </w:r>
          </w:p>
          <w:p w:rsidR="00FE5C30" w:rsidRDefault="00FE5C30" w:rsidP="000F5B33">
            <w:pPr>
              <w:jc w:val="center"/>
            </w:pPr>
            <w:r>
              <w:t>branża konstrukcyjna</w:t>
            </w:r>
          </w:p>
        </w:tc>
        <w:tc>
          <w:tcPr>
            <w:tcW w:w="4583" w:type="dxa"/>
            <w:vAlign w:val="center"/>
          </w:tcPr>
          <w:p w:rsidR="001B7A45" w:rsidRDefault="001B7A45" w:rsidP="001B7A45">
            <w:pPr>
              <w:jc w:val="center"/>
              <w:rPr>
                <w:b/>
                <w:color w:val="000000"/>
              </w:rPr>
            </w:pPr>
          </w:p>
          <w:p w:rsidR="0065781F" w:rsidRDefault="0065781F" w:rsidP="0065781F">
            <w:pPr>
              <w:jc w:val="center"/>
            </w:pPr>
            <w:r w:rsidRPr="001B2974">
              <w:rPr>
                <w:b/>
                <w:color w:val="000000"/>
                <w:sz w:val="20"/>
                <w:szCs w:val="20"/>
              </w:rPr>
              <w:t>mgr inż. MAREK FIJAŁKOWSKI</w:t>
            </w:r>
            <w:r w:rsidRPr="00227E60">
              <w:rPr>
                <w:b/>
                <w:color w:val="000000"/>
              </w:rPr>
              <w:br/>
            </w:r>
            <w:r w:rsidRPr="001B2974">
              <w:rPr>
                <w:color w:val="000000"/>
                <w:sz w:val="20"/>
                <w:szCs w:val="20"/>
              </w:rPr>
              <w:t xml:space="preserve">uprawnienia budowlane do projektowania </w:t>
            </w:r>
            <w:r w:rsidRPr="001B2974">
              <w:rPr>
                <w:color w:val="000000"/>
                <w:sz w:val="20"/>
                <w:szCs w:val="20"/>
              </w:rPr>
              <w:br/>
              <w:t xml:space="preserve">w specjalności konstrukcyjno-budowlanej </w:t>
            </w:r>
            <w:r w:rsidRPr="001B2974">
              <w:rPr>
                <w:color w:val="000000"/>
                <w:sz w:val="20"/>
                <w:szCs w:val="20"/>
              </w:rPr>
              <w:br/>
              <w:t xml:space="preserve">w ograniczonym zakresie </w:t>
            </w:r>
            <w:r w:rsidRPr="001B2974">
              <w:rPr>
                <w:color w:val="000000"/>
                <w:sz w:val="20"/>
                <w:szCs w:val="20"/>
              </w:rPr>
              <w:br/>
              <w:t>Nr MAP/0142/</w:t>
            </w:r>
            <w:proofErr w:type="spellStart"/>
            <w:r w:rsidRPr="001B2974">
              <w:rPr>
                <w:color w:val="000000"/>
                <w:sz w:val="20"/>
                <w:szCs w:val="20"/>
              </w:rPr>
              <w:t>POKb</w:t>
            </w:r>
            <w:proofErr w:type="spellEnd"/>
            <w:r w:rsidRPr="001B2974">
              <w:rPr>
                <w:color w:val="000000"/>
                <w:sz w:val="20"/>
                <w:szCs w:val="20"/>
              </w:rPr>
              <w:t>/15</w:t>
            </w:r>
          </w:p>
          <w:p w:rsidR="00381C41" w:rsidRDefault="00381C41" w:rsidP="0065781F">
            <w:pPr>
              <w:jc w:val="center"/>
            </w:pPr>
          </w:p>
        </w:tc>
        <w:tc>
          <w:tcPr>
            <w:tcW w:w="1418" w:type="dxa"/>
            <w:vAlign w:val="center"/>
          </w:tcPr>
          <w:p w:rsidR="00381C41" w:rsidRDefault="001B2974" w:rsidP="00F93099">
            <w:pPr>
              <w:jc w:val="center"/>
            </w:pPr>
            <w:r>
              <w:t>07</w:t>
            </w:r>
            <w:r w:rsidR="00381C41">
              <w:t>.202</w:t>
            </w:r>
            <w:r w:rsidR="00F93099">
              <w:t>3</w:t>
            </w:r>
            <w:r w:rsidR="00381C41">
              <w:t xml:space="preserve"> r.</w:t>
            </w:r>
          </w:p>
        </w:tc>
        <w:tc>
          <w:tcPr>
            <w:tcW w:w="1383" w:type="dxa"/>
            <w:vAlign w:val="center"/>
          </w:tcPr>
          <w:p w:rsidR="00381C41" w:rsidRDefault="00381C41" w:rsidP="00577F8B">
            <w:pPr>
              <w:jc w:val="center"/>
            </w:pPr>
          </w:p>
        </w:tc>
      </w:tr>
      <w:tr w:rsidR="00FE5C30" w:rsidTr="00381C41">
        <w:trPr>
          <w:trHeight w:val="567"/>
          <w:jc w:val="center"/>
        </w:trPr>
        <w:tc>
          <w:tcPr>
            <w:tcW w:w="1904" w:type="dxa"/>
            <w:tcBorders>
              <w:bottom w:val="single" w:sz="4" w:space="0" w:color="000000" w:themeColor="text1"/>
            </w:tcBorders>
            <w:vAlign w:val="center"/>
          </w:tcPr>
          <w:p w:rsidR="00FE5C30" w:rsidRDefault="00FE5C30" w:rsidP="000F5B33">
            <w:pPr>
              <w:jc w:val="center"/>
            </w:pPr>
            <w:r>
              <w:t>Opracowanie</w:t>
            </w:r>
          </w:p>
        </w:tc>
        <w:tc>
          <w:tcPr>
            <w:tcW w:w="4583" w:type="dxa"/>
            <w:tcBorders>
              <w:bottom w:val="single" w:sz="4" w:space="0" w:color="000000" w:themeColor="text1"/>
            </w:tcBorders>
            <w:vAlign w:val="center"/>
          </w:tcPr>
          <w:p w:rsidR="002A18AD" w:rsidRPr="001452B5" w:rsidRDefault="00AC46EA" w:rsidP="00315DD8">
            <w:pPr>
              <w:jc w:val="center"/>
              <w:rPr>
                <w:b/>
              </w:rPr>
            </w:pPr>
            <w:r w:rsidRPr="00615611">
              <w:rPr>
                <w:b/>
              </w:rPr>
              <w:t xml:space="preserve">inż. </w:t>
            </w:r>
            <w:r w:rsidR="00315DD8">
              <w:rPr>
                <w:b/>
              </w:rPr>
              <w:t xml:space="preserve">arch. Julia </w:t>
            </w:r>
            <w:proofErr w:type="spellStart"/>
            <w:r w:rsidR="00315DD8">
              <w:rPr>
                <w:b/>
              </w:rPr>
              <w:t>Rusnarczyk</w:t>
            </w:r>
            <w:proofErr w:type="spellEnd"/>
          </w:p>
        </w:tc>
        <w:tc>
          <w:tcPr>
            <w:tcW w:w="1418" w:type="dxa"/>
            <w:tcBorders>
              <w:bottom w:val="single" w:sz="4" w:space="0" w:color="000000" w:themeColor="text1"/>
            </w:tcBorders>
            <w:vAlign w:val="center"/>
          </w:tcPr>
          <w:p w:rsidR="00FE5C30" w:rsidRDefault="00F93099" w:rsidP="001B2974">
            <w:pPr>
              <w:jc w:val="center"/>
            </w:pPr>
            <w:r>
              <w:t>0</w:t>
            </w:r>
            <w:r w:rsidR="001B2974">
              <w:t>7</w:t>
            </w:r>
            <w:r>
              <w:t>.2023 r.</w:t>
            </w:r>
          </w:p>
        </w:tc>
        <w:tc>
          <w:tcPr>
            <w:tcW w:w="1383" w:type="dxa"/>
            <w:tcBorders>
              <w:bottom w:val="single" w:sz="4" w:space="0" w:color="000000" w:themeColor="text1"/>
            </w:tcBorders>
            <w:vAlign w:val="center"/>
          </w:tcPr>
          <w:p w:rsidR="00FE5C30" w:rsidRDefault="00FE5C30" w:rsidP="00577F8B">
            <w:pPr>
              <w:jc w:val="center"/>
            </w:pPr>
          </w:p>
        </w:tc>
      </w:tr>
      <w:tr w:rsidR="00FE5C30" w:rsidTr="00381C41">
        <w:trPr>
          <w:trHeight w:hRule="exact" w:val="142"/>
          <w:jc w:val="center"/>
        </w:trPr>
        <w:tc>
          <w:tcPr>
            <w:tcW w:w="9288" w:type="dxa"/>
            <w:gridSpan w:val="4"/>
            <w:shd w:val="pct20" w:color="auto" w:fill="auto"/>
            <w:vAlign w:val="center"/>
          </w:tcPr>
          <w:p w:rsidR="00FE5C30" w:rsidRDefault="00FE5C30" w:rsidP="00577F8B">
            <w:pPr>
              <w:jc w:val="center"/>
            </w:pPr>
          </w:p>
        </w:tc>
      </w:tr>
      <w:tr w:rsidR="00FE5C30" w:rsidTr="000F5B33">
        <w:trPr>
          <w:trHeight w:val="567"/>
          <w:jc w:val="center"/>
        </w:trPr>
        <w:tc>
          <w:tcPr>
            <w:tcW w:w="1904" w:type="dxa"/>
            <w:vAlign w:val="center"/>
          </w:tcPr>
          <w:p w:rsidR="00FE5C30" w:rsidRDefault="00FE5C30" w:rsidP="000F5B33">
            <w:pPr>
              <w:jc w:val="center"/>
            </w:pPr>
            <w:r>
              <w:t>Jednostka projektowa</w:t>
            </w:r>
          </w:p>
        </w:tc>
        <w:tc>
          <w:tcPr>
            <w:tcW w:w="7384" w:type="dxa"/>
            <w:gridSpan w:val="3"/>
            <w:vAlign w:val="center"/>
          </w:tcPr>
          <w:p w:rsidR="00FE5C30" w:rsidRDefault="00FE5C30" w:rsidP="00381C41">
            <w:pPr>
              <w:jc w:val="center"/>
            </w:pPr>
            <w:r>
              <w:t>„F- PROJEKT” mgr inż. Marek Fijałkowski</w:t>
            </w:r>
          </w:p>
          <w:p w:rsidR="00FE5C30" w:rsidRDefault="00FE5C30" w:rsidP="00381C41">
            <w:pPr>
              <w:jc w:val="center"/>
            </w:pPr>
            <w:r>
              <w:t>ul. Słowacka 31, 33-300 Nowy Sącz</w:t>
            </w:r>
          </w:p>
        </w:tc>
      </w:tr>
    </w:tbl>
    <w:p w:rsidR="00BF3681" w:rsidRDefault="00BF3681" w:rsidP="006154DE">
      <w:pPr>
        <w:pStyle w:val="Nagwek1"/>
      </w:pPr>
    </w:p>
    <w:p w:rsidR="00BF3681" w:rsidRDefault="00BF3681" w:rsidP="00BF3681"/>
    <w:p w:rsidR="00BF3681" w:rsidRDefault="00BF3681" w:rsidP="00BF3681"/>
    <w:p w:rsidR="00BF3681" w:rsidRDefault="00BF3681" w:rsidP="00BF3681"/>
    <w:p w:rsidR="00BF3681" w:rsidRDefault="00BF3681" w:rsidP="00BF3681"/>
    <w:p w:rsidR="00BF3681" w:rsidRDefault="00BF3681" w:rsidP="00BF3681"/>
    <w:p w:rsidR="00BF3681" w:rsidRPr="00BF3681" w:rsidRDefault="00BF3681" w:rsidP="00BF3681"/>
    <w:sdt>
      <w:sdtPr>
        <w:rPr>
          <w:rFonts w:eastAsiaTheme="minorHAnsi" w:cstheme="minorBidi"/>
          <w:b w:val="0"/>
          <w:bCs w:val="0"/>
          <w:color w:val="auto"/>
          <w:sz w:val="22"/>
          <w:szCs w:val="22"/>
        </w:rPr>
        <w:id w:val="86828532"/>
        <w:docPartObj>
          <w:docPartGallery w:val="Table of Contents"/>
          <w:docPartUnique/>
        </w:docPartObj>
      </w:sdtPr>
      <w:sdtContent>
        <w:p w:rsidR="00EB198B" w:rsidRDefault="00EB198B">
          <w:pPr>
            <w:pStyle w:val="Nagwekspisutreci"/>
          </w:pPr>
          <w:r>
            <w:t>Zawartość</w:t>
          </w:r>
        </w:p>
        <w:p w:rsidR="00EB198B" w:rsidRDefault="005A3FF3">
          <w:pPr>
            <w:pStyle w:val="Spistreci1"/>
            <w:rPr>
              <w:rFonts w:asciiTheme="minorHAnsi" w:eastAsiaTheme="minorEastAsia" w:hAnsiTheme="minorHAnsi"/>
              <w:noProof/>
              <w:lang w:eastAsia="pl-PL"/>
            </w:rPr>
          </w:pPr>
          <w:r>
            <w:fldChar w:fldCharType="begin"/>
          </w:r>
          <w:r w:rsidR="00EB198B">
            <w:instrText xml:space="preserve"> TOC \o "1-3" \h \z \u </w:instrText>
          </w:r>
          <w:r>
            <w:fldChar w:fldCharType="separate"/>
          </w:r>
          <w:hyperlink w:anchor="_Toc150234523" w:history="1">
            <w:r w:rsidR="00EB198B" w:rsidRPr="00AB5609">
              <w:rPr>
                <w:rStyle w:val="Hipercze"/>
                <w:noProof/>
              </w:rPr>
              <w:t>1.</w:t>
            </w:r>
            <w:r w:rsidR="00EB198B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EB198B" w:rsidRPr="00AB5609">
              <w:rPr>
                <w:rStyle w:val="Hipercze"/>
                <w:noProof/>
              </w:rPr>
              <w:t>UPRAWNIENIA PROJEKTANTÓW</w:t>
            </w:r>
            <w:r w:rsidR="00EB198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B198B">
              <w:rPr>
                <w:noProof/>
                <w:webHidden/>
              </w:rPr>
              <w:instrText xml:space="preserve"> PAGEREF _Toc150234523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F7D1E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B198B" w:rsidRDefault="005A3FF3">
          <w:pPr>
            <w:pStyle w:val="Spistreci1"/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50234524" w:history="1">
            <w:r w:rsidR="00EB198B" w:rsidRPr="00AB5609">
              <w:rPr>
                <w:rStyle w:val="Hipercze"/>
                <w:noProof/>
              </w:rPr>
              <w:t>OŚWIADCZENIE PROJEKTANTÓW</w:t>
            </w:r>
            <w:r w:rsidR="00EB198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B198B">
              <w:rPr>
                <w:noProof/>
                <w:webHidden/>
              </w:rPr>
              <w:instrText xml:space="preserve"> PAGEREF _Toc150234524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F7D1E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B198B" w:rsidRDefault="005A3FF3">
          <w:pPr>
            <w:pStyle w:val="Spistreci2"/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50234525" w:history="1">
            <w:r w:rsidR="00EB198B" w:rsidRPr="00AB5609">
              <w:rPr>
                <w:rStyle w:val="Hipercze"/>
                <w:rFonts w:cs="Times New Roman"/>
                <w:noProof/>
              </w:rPr>
              <w:t>2.</w:t>
            </w:r>
            <w:r w:rsidR="00EB198B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EB198B" w:rsidRPr="00AB5609">
              <w:rPr>
                <w:rStyle w:val="Hipercze"/>
                <w:noProof/>
              </w:rPr>
              <w:t>Geotechniczne warunki i sposób posadowienia obiektu budowlanego  oraz sposób zabezpieczenia przed wpływami eksploatacji górniczej.</w:t>
            </w:r>
            <w:r w:rsidR="00EB198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B198B">
              <w:rPr>
                <w:noProof/>
                <w:webHidden/>
              </w:rPr>
              <w:instrText xml:space="preserve"> PAGEREF _Toc150234525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F7D1E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B198B" w:rsidRDefault="005A3FF3">
          <w:pPr>
            <w:pStyle w:val="Spistreci2"/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50234526" w:history="1">
            <w:r w:rsidR="00EB198B" w:rsidRPr="00AB5609">
              <w:rPr>
                <w:rStyle w:val="Hipercze"/>
                <w:rFonts w:cs="Times New Roman"/>
                <w:noProof/>
              </w:rPr>
              <w:t>3.</w:t>
            </w:r>
            <w:r w:rsidR="00EB198B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EB198B" w:rsidRPr="00AB5609">
              <w:rPr>
                <w:rStyle w:val="Hipercze"/>
                <w:noProof/>
              </w:rPr>
              <w:t>Dokumentacja geologiczno- inżynierska.</w:t>
            </w:r>
            <w:r w:rsidR="00EB198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B198B">
              <w:rPr>
                <w:noProof/>
                <w:webHidden/>
              </w:rPr>
              <w:instrText xml:space="preserve"> PAGEREF _Toc150234526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F7D1E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B198B" w:rsidRDefault="005A3FF3">
          <w:pPr>
            <w:pStyle w:val="Spistreci2"/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50234527" w:history="1">
            <w:r w:rsidR="00EB198B" w:rsidRPr="00AB5609">
              <w:rPr>
                <w:rStyle w:val="Hipercze"/>
                <w:rFonts w:cs="Times New Roman"/>
                <w:noProof/>
              </w:rPr>
              <w:t>4.</w:t>
            </w:r>
            <w:r w:rsidR="00EB198B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EB198B" w:rsidRPr="00AB5609">
              <w:rPr>
                <w:rStyle w:val="Hipercze"/>
                <w:noProof/>
              </w:rPr>
              <w:t>Rozwiązania konstrukcyjno-materiałowe wewnętrznych i zewnętrznych przegród budowlanych.</w:t>
            </w:r>
            <w:r w:rsidR="00EB198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B198B">
              <w:rPr>
                <w:noProof/>
                <w:webHidden/>
              </w:rPr>
              <w:instrText xml:space="preserve"> PAGEREF _Toc150234527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F7D1E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B198B" w:rsidRDefault="005A3FF3">
          <w:pPr>
            <w:pStyle w:val="Spistreci2"/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50234528" w:history="1">
            <w:r w:rsidR="00EB198B" w:rsidRPr="00AB5609">
              <w:rPr>
                <w:rStyle w:val="Hipercze"/>
                <w:rFonts w:cs="Times New Roman"/>
                <w:noProof/>
              </w:rPr>
              <w:t>5.</w:t>
            </w:r>
            <w:r w:rsidR="00EB198B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EB198B" w:rsidRPr="00AB5609">
              <w:rPr>
                <w:rStyle w:val="Hipercze"/>
                <w:noProof/>
              </w:rPr>
              <w:t>Podstawowe parametry technologiczne oraz współzależności urządzeń  i wyposażenia związanego z przeznaczeniem obiektu i jego rozwiązaniami budowlanymi- w przypadku zamierzenia budowlanego dotyczącego obiektu budowlanego usługowego lub produkcyjnego.</w:t>
            </w:r>
            <w:r w:rsidR="00EB198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B198B">
              <w:rPr>
                <w:noProof/>
                <w:webHidden/>
              </w:rPr>
              <w:instrText xml:space="preserve"> PAGEREF _Toc150234528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F7D1E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B198B" w:rsidRDefault="005A3FF3">
          <w:pPr>
            <w:pStyle w:val="Spistreci2"/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50234529" w:history="1">
            <w:r w:rsidR="00EB198B" w:rsidRPr="00AB5609">
              <w:rPr>
                <w:rStyle w:val="Hipercze"/>
                <w:rFonts w:cs="Times New Roman"/>
                <w:noProof/>
              </w:rPr>
              <w:t>6.</w:t>
            </w:r>
            <w:r w:rsidR="00EB198B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EB198B" w:rsidRPr="00AB5609">
              <w:rPr>
                <w:rStyle w:val="Hipercze"/>
                <w:noProof/>
              </w:rPr>
              <w:t>Rozwiązania budowlane i techniczno-instalacyjne, nawiązujące  do warunków terenu, występujące wzdłuż trasy obiektu budowlanego,  oraz rozwiązania techniczno-budowlane w miejscach charakterystycznych lub o szczególnym znaczeniu dla funkcjonowania obiektu albo istotne  ze względów bezpieczeństwa, z uwzględnieniem wymaganych stref ochronnych- w przypadku zamierzenia budowlanego dot. obiektu budowlanego liniowego.</w:t>
            </w:r>
            <w:r w:rsidR="00EB198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B198B">
              <w:rPr>
                <w:noProof/>
                <w:webHidden/>
              </w:rPr>
              <w:instrText xml:space="preserve"> PAGEREF _Toc150234529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F7D1E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B198B" w:rsidRDefault="005A3FF3">
          <w:pPr>
            <w:pStyle w:val="Spistreci2"/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50234530" w:history="1">
            <w:r w:rsidR="00EB198B" w:rsidRPr="00AB5609">
              <w:rPr>
                <w:rStyle w:val="Hipercze"/>
                <w:rFonts w:cs="Times New Roman"/>
                <w:noProof/>
              </w:rPr>
              <w:t>7.</w:t>
            </w:r>
            <w:r w:rsidR="00EB198B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EB198B" w:rsidRPr="00AB5609">
              <w:rPr>
                <w:rStyle w:val="Hipercze"/>
                <w:noProof/>
              </w:rPr>
              <w:t>Rozwiązania niezbędnych elementów wyposażenia budowlano- instalacyjnego, w szczególności instalacji i urządzeń budowlanych.</w:t>
            </w:r>
            <w:r w:rsidR="00EB198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B198B">
              <w:rPr>
                <w:noProof/>
                <w:webHidden/>
              </w:rPr>
              <w:instrText xml:space="preserve"> PAGEREF _Toc150234530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F7D1E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B198B" w:rsidRDefault="005A3FF3">
          <w:pPr>
            <w:pStyle w:val="Spistreci2"/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50234531" w:history="1">
            <w:r w:rsidR="00EB198B" w:rsidRPr="00AB5609">
              <w:rPr>
                <w:rStyle w:val="Hipercze"/>
                <w:rFonts w:cs="Times New Roman"/>
                <w:noProof/>
              </w:rPr>
              <w:t>8.</w:t>
            </w:r>
            <w:r w:rsidR="00EB198B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EB198B" w:rsidRPr="00AB5609">
              <w:rPr>
                <w:rStyle w:val="Hipercze"/>
                <w:noProof/>
              </w:rPr>
              <w:t>Sposób powiązania instalacji i urządzeń budowlanych obiektu budowlanego, o których mowa w pkt. 7, z sieciami zewnętrznymi wraz  z punktami pomiarowymi, założeniami przyjętymi do obliczeń instalacji oraz podstawowe wyniki tych obliczeń, z doborem rodzaju i wielkości urządzeń.</w:t>
            </w:r>
            <w:r w:rsidR="00EB198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B198B">
              <w:rPr>
                <w:noProof/>
                <w:webHidden/>
              </w:rPr>
              <w:instrText xml:space="preserve"> PAGEREF _Toc150234531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F7D1E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B198B" w:rsidRDefault="005A3FF3">
          <w:pPr>
            <w:pStyle w:val="Spistreci2"/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50234532" w:history="1">
            <w:r w:rsidR="00EB198B" w:rsidRPr="00AB5609">
              <w:rPr>
                <w:rStyle w:val="Hipercze"/>
                <w:rFonts w:cs="Times New Roman"/>
                <w:noProof/>
              </w:rPr>
              <w:t>9.</w:t>
            </w:r>
            <w:r w:rsidR="00EB198B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EB198B" w:rsidRPr="00AB5609">
              <w:rPr>
                <w:rStyle w:val="Hipercze"/>
                <w:noProof/>
              </w:rPr>
              <w:t>Rozwiązania i sposób funkcjonowania zasadniczych urządzeń instalacji technicznych, w tym przemysłowych i ich zespołów tworzących całość techniczno-użytkową, decydującą o podstawowym przeznaczeniu obiektu budowlanego, w tym charakterystykę i odnośne parametry instalacji  i urządzeń technologicznych, mających wpływ na architekturę, konstrukcję, instalacje i urządzenia techniczne związane z tym obiektem.</w:t>
            </w:r>
            <w:r w:rsidR="00EB198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B198B">
              <w:rPr>
                <w:noProof/>
                <w:webHidden/>
              </w:rPr>
              <w:instrText xml:space="preserve"> PAGEREF _Toc150234532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F7D1E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B198B" w:rsidRDefault="005A3FF3">
          <w:pPr>
            <w:pStyle w:val="Spistreci2"/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50234533" w:history="1">
            <w:r w:rsidR="00EB198B" w:rsidRPr="00AB5609">
              <w:rPr>
                <w:rStyle w:val="Hipercze"/>
                <w:rFonts w:cs="Times New Roman"/>
                <w:noProof/>
              </w:rPr>
              <w:t>10.</w:t>
            </w:r>
            <w:r w:rsidR="00EB198B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EB198B" w:rsidRPr="00AB5609">
              <w:rPr>
                <w:rStyle w:val="Hipercze"/>
                <w:noProof/>
              </w:rPr>
              <w:t>Dane dotyczące warunków ochrony przeciwpożarowej, stosownie  do zakresu projektu.</w:t>
            </w:r>
            <w:r w:rsidR="00EB198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B198B">
              <w:rPr>
                <w:noProof/>
                <w:webHidden/>
              </w:rPr>
              <w:instrText xml:space="preserve"> PAGEREF _Toc150234533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F7D1E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B198B" w:rsidRDefault="005A3FF3">
          <w:pPr>
            <w:pStyle w:val="Spistreci1"/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50234534" w:history="1">
            <w:r w:rsidR="00EB198B" w:rsidRPr="00AB5609">
              <w:rPr>
                <w:rStyle w:val="Hipercze"/>
                <w:noProof/>
              </w:rPr>
              <w:t>I</w:t>
            </w:r>
            <w:r w:rsidR="00EB198B">
              <w:rPr>
                <w:rStyle w:val="Hipercze"/>
                <w:noProof/>
              </w:rPr>
              <w:t>I</w:t>
            </w:r>
            <w:r w:rsidR="00EB198B" w:rsidRPr="00AB5609">
              <w:rPr>
                <w:rStyle w:val="Hipercze"/>
                <w:noProof/>
              </w:rPr>
              <w:t>.</w:t>
            </w:r>
            <w:r w:rsidR="00EB198B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EB198B" w:rsidRPr="00AB5609">
              <w:rPr>
                <w:rStyle w:val="Hipercze"/>
                <w:noProof/>
              </w:rPr>
              <w:t>CZĘŚĆ RYSUNKOWA PROJEKTU TECHNICZNEGO</w:t>
            </w:r>
            <w:r w:rsidR="00EB198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B198B">
              <w:rPr>
                <w:noProof/>
                <w:webHidden/>
              </w:rPr>
              <w:instrText xml:space="preserve"> PAGEREF _Toc150234534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F7D1E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B198B" w:rsidRDefault="005A3FF3" w:rsidP="00EB198B">
          <w:r>
            <w:fldChar w:fldCharType="end"/>
          </w:r>
        </w:p>
      </w:sdtContent>
    </w:sdt>
    <w:p w:rsidR="00EB198B" w:rsidRDefault="00EB198B" w:rsidP="00EB198B">
      <w:pPr>
        <w:pStyle w:val="Nagwek1"/>
      </w:pPr>
    </w:p>
    <w:p w:rsidR="00EB198B" w:rsidRDefault="00EB198B" w:rsidP="00EB198B"/>
    <w:p w:rsidR="00EB198B" w:rsidRDefault="00EB198B" w:rsidP="00EB198B"/>
    <w:p w:rsidR="00EB198B" w:rsidRDefault="00EB198B" w:rsidP="00EB198B"/>
    <w:p w:rsidR="00EB198B" w:rsidRDefault="00EB198B" w:rsidP="00EB198B"/>
    <w:p w:rsidR="00EB198B" w:rsidRDefault="00EB198B" w:rsidP="00EB198B"/>
    <w:p w:rsidR="00EB198B" w:rsidRDefault="00EB198B" w:rsidP="00EB198B"/>
    <w:p w:rsidR="00EB198B" w:rsidRDefault="00EB198B" w:rsidP="00EB198B"/>
    <w:p w:rsidR="00EB198B" w:rsidRDefault="00EB198B" w:rsidP="00EB198B"/>
    <w:p w:rsidR="00EB198B" w:rsidRPr="00EB198B" w:rsidRDefault="00EB198B" w:rsidP="00EB198B"/>
    <w:p w:rsidR="0037032C" w:rsidRDefault="009C1273" w:rsidP="00EB198B">
      <w:pPr>
        <w:pStyle w:val="Nagwek1"/>
        <w:numPr>
          <w:ilvl w:val="0"/>
          <w:numId w:val="8"/>
        </w:numPr>
      </w:pPr>
      <w:bookmarkStart w:id="0" w:name="_Toc150234523"/>
      <w:r>
        <w:t>UPRAWNIENIA PROJEKTANTÓW</w:t>
      </w:r>
      <w:bookmarkEnd w:id="0"/>
    </w:p>
    <w:p w:rsidR="0037032C" w:rsidRDefault="0037032C" w:rsidP="0037032C">
      <w:pPr>
        <w:rPr>
          <w:rFonts w:eastAsiaTheme="majorEastAsia" w:cstheme="majorBidi"/>
          <w:sz w:val="28"/>
          <w:szCs w:val="28"/>
        </w:rPr>
      </w:pPr>
      <w:r>
        <w:br w:type="page"/>
      </w:r>
    </w:p>
    <w:p w:rsidR="009C1273" w:rsidRDefault="009C1273" w:rsidP="009C1273">
      <w:pPr>
        <w:jc w:val="right"/>
      </w:pPr>
      <w:r>
        <w:lastRenderedPageBreak/>
        <w:t>Nowy Sącz,</w:t>
      </w:r>
      <w:r w:rsidR="003F3C5D">
        <w:t xml:space="preserve"> </w:t>
      </w:r>
      <w:r w:rsidR="001B2974">
        <w:t>lipiec</w:t>
      </w:r>
      <w:r>
        <w:t xml:space="preserve"> 202</w:t>
      </w:r>
      <w:r w:rsidR="00E24609">
        <w:t>3</w:t>
      </w:r>
      <w:r>
        <w:t xml:space="preserve"> r.</w:t>
      </w:r>
    </w:p>
    <w:p w:rsidR="00FF4414" w:rsidRDefault="00FF4414" w:rsidP="009C1273">
      <w:pPr>
        <w:jc w:val="right"/>
      </w:pPr>
    </w:p>
    <w:p w:rsidR="009C1273" w:rsidRPr="006154DE" w:rsidRDefault="009C1273" w:rsidP="006154DE">
      <w:pPr>
        <w:pStyle w:val="Nagwek1"/>
        <w:jc w:val="center"/>
      </w:pPr>
      <w:bookmarkStart w:id="1" w:name="_Toc150234524"/>
      <w:r w:rsidRPr="006154DE">
        <w:t>OŚWIADCZENIE</w:t>
      </w:r>
      <w:r w:rsidR="006154DE">
        <w:t xml:space="preserve"> PROJEKTANTÓW</w:t>
      </w:r>
      <w:bookmarkEnd w:id="1"/>
    </w:p>
    <w:p w:rsidR="009C1273" w:rsidRDefault="009C1273" w:rsidP="009C1273">
      <w:pPr>
        <w:jc w:val="center"/>
        <w:rPr>
          <w:b/>
          <w:sz w:val="32"/>
          <w:szCs w:val="32"/>
        </w:rPr>
      </w:pPr>
    </w:p>
    <w:p w:rsidR="00AC46EA" w:rsidRPr="00B70B45" w:rsidRDefault="009C1273" w:rsidP="00997C1B">
      <w:pPr>
        <w:jc w:val="center"/>
      </w:pPr>
      <w:r>
        <w:tab/>
      </w:r>
      <w:r w:rsidR="00AC46EA" w:rsidRPr="00786A13">
        <w:t>Na podstawie art. 34 ust. 3d pkt 3 oraz art. 34 ust. 3e Ustawy z dnia 7 lipca 1994 r. Prawo budowlane (Dz. U. z 2020 r. poz. 1333, 2127, 2320, z 2021 r. poz. 11, 234, 282, 784) oświadczam,</w:t>
      </w:r>
      <w:r w:rsidR="00AC46EA" w:rsidRPr="00786A13">
        <w:br/>
        <w:t xml:space="preserve">że projekt </w:t>
      </w:r>
      <w:r w:rsidR="00AC46EA">
        <w:t>techniczny</w:t>
      </w:r>
      <w:r w:rsidR="00AC46EA" w:rsidRPr="00786A13">
        <w:t xml:space="preserve"> dla zamierzenia budowlanego:</w:t>
      </w:r>
    </w:p>
    <w:p w:rsidR="00292E2A" w:rsidRDefault="00292E2A" w:rsidP="00BF3681">
      <w:pPr>
        <w:autoSpaceDE w:val="0"/>
        <w:autoSpaceDN w:val="0"/>
        <w:spacing w:after="0" w:line="240" w:lineRule="auto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REMONT MUZEUM RZEMIOSŁA ŁEMKOWSKIEGO</w:t>
      </w:r>
    </w:p>
    <w:p w:rsidR="006C1ECF" w:rsidRDefault="00AC46EA" w:rsidP="00BF3681">
      <w:pPr>
        <w:autoSpaceDE w:val="0"/>
        <w:autoSpaceDN w:val="0"/>
        <w:spacing w:after="0" w:line="240" w:lineRule="auto"/>
        <w:jc w:val="center"/>
        <w:rPr>
          <w:rFonts w:eastAsia="Batang"/>
          <w:color w:val="000000"/>
        </w:rPr>
      </w:pPr>
      <w:r>
        <w:rPr>
          <w:rFonts w:eastAsia="Batang"/>
          <w:color w:val="000000"/>
        </w:rPr>
        <w:br/>
        <w:t>zlokalizowany:</w:t>
      </w:r>
      <w:r w:rsidR="005666E3">
        <w:rPr>
          <w:rFonts w:eastAsia="Batang"/>
          <w:color w:val="000000"/>
        </w:rPr>
        <w:br/>
      </w:r>
    </w:p>
    <w:p w:rsidR="001B2974" w:rsidRDefault="00BF3681" w:rsidP="001B2974">
      <w:pPr>
        <w:spacing w:after="0" w:line="240" w:lineRule="auto"/>
        <w:jc w:val="center"/>
        <w:rPr>
          <w:rFonts w:eastAsia="Calibri" w:cs="Times New Roman"/>
        </w:rPr>
      </w:pPr>
      <w:r>
        <w:rPr>
          <w:b/>
        </w:rPr>
        <w:t>DZIAŁKA NR 286/ OBRĘB</w:t>
      </w:r>
      <w:r w:rsidRPr="002B264A">
        <w:rPr>
          <w:b/>
        </w:rPr>
        <w:t xml:space="preserve"> 0001 Bielanka / gmina Gorlice</w:t>
      </w:r>
      <w:r w:rsidR="001B2974">
        <w:rPr>
          <w:rFonts w:eastAsia="Calibri" w:cs="Times New Roman"/>
        </w:rPr>
        <w:t xml:space="preserve"> </w:t>
      </w:r>
    </w:p>
    <w:p w:rsidR="00BF3681" w:rsidRDefault="00BF3681" w:rsidP="001B2974">
      <w:pPr>
        <w:jc w:val="center"/>
        <w:rPr>
          <w:rFonts w:eastAsia="Calibri" w:cs="Times New Roman"/>
        </w:rPr>
      </w:pPr>
    </w:p>
    <w:p w:rsidR="00AC46EA" w:rsidRDefault="00AC46EA" w:rsidP="001B2974">
      <w:pPr>
        <w:jc w:val="center"/>
        <w:rPr>
          <w:color w:val="000000"/>
          <w:sz w:val="24"/>
          <w:szCs w:val="24"/>
        </w:rPr>
      </w:pPr>
      <w:r w:rsidRPr="00FF69E8">
        <w:rPr>
          <w:color w:val="000000"/>
          <w:sz w:val="24"/>
          <w:szCs w:val="24"/>
        </w:rPr>
        <w:t>został sporządzony zgodnie z obowiązującymi przepisami i zasadami wiedzy technicznej.</w:t>
      </w:r>
    </w:p>
    <w:p w:rsidR="00AC46EA" w:rsidRDefault="00AC46EA" w:rsidP="00AC46EA">
      <w:pPr>
        <w:jc w:val="center"/>
      </w:pPr>
      <w:r w:rsidRPr="00786A13">
        <w:t xml:space="preserve">Osoby, o których mowa w art. 20 ust. 1 pkt 1a ustawy Prawo budowlane, </w:t>
      </w:r>
      <w:r w:rsidRPr="00786A13">
        <w:br/>
        <w:t>biorące udział w opracowaniu projektu:</w:t>
      </w:r>
    </w:p>
    <w:p w:rsidR="00BF3681" w:rsidRPr="00EE26CC" w:rsidRDefault="00BF3681" w:rsidP="00AC46EA">
      <w:pPr>
        <w:jc w:val="center"/>
        <w:rPr>
          <w:color w:val="000000"/>
          <w:sz w:val="24"/>
          <w:szCs w:val="24"/>
        </w:rPr>
      </w:pPr>
    </w:p>
    <w:tbl>
      <w:tblPr>
        <w:tblStyle w:val="Tabela-Siatka"/>
        <w:tblW w:w="0" w:type="auto"/>
        <w:jc w:val="center"/>
        <w:tblLook w:val="04A0"/>
      </w:tblPr>
      <w:tblGrid>
        <w:gridCol w:w="4696"/>
      </w:tblGrid>
      <w:tr w:rsidR="00A86499" w:rsidTr="00A86499">
        <w:trPr>
          <w:jc w:val="center"/>
        </w:trPr>
        <w:tc>
          <w:tcPr>
            <w:tcW w:w="4696" w:type="dxa"/>
          </w:tcPr>
          <w:p w:rsidR="00A86499" w:rsidRPr="001F5FA2" w:rsidRDefault="00A86499" w:rsidP="00F82B8D">
            <w:pPr>
              <w:jc w:val="center"/>
              <w:rPr>
                <w:color w:val="000000"/>
                <w:sz w:val="20"/>
                <w:szCs w:val="20"/>
              </w:rPr>
            </w:pPr>
            <w:r w:rsidRPr="001F5FA2">
              <w:rPr>
                <w:color w:val="000000"/>
                <w:sz w:val="20"/>
                <w:szCs w:val="20"/>
              </w:rPr>
              <w:t>Konstrukcja:</w:t>
            </w:r>
          </w:p>
        </w:tc>
      </w:tr>
      <w:tr w:rsidR="00A86499" w:rsidTr="00A86499">
        <w:trPr>
          <w:jc w:val="center"/>
        </w:trPr>
        <w:tc>
          <w:tcPr>
            <w:tcW w:w="4696" w:type="dxa"/>
          </w:tcPr>
          <w:p w:rsidR="00AA5817" w:rsidRDefault="00AA5817" w:rsidP="00E24609">
            <w:pPr>
              <w:jc w:val="center"/>
              <w:rPr>
                <w:b/>
                <w:color w:val="000000"/>
              </w:rPr>
            </w:pPr>
          </w:p>
          <w:p w:rsidR="00E24609" w:rsidRPr="001B2974" w:rsidRDefault="00E24609" w:rsidP="00E24609">
            <w:pPr>
              <w:jc w:val="center"/>
              <w:rPr>
                <w:sz w:val="20"/>
                <w:szCs w:val="20"/>
              </w:rPr>
            </w:pPr>
            <w:r w:rsidRPr="001B2974">
              <w:rPr>
                <w:b/>
                <w:color w:val="000000"/>
                <w:sz w:val="20"/>
                <w:szCs w:val="20"/>
              </w:rPr>
              <w:t>mgr inż. MAREK FIJAŁKOWSKI</w:t>
            </w:r>
            <w:r w:rsidRPr="001B2974">
              <w:rPr>
                <w:b/>
                <w:color w:val="000000"/>
                <w:sz w:val="20"/>
                <w:szCs w:val="20"/>
              </w:rPr>
              <w:br/>
            </w:r>
            <w:r w:rsidRPr="001B2974">
              <w:rPr>
                <w:color w:val="000000"/>
                <w:sz w:val="20"/>
                <w:szCs w:val="20"/>
              </w:rPr>
              <w:t xml:space="preserve">uprawnienia budowlane do projektowania </w:t>
            </w:r>
            <w:r w:rsidRPr="001B2974">
              <w:rPr>
                <w:color w:val="000000"/>
                <w:sz w:val="20"/>
                <w:szCs w:val="20"/>
              </w:rPr>
              <w:br/>
              <w:t xml:space="preserve">w specjalności konstrukcyjno-budowlanej </w:t>
            </w:r>
            <w:r w:rsidRPr="001B2974">
              <w:rPr>
                <w:color w:val="000000"/>
                <w:sz w:val="20"/>
                <w:szCs w:val="20"/>
              </w:rPr>
              <w:br/>
              <w:t xml:space="preserve">w ograniczonym zakresie </w:t>
            </w:r>
            <w:r w:rsidRPr="001B2974">
              <w:rPr>
                <w:color w:val="000000"/>
                <w:sz w:val="20"/>
                <w:szCs w:val="20"/>
              </w:rPr>
              <w:br/>
              <w:t>Nr MAP/0142/</w:t>
            </w:r>
            <w:proofErr w:type="spellStart"/>
            <w:r w:rsidRPr="001B2974">
              <w:rPr>
                <w:color w:val="000000"/>
                <w:sz w:val="20"/>
                <w:szCs w:val="20"/>
              </w:rPr>
              <w:t>POKb</w:t>
            </w:r>
            <w:proofErr w:type="spellEnd"/>
            <w:r w:rsidRPr="001B2974">
              <w:rPr>
                <w:color w:val="000000"/>
                <w:sz w:val="20"/>
                <w:szCs w:val="20"/>
              </w:rPr>
              <w:t>/15</w:t>
            </w:r>
          </w:p>
          <w:p w:rsidR="00A86499" w:rsidRPr="001F5FA2" w:rsidRDefault="00A86499" w:rsidP="00F82B8D">
            <w:pPr>
              <w:tabs>
                <w:tab w:val="left" w:pos="1215"/>
              </w:tabs>
            </w:pPr>
            <w:r>
              <w:tab/>
            </w:r>
          </w:p>
        </w:tc>
      </w:tr>
    </w:tbl>
    <w:p w:rsidR="00BF3681" w:rsidRDefault="00BF3681" w:rsidP="00BF3681">
      <w:pPr>
        <w:pStyle w:val="Nagwek1"/>
        <w:ind w:left="1080"/>
      </w:pPr>
    </w:p>
    <w:p w:rsidR="00BF3681" w:rsidRDefault="00BF3681" w:rsidP="00BF3681"/>
    <w:p w:rsidR="00BF3681" w:rsidRDefault="00BF3681" w:rsidP="00BF3681"/>
    <w:p w:rsidR="00BF3681" w:rsidRDefault="00BF3681" w:rsidP="00BF3681"/>
    <w:p w:rsidR="00BF3681" w:rsidRDefault="00BF3681" w:rsidP="00BF3681"/>
    <w:p w:rsidR="00BF3681" w:rsidRDefault="00BF3681" w:rsidP="00BF3681"/>
    <w:p w:rsidR="00EB198B" w:rsidRDefault="00EB198B" w:rsidP="00BF3681"/>
    <w:p w:rsidR="00BF3681" w:rsidRDefault="00BF3681" w:rsidP="00BF3681"/>
    <w:p w:rsidR="00BF3681" w:rsidRPr="00BF3681" w:rsidRDefault="00BF3681" w:rsidP="00BF3681"/>
    <w:p w:rsidR="00590683" w:rsidRDefault="00E73346" w:rsidP="000412CD">
      <w:pPr>
        <w:pStyle w:val="Nagwek2"/>
        <w:numPr>
          <w:ilvl w:val="0"/>
          <w:numId w:val="1"/>
        </w:numPr>
        <w:jc w:val="both"/>
      </w:pPr>
      <w:bookmarkStart w:id="2" w:name="_Toc150234525"/>
      <w:r>
        <w:lastRenderedPageBreak/>
        <w:t>Geotechniczne warunki</w:t>
      </w:r>
      <w:r w:rsidR="00EC1046">
        <w:t xml:space="preserve"> i sposób posadowienia obiektu </w:t>
      </w:r>
      <w:r>
        <w:t xml:space="preserve">budowlanego </w:t>
      </w:r>
      <w:r>
        <w:br/>
      </w:r>
      <w:r w:rsidR="00EC1046">
        <w:t>oraz sposób zabezpieczenia prze</w:t>
      </w:r>
      <w:r w:rsidR="005F539D">
        <w:t>d wpływami eksploatacji górnicz</w:t>
      </w:r>
      <w:r w:rsidR="00EC1046">
        <w:t>ej.</w:t>
      </w:r>
      <w:bookmarkEnd w:id="2"/>
    </w:p>
    <w:p w:rsidR="000D45FB" w:rsidRDefault="000D45FB" w:rsidP="001B2974">
      <w:pPr>
        <w:jc w:val="center"/>
      </w:pPr>
    </w:p>
    <w:p w:rsidR="001B2974" w:rsidRDefault="00874870" w:rsidP="001B2974">
      <w:pPr>
        <w:jc w:val="center"/>
        <w:rPr>
          <w:rFonts w:eastAsia="Calibri" w:cs="Times New Roman"/>
          <w:b/>
          <w:u w:val="single"/>
        </w:rPr>
      </w:pPr>
      <w:r>
        <w:br/>
      </w:r>
      <w:r w:rsidR="001B2974" w:rsidRPr="00BF04D0">
        <w:rPr>
          <w:rFonts w:eastAsia="Calibri" w:cs="Times New Roman"/>
          <w:b/>
          <w:u w:val="single"/>
        </w:rPr>
        <w:t>OPINIA GEOTECHNICZNA</w:t>
      </w:r>
    </w:p>
    <w:p w:rsidR="000D45FB" w:rsidRDefault="000D45FB" w:rsidP="001B2974">
      <w:pPr>
        <w:jc w:val="center"/>
        <w:rPr>
          <w:rFonts w:eastAsia="Calibri" w:cs="Times New Roman"/>
          <w:b/>
          <w:u w:val="single"/>
        </w:rPr>
      </w:pPr>
    </w:p>
    <w:p w:rsidR="001B2974" w:rsidRDefault="001B2974" w:rsidP="001B2974">
      <w:pPr>
        <w:rPr>
          <w:rFonts w:eastAsia="Calibri" w:cs="Times New Roman"/>
        </w:rPr>
      </w:pPr>
      <w:r w:rsidRPr="00BF04D0">
        <w:rPr>
          <w:rFonts w:eastAsia="Calibri" w:cs="Times New Roman"/>
        </w:rPr>
        <w:t xml:space="preserve">Rozporządzenie Ministra Transportu, Budownictwa </w:t>
      </w:r>
      <w:r>
        <w:rPr>
          <w:rFonts w:eastAsia="Calibri" w:cs="Times New Roman"/>
        </w:rPr>
        <w:t xml:space="preserve">i Gospodarki Morskiej w sprawie </w:t>
      </w:r>
      <w:r w:rsidRPr="00BF04D0">
        <w:rPr>
          <w:rFonts w:eastAsia="Calibri" w:cs="Times New Roman"/>
        </w:rPr>
        <w:t>ustalenia geotechnicznych warunków posadowienia obiektów bu</w:t>
      </w:r>
      <w:r>
        <w:rPr>
          <w:rFonts w:eastAsia="Calibri" w:cs="Times New Roman"/>
        </w:rPr>
        <w:t xml:space="preserve">dowlanych z dnia 25.04.2012 r. </w:t>
      </w:r>
      <w:r>
        <w:rPr>
          <w:rFonts w:eastAsia="Calibri" w:cs="Times New Roman"/>
        </w:rPr>
        <w:br/>
        <w:t>(Dz.U. Nr 2012, poz. 463)</w:t>
      </w:r>
      <w:r w:rsidRPr="00BF04D0">
        <w:rPr>
          <w:rFonts w:eastAsia="Calibri" w:cs="Times New Roman"/>
        </w:rPr>
        <w:t>.</w:t>
      </w:r>
    </w:p>
    <w:p w:rsidR="00BF3681" w:rsidRDefault="00BF3681" w:rsidP="00BF3681">
      <w:pPr>
        <w:spacing w:after="0"/>
      </w:pPr>
      <w:r>
        <w:rPr>
          <w:u w:val="single"/>
        </w:rPr>
        <w:t>Do projektu budowlanego:</w:t>
      </w:r>
    </w:p>
    <w:p w:rsidR="00BF3681" w:rsidRPr="00BF3681" w:rsidRDefault="00BF3681" w:rsidP="00BF3681">
      <w:r w:rsidRPr="00BF3681">
        <w:rPr>
          <w:bCs/>
          <w:color w:val="000000"/>
        </w:rPr>
        <w:t>REMONT BUDYNKU GOSPODARCZEGO</w:t>
      </w:r>
    </w:p>
    <w:p w:rsidR="001B2974" w:rsidRDefault="001B2974" w:rsidP="001B2974">
      <w:pPr>
        <w:spacing w:after="0" w:line="240" w:lineRule="auto"/>
        <w:rPr>
          <w:rFonts w:eastAsia="Calibri" w:cs="Times New Roman"/>
        </w:rPr>
      </w:pPr>
      <w:r>
        <w:rPr>
          <w:rFonts w:eastAsia="Calibri" w:cs="Times New Roman"/>
          <w:u w:val="single"/>
        </w:rPr>
        <w:t>I</w:t>
      </w:r>
      <w:r w:rsidRPr="00BF04D0">
        <w:rPr>
          <w:rFonts w:eastAsia="Calibri" w:cs="Times New Roman"/>
          <w:u w:val="single"/>
        </w:rPr>
        <w:t>nwestor</w:t>
      </w:r>
      <w:r>
        <w:rPr>
          <w:rFonts w:eastAsia="Calibri" w:cs="Times New Roman"/>
        </w:rPr>
        <w:t>:</w:t>
      </w:r>
    </w:p>
    <w:p w:rsidR="00BF3681" w:rsidRPr="00BF3681" w:rsidRDefault="00BF3681" w:rsidP="00BF3681">
      <w:pPr>
        <w:spacing w:after="0" w:line="240" w:lineRule="auto"/>
      </w:pPr>
      <w:r w:rsidRPr="00BF3681">
        <w:rPr>
          <w:bCs/>
        </w:rPr>
        <w:t>GMINA GORLICE</w:t>
      </w:r>
    </w:p>
    <w:p w:rsidR="00BF3681" w:rsidRPr="00BF3681" w:rsidRDefault="00BF3681" w:rsidP="00BF3681">
      <w:pPr>
        <w:spacing w:after="0" w:line="240" w:lineRule="auto"/>
      </w:pPr>
      <w:r w:rsidRPr="00BF3681">
        <w:rPr>
          <w:rFonts w:eastAsia="Times New Roman"/>
          <w:bCs/>
        </w:rPr>
        <w:t xml:space="preserve"> </w:t>
      </w:r>
      <w:r w:rsidRPr="00BF3681">
        <w:rPr>
          <w:bCs/>
        </w:rPr>
        <w:t>UL. 11 LISTOPADA 2</w:t>
      </w:r>
    </w:p>
    <w:p w:rsidR="001B2974" w:rsidRPr="00BF3681" w:rsidRDefault="00BF3681" w:rsidP="00BF3681">
      <w:pPr>
        <w:spacing w:after="0" w:line="240" w:lineRule="auto"/>
      </w:pPr>
      <w:r w:rsidRPr="00BF3681">
        <w:rPr>
          <w:rFonts w:eastAsia="Times New Roman"/>
          <w:bCs/>
        </w:rPr>
        <w:t xml:space="preserve"> </w:t>
      </w:r>
      <w:r w:rsidRPr="00BF3681">
        <w:rPr>
          <w:bCs/>
        </w:rPr>
        <w:t>38-300 GORLICE</w:t>
      </w:r>
    </w:p>
    <w:p w:rsidR="001B2974" w:rsidRDefault="001B2974" w:rsidP="001B2974">
      <w:pPr>
        <w:spacing w:after="0"/>
        <w:rPr>
          <w:rFonts w:eastAsia="Calibri" w:cs="Times New Roman"/>
          <w:u w:val="single"/>
        </w:rPr>
      </w:pPr>
    </w:p>
    <w:p w:rsidR="001B2974" w:rsidRDefault="001B2974" w:rsidP="001B2974">
      <w:pPr>
        <w:spacing w:after="0"/>
        <w:rPr>
          <w:rFonts w:eastAsia="Calibri" w:cs="Times New Roman"/>
        </w:rPr>
      </w:pPr>
      <w:r w:rsidRPr="00BF04D0">
        <w:rPr>
          <w:rFonts w:eastAsia="Calibri" w:cs="Times New Roman"/>
          <w:u w:val="single"/>
        </w:rPr>
        <w:t>Lokalizacja budynku:</w:t>
      </w:r>
      <w:r w:rsidRPr="00BF04D0">
        <w:rPr>
          <w:rFonts w:eastAsia="Calibri" w:cs="Times New Roman"/>
        </w:rPr>
        <w:tab/>
      </w:r>
    </w:p>
    <w:p w:rsidR="00BF3681" w:rsidRPr="009068E4" w:rsidRDefault="00BF3681" w:rsidP="00BF3681">
      <w:pPr>
        <w:spacing w:after="0"/>
        <w:rPr>
          <w:rFonts w:eastAsia="Calibri" w:cs="Times New Roman"/>
        </w:rPr>
      </w:pPr>
      <w:r w:rsidRPr="00BF3681">
        <w:t>DZIAŁKA NR 286/ OBRĘB 0001 BIELANKA / GMINA GORLICE</w:t>
      </w:r>
      <w:r w:rsidR="001B2974" w:rsidRPr="00BF3681">
        <w:rPr>
          <w:rFonts w:eastAsia="Calibri" w:cs="Times New Roman"/>
        </w:rPr>
        <w:br/>
      </w:r>
    </w:p>
    <w:p w:rsidR="001B2974" w:rsidRDefault="001B2974" w:rsidP="001B2974">
      <w:pPr>
        <w:spacing w:after="0"/>
        <w:rPr>
          <w:rFonts w:eastAsia="Calibri" w:cs="Times New Roman"/>
        </w:rPr>
      </w:pPr>
      <w:r w:rsidRPr="00BF04D0">
        <w:rPr>
          <w:rFonts w:eastAsia="Calibri" w:cs="Times New Roman"/>
          <w:u w:val="single"/>
        </w:rPr>
        <w:t>Obiekt:</w:t>
      </w:r>
    </w:p>
    <w:p w:rsidR="001B2974" w:rsidRDefault="00292E2A" w:rsidP="001B2974">
      <w:pPr>
        <w:jc w:val="both"/>
        <w:rPr>
          <w:rFonts w:eastAsia="Calibri" w:cs="Times New Roman"/>
        </w:rPr>
      </w:pPr>
      <w:r>
        <w:t xml:space="preserve">Obiekt drewniany o konstrukcji zrębowej o ścianach uszczelnianych gliną i bielonych wapnem. </w:t>
      </w:r>
      <w:r w:rsidR="00425D62">
        <w:t xml:space="preserve">Budynek </w:t>
      </w:r>
      <w:proofErr w:type="spellStart"/>
      <w:r w:rsidR="00425D62">
        <w:t>s</w:t>
      </w:r>
      <w:r>
        <w:t>zerokofrontowy</w:t>
      </w:r>
      <w:proofErr w:type="spellEnd"/>
      <w:r>
        <w:t>, dwutraktowy z korytarzem na osi środkowej. Wejście główne do budynku od strony zachodniej oraz wejście pomocnicze od strony wschodniej. Dach dwuspadowy, naczółkowy o więźbie krokwiowo-płatwiowej ze stolcami, pokrytej blachą. Ławy fundamentowe wykonane z kamienia łamanego na zaprawie wapienno-piaskowej.</w:t>
      </w:r>
    </w:p>
    <w:p w:rsidR="001B2974" w:rsidRPr="00BF04D0" w:rsidRDefault="001B2974" w:rsidP="001B2974">
      <w:pPr>
        <w:spacing w:after="0"/>
        <w:rPr>
          <w:rFonts w:eastAsia="Calibri" w:cs="Times New Roman"/>
          <w:u w:val="single"/>
        </w:rPr>
      </w:pPr>
      <w:r w:rsidRPr="00BF04D0">
        <w:rPr>
          <w:rFonts w:eastAsia="Calibri" w:cs="Times New Roman"/>
          <w:u w:val="single"/>
        </w:rPr>
        <w:t>Konstrukcja:</w:t>
      </w:r>
    </w:p>
    <w:p w:rsidR="001B2974" w:rsidRPr="009068E4" w:rsidRDefault="000D45FB" w:rsidP="001B2974">
      <w:pPr>
        <w:jc w:val="both"/>
        <w:rPr>
          <w:rFonts w:eastAsia="Calibri" w:cs="Times New Roman"/>
        </w:rPr>
      </w:pPr>
      <w:r>
        <w:rPr>
          <w:rFonts w:eastAsia="Calibri" w:cs="Times New Roman"/>
        </w:rPr>
        <w:t>Bez zmian. Ściany drewniane o konstrukcji zrębowej, dach dwuspadowy</w:t>
      </w:r>
      <w:r w:rsidR="00292E2A">
        <w:rPr>
          <w:rFonts w:eastAsia="Calibri" w:cs="Times New Roman"/>
        </w:rPr>
        <w:t>, naczółkowy</w:t>
      </w:r>
      <w:r>
        <w:rPr>
          <w:rFonts w:eastAsia="Calibri" w:cs="Times New Roman"/>
        </w:rPr>
        <w:t xml:space="preserve"> o konstrukcji krokwiowo-płatwiowej.</w:t>
      </w:r>
    </w:p>
    <w:p w:rsidR="001B2974" w:rsidRPr="00BF04D0" w:rsidRDefault="001B2974" w:rsidP="001B2974">
      <w:pPr>
        <w:spacing w:after="0"/>
        <w:rPr>
          <w:rFonts w:eastAsia="Calibri" w:cs="Times New Roman"/>
          <w:u w:val="single"/>
        </w:rPr>
      </w:pPr>
      <w:r w:rsidRPr="00BF04D0">
        <w:rPr>
          <w:rFonts w:eastAsia="Calibri" w:cs="Times New Roman"/>
          <w:u w:val="single"/>
        </w:rPr>
        <w:t>Ustalenie kategorii geotechnicznej budynku:</w:t>
      </w:r>
    </w:p>
    <w:p w:rsidR="001B2974" w:rsidRDefault="000D45FB" w:rsidP="001B2974">
      <w:pPr>
        <w:jc w:val="both"/>
        <w:rPr>
          <w:rFonts w:eastAsia="Calibri" w:cs="Times New Roman"/>
          <w:u w:val="single"/>
        </w:rPr>
      </w:pPr>
      <w:r>
        <w:t>Warunki gruntowe w rejonie budowy należy określić, jako</w:t>
      </w:r>
      <w:r>
        <w:rPr>
          <w:b/>
        </w:rPr>
        <w:t xml:space="preserve"> proste</w:t>
      </w:r>
      <w:r>
        <w:t xml:space="preserve"> z uwagi na niewielki stopień nachylenia terenu i stropu warstw geotechnicznych oraz brak niekorzystnych zjawisk i procesów. Analiza konstrukcji obiektu, miejsca posadowienia i sposobu fundamentowania w podłożu gruntowym pozwala na zakwalifikowanie projektowanego budynku do </w:t>
      </w:r>
      <w:r>
        <w:rPr>
          <w:b/>
        </w:rPr>
        <w:t>III kategorii geotechnicznej</w:t>
      </w:r>
      <w:r>
        <w:t xml:space="preserve"> – zgodnie z § 7 p.1 </w:t>
      </w:r>
      <w:proofErr w:type="spellStart"/>
      <w:r>
        <w:t>Rozp</w:t>
      </w:r>
      <w:proofErr w:type="spellEnd"/>
      <w:r>
        <w:t xml:space="preserve">.  </w:t>
      </w:r>
      <w:proofErr w:type="spellStart"/>
      <w:r>
        <w:t>MSWiA</w:t>
      </w:r>
      <w:proofErr w:type="spellEnd"/>
      <w:r>
        <w:t xml:space="preserve"> w sprawie ustalenia geotechnicznych warunków posadowienia obiektów budowlanych Dz. U. nr 126 poz. 839 z dn. 24 IX. 1998 r., Dla przedmiotowego budynku nie przewiduje się prac ziemnych mających wpływ na opracowanie dokumentacji geologicznej.</w:t>
      </w:r>
    </w:p>
    <w:p w:rsidR="001B2974" w:rsidRDefault="001B2974" w:rsidP="001B2974">
      <w:pPr>
        <w:spacing w:after="0"/>
        <w:rPr>
          <w:rFonts w:eastAsia="Calibri" w:cs="Times New Roman"/>
          <w:u w:val="single"/>
        </w:rPr>
      </w:pPr>
    </w:p>
    <w:p w:rsidR="000D45FB" w:rsidRDefault="000D45FB" w:rsidP="001B2974">
      <w:pPr>
        <w:spacing w:after="0"/>
        <w:rPr>
          <w:rFonts w:eastAsia="Calibri" w:cs="Times New Roman"/>
          <w:u w:val="single"/>
        </w:rPr>
      </w:pPr>
    </w:p>
    <w:p w:rsidR="000D45FB" w:rsidRDefault="000D45FB" w:rsidP="001B2974">
      <w:pPr>
        <w:spacing w:after="0"/>
        <w:rPr>
          <w:rFonts w:eastAsia="Calibri" w:cs="Times New Roman"/>
          <w:u w:val="single"/>
        </w:rPr>
      </w:pPr>
    </w:p>
    <w:p w:rsidR="000D45FB" w:rsidRDefault="000D45FB" w:rsidP="001B2974">
      <w:pPr>
        <w:spacing w:after="0"/>
        <w:rPr>
          <w:rFonts w:eastAsia="Calibri" w:cs="Times New Roman"/>
          <w:u w:val="single"/>
        </w:rPr>
      </w:pPr>
    </w:p>
    <w:p w:rsidR="000D45FB" w:rsidRDefault="000D45FB" w:rsidP="001B2974">
      <w:pPr>
        <w:spacing w:after="0"/>
        <w:rPr>
          <w:rFonts w:eastAsia="Calibri" w:cs="Times New Roman"/>
          <w:u w:val="single"/>
        </w:rPr>
      </w:pPr>
    </w:p>
    <w:p w:rsidR="000D45FB" w:rsidRDefault="000D45FB" w:rsidP="001B2974">
      <w:pPr>
        <w:spacing w:after="0"/>
        <w:rPr>
          <w:rFonts w:eastAsia="Calibri" w:cs="Times New Roman"/>
          <w:u w:val="single"/>
        </w:rPr>
      </w:pPr>
    </w:p>
    <w:p w:rsidR="000D45FB" w:rsidRDefault="000D45FB" w:rsidP="001B2974">
      <w:pPr>
        <w:spacing w:after="0"/>
        <w:rPr>
          <w:rFonts w:eastAsia="Calibri" w:cs="Times New Roman"/>
          <w:b/>
        </w:rPr>
      </w:pPr>
    </w:p>
    <w:p w:rsidR="00BC4D35" w:rsidRDefault="008E7AD7" w:rsidP="000017FE">
      <w:pPr>
        <w:pStyle w:val="Nagwek2"/>
        <w:numPr>
          <w:ilvl w:val="0"/>
          <w:numId w:val="1"/>
        </w:numPr>
      </w:pPr>
      <w:bookmarkStart w:id="3" w:name="_Toc150234526"/>
      <w:r>
        <w:lastRenderedPageBreak/>
        <w:t>Dokumentacja geologiczno- inżynierska.</w:t>
      </w:r>
      <w:bookmarkEnd w:id="3"/>
    </w:p>
    <w:p w:rsidR="004D1D85" w:rsidRPr="00BC4D35" w:rsidRDefault="006F3FF3" w:rsidP="00762DEB">
      <w:r>
        <w:tab/>
      </w:r>
      <w:r w:rsidR="00973EEC">
        <w:t>Nie dotyczy.</w:t>
      </w:r>
      <w:r w:rsidR="006154DE">
        <w:br/>
      </w:r>
    </w:p>
    <w:p w:rsidR="008027D9" w:rsidRDefault="00E73346" w:rsidP="000412CD">
      <w:pPr>
        <w:pStyle w:val="Nagwek2"/>
        <w:numPr>
          <w:ilvl w:val="0"/>
          <w:numId w:val="1"/>
        </w:numPr>
        <w:jc w:val="both"/>
      </w:pPr>
      <w:bookmarkStart w:id="4" w:name="_Toc150234527"/>
      <w:r>
        <w:t>Rozwiązania konstrukcyjno-materiałowe wewnętrznych i zewnętrznych przegród budowlanych.</w:t>
      </w:r>
      <w:bookmarkEnd w:id="4"/>
    </w:p>
    <w:p w:rsidR="00CF7D1E" w:rsidRPr="00CF7D1E" w:rsidRDefault="00CF7D1E" w:rsidP="00CF7D1E">
      <w:pPr>
        <w:autoSpaceDE w:val="0"/>
        <w:autoSpaceDN w:val="0"/>
        <w:adjustRightInd w:val="0"/>
        <w:spacing w:after="0"/>
        <w:rPr>
          <w:rFonts w:cs="Times New Roman"/>
          <w:sz w:val="20"/>
          <w:szCs w:val="20"/>
          <w:u w:val="single"/>
        </w:rPr>
      </w:pPr>
    </w:p>
    <w:p w:rsidR="00CF7D1E" w:rsidRPr="00CF7D1E" w:rsidRDefault="00CF7D1E" w:rsidP="00CF7D1E">
      <w:pPr>
        <w:autoSpaceDE w:val="0"/>
        <w:autoSpaceDN w:val="0"/>
        <w:adjustRightInd w:val="0"/>
        <w:spacing w:after="0"/>
        <w:rPr>
          <w:rFonts w:cs="Times New Roman"/>
          <w:sz w:val="21"/>
          <w:szCs w:val="21"/>
          <w:u w:val="single"/>
        </w:rPr>
      </w:pPr>
      <w:r w:rsidRPr="00CF7D1E">
        <w:rPr>
          <w:rFonts w:cs="Times New Roman"/>
          <w:sz w:val="21"/>
          <w:szCs w:val="21"/>
          <w:u w:val="single"/>
        </w:rPr>
        <w:t xml:space="preserve"> Pokrycie dachu.</w:t>
      </w:r>
    </w:p>
    <w:p w:rsidR="00CF7D1E" w:rsidRPr="00CF7D1E" w:rsidRDefault="00CF7D1E" w:rsidP="00CF7D1E">
      <w:pPr>
        <w:pStyle w:val="Akapitzlist"/>
        <w:autoSpaceDE w:val="0"/>
        <w:autoSpaceDN w:val="0"/>
        <w:adjustRightInd w:val="0"/>
        <w:spacing w:after="0"/>
        <w:ind w:left="0" w:firstLine="426"/>
        <w:jc w:val="both"/>
        <w:rPr>
          <w:sz w:val="21"/>
          <w:szCs w:val="21"/>
        </w:rPr>
      </w:pPr>
      <w:r w:rsidRPr="00CF7D1E">
        <w:rPr>
          <w:sz w:val="21"/>
          <w:szCs w:val="21"/>
        </w:rPr>
        <w:t xml:space="preserve">Pokrycie dachu wykonane z blachy płaskiej, ocynkowanej, montowanej na rąbek z rynną leżącą kwalifikuje się w całości do wykonania jako nowe wraz z deskowaniem. </w:t>
      </w:r>
    </w:p>
    <w:p w:rsidR="00CF7D1E" w:rsidRPr="00CF7D1E" w:rsidRDefault="00CF7D1E" w:rsidP="00CF7D1E">
      <w:pPr>
        <w:autoSpaceDE w:val="0"/>
        <w:autoSpaceDN w:val="0"/>
        <w:adjustRightInd w:val="0"/>
        <w:spacing w:after="0"/>
        <w:jc w:val="both"/>
        <w:rPr>
          <w:sz w:val="21"/>
          <w:szCs w:val="21"/>
        </w:rPr>
      </w:pPr>
    </w:p>
    <w:p w:rsidR="00CF7D1E" w:rsidRPr="00CF7D1E" w:rsidRDefault="00CF7D1E" w:rsidP="00CF7D1E">
      <w:pPr>
        <w:autoSpaceDE w:val="0"/>
        <w:autoSpaceDN w:val="0"/>
        <w:adjustRightInd w:val="0"/>
        <w:spacing w:after="0"/>
        <w:rPr>
          <w:rFonts w:cs="Times New Roman"/>
          <w:sz w:val="21"/>
          <w:szCs w:val="21"/>
          <w:u w:val="single"/>
        </w:rPr>
      </w:pPr>
      <w:r w:rsidRPr="00CF7D1E">
        <w:rPr>
          <w:rFonts w:cs="Times New Roman"/>
          <w:sz w:val="21"/>
          <w:szCs w:val="21"/>
          <w:u w:val="single"/>
        </w:rPr>
        <w:t>Konstrukcja dachu.</w:t>
      </w:r>
    </w:p>
    <w:p w:rsidR="00CF7D1E" w:rsidRPr="00CF7D1E" w:rsidRDefault="00CF7D1E" w:rsidP="00CF7D1E">
      <w:pPr>
        <w:pStyle w:val="Akapitzlist"/>
        <w:autoSpaceDE w:val="0"/>
        <w:autoSpaceDN w:val="0"/>
        <w:adjustRightInd w:val="0"/>
        <w:spacing w:after="0"/>
        <w:ind w:left="0" w:firstLine="426"/>
        <w:jc w:val="both"/>
        <w:rPr>
          <w:sz w:val="21"/>
          <w:szCs w:val="21"/>
        </w:rPr>
      </w:pPr>
      <w:r w:rsidRPr="00CF7D1E">
        <w:rPr>
          <w:sz w:val="21"/>
          <w:szCs w:val="21"/>
        </w:rPr>
        <w:t>Należy zniszczone elementy jak krokwie, murłaty poddać wymianie. Z racji, iż został zlokalizowany lokalnie grzyb domowy w aktywnej fazie rozwoju należy wymienić również elementy w promieniu do około 1,5 m zapasu drewna zdrowego. Końcówki krokwi pod okapem  w większości są w dostatecznym stanie technicznym, wymagają impregnacji profilaktycznej oraz lokalnie uzupełnienia w postaci flekowania.</w:t>
      </w:r>
    </w:p>
    <w:p w:rsidR="00CF7D1E" w:rsidRPr="00CF7D1E" w:rsidRDefault="00CF7D1E" w:rsidP="00CF7D1E">
      <w:pPr>
        <w:autoSpaceDE w:val="0"/>
        <w:autoSpaceDN w:val="0"/>
        <w:adjustRightInd w:val="0"/>
        <w:spacing w:after="0"/>
        <w:jc w:val="both"/>
        <w:rPr>
          <w:sz w:val="21"/>
          <w:szCs w:val="21"/>
        </w:rPr>
      </w:pPr>
      <w:r w:rsidRPr="00CF7D1E">
        <w:rPr>
          <w:sz w:val="21"/>
          <w:szCs w:val="21"/>
        </w:rPr>
        <w:t>Stwierdza się do około 10% drewna krokwi do wymiany.</w:t>
      </w:r>
    </w:p>
    <w:p w:rsidR="00CF7D1E" w:rsidRPr="00CF7D1E" w:rsidRDefault="00CF7D1E" w:rsidP="00CF7D1E">
      <w:pPr>
        <w:pStyle w:val="Akapitzlist"/>
        <w:autoSpaceDE w:val="0"/>
        <w:autoSpaceDN w:val="0"/>
        <w:adjustRightInd w:val="0"/>
        <w:spacing w:after="0"/>
        <w:ind w:left="0"/>
        <w:rPr>
          <w:sz w:val="21"/>
          <w:szCs w:val="21"/>
        </w:rPr>
      </w:pPr>
    </w:p>
    <w:p w:rsidR="00CF7D1E" w:rsidRPr="00CF7D1E" w:rsidRDefault="00CF7D1E" w:rsidP="00CF7D1E">
      <w:pPr>
        <w:autoSpaceDE w:val="0"/>
        <w:autoSpaceDN w:val="0"/>
        <w:adjustRightInd w:val="0"/>
        <w:spacing w:after="0"/>
        <w:rPr>
          <w:rFonts w:eastAsia="Times New Roman" w:cs="Times New Roman"/>
          <w:sz w:val="21"/>
          <w:szCs w:val="21"/>
          <w:u w:val="single"/>
        </w:rPr>
      </w:pPr>
      <w:r w:rsidRPr="00CF7D1E">
        <w:rPr>
          <w:rFonts w:cs="Times New Roman"/>
          <w:sz w:val="21"/>
          <w:szCs w:val="21"/>
          <w:u w:val="single"/>
        </w:rPr>
        <w:t>Konstrukcja ścian.</w:t>
      </w:r>
    </w:p>
    <w:p w:rsidR="00CF7D1E" w:rsidRPr="00CF7D1E" w:rsidRDefault="00CF7D1E" w:rsidP="00CF7D1E">
      <w:pPr>
        <w:pStyle w:val="Akapitzlist"/>
        <w:autoSpaceDE w:val="0"/>
        <w:autoSpaceDN w:val="0"/>
        <w:adjustRightInd w:val="0"/>
        <w:spacing w:after="0"/>
        <w:ind w:left="0" w:firstLine="426"/>
        <w:jc w:val="both"/>
        <w:rPr>
          <w:sz w:val="21"/>
          <w:szCs w:val="21"/>
        </w:rPr>
      </w:pPr>
      <w:r w:rsidRPr="00CF7D1E">
        <w:rPr>
          <w:sz w:val="21"/>
          <w:szCs w:val="21"/>
        </w:rPr>
        <w:t>Belki ścian należy rozgraniczyć ze względu na uszkodzenia.</w:t>
      </w:r>
    </w:p>
    <w:p w:rsidR="00CF7D1E" w:rsidRPr="00CF7D1E" w:rsidRDefault="00CF7D1E" w:rsidP="00CF7D1E">
      <w:pPr>
        <w:pStyle w:val="Akapitzlist"/>
        <w:autoSpaceDE w:val="0"/>
        <w:autoSpaceDN w:val="0"/>
        <w:adjustRightInd w:val="0"/>
        <w:spacing w:after="0"/>
        <w:ind w:left="0" w:firstLine="426"/>
        <w:jc w:val="both"/>
        <w:rPr>
          <w:sz w:val="21"/>
          <w:szCs w:val="21"/>
        </w:rPr>
      </w:pPr>
      <w:r w:rsidRPr="00CF7D1E">
        <w:rPr>
          <w:sz w:val="21"/>
          <w:szCs w:val="21"/>
        </w:rPr>
        <w:t xml:space="preserve">Belki ściany wschodniej, południowej oraz częściowo zachodniej zachowane są w dostatecznym stanie technicznym. Posiadają lokalne uszkodzenia przez grzyby oraz lokalnie owady, w czynnym rozwoju, co wymaga impregnacji. </w:t>
      </w:r>
    </w:p>
    <w:p w:rsidR="00CF7D1E" w:rsidRPr="00CF7D1E" w:rsidRDefault="00CF7D1E" w:rsidP="00CF7D1E">
      <w:pPr>
        <w:pStyle w:val="Akapitzlist"/>
        <w:autoSpaceDE w:val="0"/>
        <w:autoSpaceDN w:val="0"/>
        <w:adjustRightInd w:val="0"/>
        <w:spacing w:after="0"/>
        <w:ind w:left="0" w:firstLine="426"/>
        <w:jc w:val="both"/>
        <w:rPr>
          <w:sz w:val="21"/>
          <w:szCs w:val="21"/>
        </w:rPr>
      </w:pPr>
      <w:r w:rsidRPr="00CF7D1E">
        <w:rPr>
          <w:sz w:val="21"/>
          <w:szCs w:val="21"/>
        </w:rPr>
        <w:t xml:space="preserve">Elewacja zachodnia i narożnik północno - zachodni kwalifikuje się do wymiany z powodu rozległego rozkładu brunatnego drewna przez grzyby domowe i w poziomie przyziemia jest w złym stanie technicznym. Miejscami rozkład brunatny całkowicie wykruszył strukturę drewna. Belki należy odciąć i wymienić w odległości 1,5 m od stwierdzonego obszaru stwierdzonej obecności zagrzybienia. </w:t>
      </w:r>
    </w:p>
    <w:p w:rsidR="00CF7D1E" w:rsidRPr="00CF7D1E" w:rsidRDefault="00CF7D1E" w:rsidP="00CF7D1E">
      <w:pPr>
        <w:pStyle w:val="Akapitzlist"/>
        <w:autoSpaceDE w:val="0"/>
        <w:autoSpaceDN w:val="0"/>
        <w:adjustRightInd w:val="0"/>
        <w:spacing w:after="0"/>
        <w:ind w:left="0" w:firstLine="426"/>
        <w:jc w:val="both"/>
        <w:rPr>
          <w:sz w:val="21"/>
          <w:szCs w:val="21"/>
        </w:rPr>
      </w:pPr>
      <w:r w:rsidRPr="00CF7D1E">
        <w:rPr>
          <w:sz w:val="21"/>
          <w:szCs w:val="21"/>
        </w:rPr>
        <w:t>Kolejnym stwierdzonym uszkodzeniem korozją biologiczną jest deskowanie ścian szczytowych, podokapowych oraz deskowanie ganku. W tych przypadkach został stwierdzony grzyb IV grupy szkodliwości, który wpłyną głównie na estetykę drewna, a w wyjątkowych przypadkach przy długotrwałej obecności uszkodził całkowicie strukturę drewna powodując jego wykruszenie.</w:t>
      </w:r>
    </w:p>
    <w:p w:rsidR="00CF7D1E" w:rsidRPr="00CF7D1E" w:rsidRDefault="00CF7D1E" w:rsidP="00CF7D1E">
      <w:pPr>
        <w:autoSpaceDE w:val="0"/>
        <w:autoSpaceDN w:val="0"/>
        <w:adjustRightInd w:val="0"/>
        <w:spacing w:after="0"/>
        <w:jc w:val="both"/>
        <w:rPr>
          <w:rFonts w:cs="Times New Roman"/>
          <w:sz w:val="21"/>
          <w:szCs w:val="21"/>
        </w:rPr>
      </w:pPr>
      <w:r w:rsidRPr="00CF7D1E">
        <w:rPr>
          <w:rFonts w:cs="Times New Roman"/>
          <w:sz w:val="21"/>
          <w:szCs w:val="21"/>
        </w:rPr>
        <w:t>Stopień uszkodzenia belek ścian dla całości obiektu to około 30%.</w:t>
      </w:r>
    </w:p>
    <w:p w:rsidR="00CF7D1E" w:rsidRPr="00CF7D1E" w:rsidRDefault="00CF7D1E" w:rsidP="00CF7D1E">
      <w:pPr>
        <w:autoSpaceDE w:val="0"/>
        <w:autoSpaceDN w:val="0"/>
        <w:adjustRightInd w:val="0"/>
        <w:spacing w:after="0"/>
        <w:jc w:val="both"/>
        <w:rPr>
          <w:rFonts w:cs="Times New Roman"/>
          <w:sz w:val="21"/>
          <w:szCs w:val="21"/>
        </w:rPr>
      </w:pPr>
    </w:p>
    <w:p w:rsidR="00CF7D1E" w:rsidRPr="00CF7D1E" w:rsidRDefault="00CF7D1E" w:rsidP="00CF7D1E">
      <w:pPr>
        <w:autoSpaceDE w:val="0"/>
        <w:autoSpaceDN w:val="0"/>
        <w:adjustRightInd w:val="0"/>
        <w:spacing w:after="0"/>
        <w:jc w:val="both"/>
        <w:rPr>
          <w:rFonts w:cs="Times New Roman"/>
          <w:sz w:val="21"/>
          <w:szCs w:val="21"/>
          <w:u w:val="single"/>
        </w:rPr>
      </w:pPr>
      <w:r w:rsidRPr="00CF7D1E">
        <w:rPr>
          <w:rFonts w:cs="Times New Roman"/>
          <w:sz w:val="21"/>
          <w:szCs w:val="21"/>
          <w:u w:val="single"/>
        </w:rPr>
        <w:t>Cokół.</w:t>
      </w:r>
    </w:p>
    <w:p w:rsidR="00CF7D1E" w:rsidRPr="00CF7D1E" w:rsidRDefault="00CF7D1E" w:rsidP="00CF7D1E">
      <w:pPr>
        <w:autoSpaceDE w:val="0"/>
        <w:autoSpaceDN w:val="0"/>
        <w:adjustRightInd w:val="0"/>
        <w:spacing w:after="0"/>
        <w:ind w:firstLine="426"/>
        <w:jc w:val="both"/>
        <w:rPr>
          <w:rFonts w:eastAsia="Times New Roman" w:cs="Times New Roman"/>
          <w:sz w:val="21"/>
          <w:szCs w:val="21"/>
        </w:rPr>
      </w:pPr>
      <w:r w:rsidRPr="00CF7D1E">
        <w:rPr>
          <w:rFonts w:eastAsia="Times New Roman" w:cs="Times New Roman"/>
          <w:sz w:val="21"/>
          <w:szCs w:val="21"/>
        </w:rPr>
        <w:t>Cokół należy uzupełnić o brakujące wykruszone fragmenty kamienne, wykonać ponowne przemurowania rozluźnionych połączeń zapraw oraz uzupełnić fugowania na całej powierzchni cokołu. Cokół należy odsłonić z gruntu i naleciałości organicznych.</w:t>
      </w:r>
    </w:p>
    <w:p w:rsidR="00CF7D1E" w:rsidRPr="00CF7D1E" w:rsidRDefault="00CF7D1E" w:rsidP="00CF7D1E">
      <w:pPr>
        <w:autoSpaceDE w:val="0"/>
        <w:autoSpaceDN w:val="0"/>
        <w:adjustRightInd w:val="0"/>
        <w:spacing w:after="0"/>
        <w:ind w:firstLine="426"/>
        <w:jc w:val="both"/>
        <w:rPr>
          <w:rFonts w:cs="Times New Roman"/>
          <w:sz w:val="21"/>
          <w:szCs w:val="21"/>
        </w:rPr>
      </w:pPr>
    </w:p>
    <w:p w:rsidR="00CF7D1E" w:rsidRPr="00CF7D1E" w:rsidRDefault="00CF7D1E" w:rsidP="00CF7D1E">
      <w:pPr>
        <w:autoSpaceDE w:val="0"/>
        <w:autoSpaceDN w:val="0"/>
        <w:adjustRightInd w:val="0"/>
        <w:spacing w:after="0"/>
        <w:jc w:val="both"/>
        <w:rPr>
          <w:rFonts w:cs="Times New Roman"/>
          <w:sz w:val="21"/>
          <w:szCs w:val="21"/>
          <w:u w:val="single"/>
        </w:rPr>
      </w:pPr>
      <w:r w:rsidRPr="00CF7D1E">
        <w:rPr>
          <w:rFonts w:cs="Times New Roman"/>
          <w:sz w:val="21"/>
          <w:szCs w:val="21"/>
          <w:u w:val="single"/>
        </w:rPr>
        <w:t>Stolarka okienna i drzwiowa.</w:t>
      </w:r>
    </w:p>
    <w:p w:rsidR="00CF7D1E" w:rsidRPr="00CF7D1E" w:rsidRDefault="00CF7D1E" w:rsidP="00CF7D1E">
      <w:pPr>
        <w:autoSpaceDE w:val="0"/>
        <w:autoSpaceDN w:val="0"/>
        <w:adjustRightInd w:val="0"/>
        <w:spacing w:after="0"/>
        <w:ind w:firstLine="426"/>
        <w:jc w:val="both"/>
        <w:rPr>
          <w:rFonts w:eastAsia="Times New Roman" w:cs="Times New Roman"/>
          <w:sz w:val="21"/>
          <w:szCs w:val="21"/>
        </w:rPr>
      </w:pPr>
      <w:r w:rsidRPr="00CF7D1E">
        <w:rPr>
          <w:rFonts w:eastAsia="Times New Roman" w:cs="Times New Roman"/>
          <w:sz w:val="21"/>
          <w:szCs w:val="21"/>
        </w:rPr>
        <w:t>Stolarkę okienną i drzwiową należy poddać renowacji poprzez odczyszczenie z nawarstwień i zabrudzeń organicznych, poddać impregnacji profilaktycznej przeciwko grzybom i owadom, odmalować, brakujące ramy okien, uzupełnić szklenia.</w:t>
      </w:r>
    </w:p>
    <w:p w:rsidR="00CF7D1E" w:rsidRPr="00CF7D1E" w:rsidRDefault="00CF7D1E" w:rsidP="00CF7D1E">
      <w:pPr>
        <w:autoSpaceDE w:val="0"/>
        <w:autoSpaceDN w:val="0"/>
        <w:adjustRightInd w:val="0"/>
        <w:spacing w:after="0"/>
        <w:jc w:val="both"/>
        <w:rPr>
          <w:rFonts w:cs="Times New Roman"/>
          <w:sz w:val="21"/>
          <w:szCs w:val="21"/>
          <w:u w:val="single"/>
        </w:rPr>
      </w:pPr>
    </w:p>
    <w:p w:rsidR="00CF7D1E" w:rsidRPr="00CF7D1E" w:rsidRDefault="00CF7D1E" w:rsidP="00CF7D1E">
      <w:pPr>
        <w:autoSpaceDE w:val="0"/>
        <w:autoSpaceDN w:val="0"/>
        <w:adjustRightInd w:val="0"/>
        <w:spacing w:after="0"/>
        <w:jc w:val="both"/>
        <w:rPr>
          <w:rFonts w:cs="Times New Roman"/>
          <w:sz w:val="21"/>
          <w:szCs w:val="21"/>
          <w:u w:val="single"/>
        </w:rPr>
      </w:pPr>
      <w:r w:rsidRPr="00CF7D1E">
        <w:rPr>
          <w:rFonts w:cs="Times New Roman"/>
          <w:sz w:val="21"/>
          <w:szCs w:val="21"/>
          <w:u w:val="single"/>
        </w:rPr>
        <w:t>Podłogi.</w:t>
      </w:r>
    </w:p>
    <w:p w:rsidR="00CF7D1E" w:rsidRPr="00CF7D1E" w:rsidRDefault="00CF7D1E" w:rsidP="00CF7D1E">
      <w:pPr>
        <w:pStyle w:val="Akapitzlist"/>
        <w:autoSpaceDE w:val="0"/>
        <w:autoSpaceDN w:val="0"/>
        <w:adjustRightInd w:val="0"/>
        <w:spacing w:after="0"/>
        <w:ind w:left="0"/>
        <w:rPr>
          <w:rFonts w:eastAsia="Times New Roman"/>
          <w:sz w:val="21"/>
          <w:szCs w:val="21"/>
        </w:rPr>
      </w:pPr>
      <w:r w:rsidRPr="00CF7D1E">
        <w:rPr>
          <w:rFonts w:eastAsia="Times New Roman"/>
          <w:sz w:val="21"/>
          <w:szCs w:val="21"/>
        </w:rPr>
        <w:t xml:space="preserve">Podłogi należy wymienić na nowe wraz z wymianą legarów i podkładem z gruzu zaimpregnowanego. </w:t>
      </w:r>
    </w:p>
    <w:p w:rsidR="00CF7D1E" w:rsidRPr="00CF7D1E" w:rsidRDefault="00CF7D1E" w:rsidP="00CF7D1E">
      <w:pPr>
        <w:autoSpaceDE w:val="0"/>
        <w:autoSpaceDN w:val="0"/>
        <w:adjustRightInd w:val="0"/>
        <w:spacing w:after="0"/>
        <w:jc w:val="both"/>
        <w:rPr>
          <w:rFonts w:cs="Times New Roman"/>
          <w:sz w:val="21"/>
          <w:szCs w:val="21"/>
          <w:u w:val="single"/>
        </w:rPr>
      </w:pPr>
      <w:r w:rsidRPr="00CF7D1E">
        <w:rPr>
          <w:rFonts w:cs="Times New Roman"/>
          <w:sz w:val="21"/>
          <w:szCs w:val="21"/>
          <w:u w:val="single"/>
        </w:rPr>
        <w:t>Ściany wewnętrzne.</w:t>
      </w:r>
    </w:p>
    <w:p w:rsidR="00CF7D1E" w:rsidRPr="00CF7D1E" w:rsidRDefault="00CF7D1E" w:rsidP="00CF7D1E">
      <w:pPr>
        <w:pStyle w:val="Akapitzlist"/>
        <w:autoSpaceDE w:val="0"/>
        <w:autoSpaceDN w:val="0"/>
        <w:adjustRightInd w:val="0"/>
        <w:spacing w:after="0"/>
        <w:ind w:left="0"/>
        <w:jc w:val="both"/>
        <w:rPr>
          <w:rFonts w:eastAsia="Times New Roman"/>
          <w:sz w:val="21"/>
          <w:szCs w:val="21"/>
        </w:rPr>
      </w:pPr>
      <w:r w:rsidRPr="00CF7D1E">
        <w:rPr>
          <w:rFonts w:eastAsia="Times New Roman"/>
          <w:sz w:val="21"/>
          <w:szCs w:val="21"/>
        </w:rPr>
        <w:lastRenderedPageBreak/>
        <w:t xml:space="preserve">Ściany wewnętrzne należy odsłonić z okładzin z płyt </w:t>
      </w:r>
      <w:proofErr w:type="spellStart"/>
      <w:r w:rsidRPr="00CF7D1E">
        <w:rPr>
          <w:rFonts w:eastAsia="Times New Roman"/>
          <w:sz w:val="21"/>
          <w:szCs w:val="21"/>
        </w:rPr>
        <w:t>paździeżowych</w:t>
      </w:r>
      <w:proofErr w:type="spellEnd"/>
      <w:r w:rsidRPr="00CF7D1E">
        <w:rPr>
          <w:rFonts w:eastAsia="Times New Roman"/>
          <w:sz w:val="21"/>
          <w:szCs w:val="21"/>
        </w:rPr>
        <w:t>, uzupełnić tynkowania lekkim tynkiem wapiennym oraz uzupełnić malowania farbą krzemianową.</w:t>
      </w:r>
    </w:p>
    <w:p w:rsidR="00CF7D1E" w:rsidRPr="00CF7D1E" w:rsidRDefault="00CF7D1E" w:rsidP="00CF7D1E">
      <w:pPr>
        <w:autoSpaceDE w:val="0"/>
        <w:autoSpaceDN w:val="0"/>
        <w:adjustRightInd w:val="0"/>
        <w:spacing w:after="0"/>
        <w:jc w:val="both"/>
        <w:rPr>
          <w:rFonts w:cs="Times New Roman"/>
          <w:sz w:val="21"/>
          <w:szCs w:val="21"/>
          <w:u w:val="single"/>
        </w:rPr>
      </w:pPr>
      <w:r w:rsidRPr="00CF7D1E">
        <w:rPr>
          <w:rFonts w:cs="Times New Roman"/>
          <w:sz w:val="21"/>
          <w:szCs w:val="21"/>
          <w:u w:val="single"/>
        </w:rPr>
        <w:t>Sufity.</w:t>
      </w:r>
    </w:p>
    <w:p w:rsidR="00E25A95" w:rsidRDefault="00CF7D1E" w:rsidP="00CF7D1E">
      <w:pPr>
        <w:tabs>
          <w:tab w:val="left" w:pos="4483"/>
        </w:tabs>
        <w:jc w:val="both"/>
      </w:pPr>
      <w:r w:rsidRPr="00CF7D1E">
        <w:rPr>
          <w:rFonts w:eastAsia="Times New Roman" w:cs="Times New Roman"/>
          <w:sz w:val="21"/>
          <w:szCs w:val="21"/>
        </w:rPr>
        <w:t xml:space="preserve">Sufity należy odsłonić z okładzin z płyt </w:t>
      </w:r>
      <w:proofErr w:type="spellStart"/>
      <w:r w:rsidRPr="00CF7D1E">
        <w:rPr>
          <w:rFonts w:eastAsia="Times New Roman" w:cs="Times New Roman"/>
          <w:sz w:val="21"/>
          <w:szCs w:val="21"/>
        </w:rPr>
        <w:t>paździeżowych</w:t>
      </w:r>
      <w:proofErr w:type="spellEnd"/>
      <w:r w:rsidRPr="00CF7D1E">
        <w:rPr>
          <w:rFonts w:eastAsia="Times New Roman" w:cs="Times New Roman"/>
          <w:sz w:val="21"/>
          <w:szCs w:val="21"/>
        </w:rPr>
        <w:t>, uzupełnić tynkowania lekkim tynkiem wapiennym oraz uzupełnić malowania farbą krzemianową.</w:t>
      </w:r>
      <w:r w:rsidR="004827C6">
        <w:tab/>
      </w:r>
    </w:p>
    <w:p w:rsidR="008E7AD7" w:rsidRDefault="008E7AD7" w:rsidP="000412CD">
      <w:pPr>
        <w:pStyle w:val="Nagwek2"/>
        <w:numPr>
          <w:ilvl w:val="0"/>
          <w:numId w:val="1"/>
        </w:numPr>
        <w:spacing w:line="240" w:lineRule="auto"/>
        <w:jc w:val="both"/>
      </w:pPr>
      <w:bookmarkStart w:id="5" w:name="_Toc150234528"/>
      <w:r>
        <w:t>Podstawowe parametry technologiczne oraz współzależnoś</w:t>
      </w:r>
      <w:r w:rsidR="00CB6091">
        <w:t xml:space="preserve">ci urządzeń </w:t>
      </w:r>
      <w:r w:rsidR="00425C59">
        <w:br/>
      </w:r>
      <w:r w:rsidR="00CB6091">
        <w:t>i wyposażenia związanego z przeznaczeniem obiektu i jego rozwiązaniami budowlanymi</w:t>
      </w:r>
      <w:r w:rsidR="00425C59">
        <w:t>- w przypadku zamierzenia budowlanego dotyczącego obiektu budowlanego usługowego lub produkcyjnego.</w:t>
      </w:r>
      <w:bookmarkEnd w:id="5"/>
    </w:p>
    <w:p w:rsidR="00425C59" w:rsidRPr="00425C59" w:rsidRDefault="00425C59" w:rsidP="00425C59">
      <w:pPr>
        <w:spacing w:line="360" w:lineRule="auto"/>
        <w:rPr>
          <w:rFonts w:cs="Times New Roman"/>
        </w:rPr>
      </w:pPr>
      <w:r w:rsidRPr="00425C59">
        <w:rPr>
          <w:rFonts w:cs="Times New Roman"/>
        </w:rPr>
        <w:tab/>
      </w:r>
      <w:r w:rsidR="00AC22F6">
        <w:rPr>
          <w:rFonts w:cs="Times New Roman"/>
        </w:rPr>
        <w:tab/>
      </w:r>
      <w:r w:rsidRPr="00425C59">
        <w:rPr>
          <w:rFonts w:cs="Times New Roman"/>
        </w:rPr>
        <w:t>Nie dotyczy.</w:t>
      </w:r>
    </w:p>
    <w:p w:rsidR="00425C59" w:rsidRDefault="00425C59" w:rsidP="000412CD">
      <w:pPr>
        <w:pStyle w:val="Nagwek2"/>
        <w:numPr>
          <w:ilvl w:val="0"/>
          <w:numId w:val="1"/>
        </w:numPr>
        <w:spacing w:line="240" w:lineRule="auto"/>
        <w:jc w:val="both"/>
      </w:pPr>
      <w:bookmarkStart w:id="6" w:name="_Toc150234529"/>
      <w:r>
        <w:t xml:space="preserve">Rozwiązania budowlane i techniczno-instalacyjne, nawiązujące </w:t>
      </w:r>
      <w:r>
        <w:br/>
        <w:t xml:space="preserve">do warunków terenu, występujące wzdłuż trasy obiektu budowlanego, </w:t>
      </w:r>
      <w:r>
        <w:br/>
        <w:t xml:space="preserve">oraz rozwiązania techniczno-budowlane w miejscach charakterystycznych lub o szczególnym znaczeniu dla funkcjonowania obiektu albo istotne </w:t>
      </w:r>
      <w:r>
        <w:br/>
        <w:t>ze względów bezpieczeństwa, z uwzględnieniem wymaganych stref ochronnych- w przypadku zamierzenia budowlanego dot. obiektu budowlanego liniowego.</w:t>
      </w:r>
      <w:bookmarkEnd w:id="6"/>
    </w:p>
    <w:p w:rsidR="00425C59" w:rsidRPr="00425C59" w:rsidRDefault="00AC22F6" w:rsidP="00425C59">
      <w:r>
        <w:rPr>
          <w:rFonts w:cs="Times New Roman"/>
        </w:rPr>
        <w:tab/>
      </w:r>
      <w:r>
        <w:rPr>
          <w:rFonts w:cs="Times New Roman"/>
        </w:rPr>
        <w:tab/>
      </w:r>
      <w:r w:rsidR="00425C59" w:rsidRPr="00425C59">
        <w:rPr>
          <w:rFonts w:cs="Times New Roman"/>
        </w:rPr>
        <w:t>Nie dotyczy.</w:t>
      </w:r>
    </w:p>
    <w:p w:rsidR="00AC22F6" w:rsidRDefault="00425C59" w:rsidP="000412CD">
      <w:pPr>
        <w:pStyle w:val="Nagwek2"/>
        <w:numPr>
          <w:ilvl w:val="0"/>
          <w:numId w:val="1"/>
        </w:numPr>
        <w:spacing w:line="240" w:lineRule="auto"/>
        <w:jc w:val="both"/>
      </w:pPr>
      <w:bookmarkStart w:id="7" w:name="_Toc150234530"/>
      <w:r w:rsidRPr="00C06A78">
        <w:t>Rozwiązania niezbędnych elementów wyposażenia budowlano- instalacyjnego, w szczególności instalacji i urządzeń budowlanych.</w:t>
      </w:r>
      <w:bookmarkEnd w:id="7"/>
    </w:p>
    <w:p w:rsidR="00AC22F6" w:rsidRPr="00315DD8" w:rsidRDefault="00C06A78" w:rsidP="00C06A78">
      <w:pPr>
        <w:ind w:firstLine="708"/>
        <w:rPr>
          <w:rFonts w:cs="Times New Roman"/>
          <w:highlight w:val="yellow"/>
        </w:rPr>
      </w:pPr>
      <w:r w:rsidRPr="00425C59">
        <w:rPr>
          <w:rFonts w:cs="Times New Roman"/>
        </w:rPr>
        <w:t>Nie dotyczy.</w:t>
      </w:r>
    </w:p>
    <w:p w:rsidR="00F82B8D" w:rsidRDefault="00F82B8D" w:rsidP="000412CD">
      <w:pPr>
        <w:pStyle w:val="Nagwek2"/>
        <w:numPr>
          <w:ilvl w:val="0"/>
          <w:numId w:val="1"/>
        </w:numPr>
        <w:spacing w:line="240" w:lineRule="auto"/>
        <w:jc w:val="both"/>
      </w:pPr>
      <w:bookmarkStart w:id="8" w:name="_Toc150234531"/>
      <w:r>
        <w:t xml:space="preserve">Sposób powiązania instalacji i urządzeń budowlanych obiektu budowlanego, o których mowa w pkt. 7, z sieciami zewnętrznymi wraz </w:t>
      </w:r>
      <w:r>
        <w:br/>
        <w:t>z punktami pomiarowymi, założeniami przyjętymi do obliczeń instalacji oraz podstawowe wyniki tych obliczeń, z doborem rodzaju i wielkości urządzeń.</w:t>
      </w:r>
      <w:bookmarkEnd w:id="8"/>
    </w:p>
    <w:p w:rsidR="00F82B8D" w:rsidRPr="00F82B8D" w:rsidRDefault="004B1851" w:rsidP="00F82B8D">
      <w:r>
        <w:tab/>
      </w:r>
      <w:r w:rsidR="00315DD8" w:rsidRPr="00425C59">
        <w:rPr>
          <w:rFonts w:cs="Times New Roman"/>
        </w:rPr>
        <w:t>Nie dotyczy.</w:t>
      </w:r>
    </w:p>
    <w:p w:rsidR="00F82B8D" w:rsidRDefault="00F82B8D" w:rsidP="000412CD">
      <w:pPr>
        <w:pStyle w:val="Nagwek2"/>
        <w:numPr>
          <w:ilvl w:val="0"/>
          <w:numId w:val="1"/>
        </w:numPr>
        <w:spacing w:line="240" w:lineRule="auto"/>
        <w:jc w:val="both"/>
      </w:pPr>
      <w:bookmarkStart w:id="9" w:name="_Toc150234532"/>
      <w:r>
        <w:t xml:space="preserve">Rozwiązania i sposób funkcjonowania zasadniczych urządzeń instalacji technicznych, w tym przemysłowych i ich zespołów tworzących całość techniczno-użytkową, decydującą o podstawowym przeznaczeniu obiektu budowlanego, w tym charakterystykę i odnośne parametry instalacji </w:t>
      </w:r>
      <w:r>
        <w:br/>
        <w:t>i urządzeń technologicznych, mających wpływ na architekturę, konstrukcję, instalacje i urządzenia techniczne związane z tym obiektem.</w:t>
      </w:r>
      <w:bookmarkEnd w:id="9"/>
    </w:p>
    <w:p w:rsidR="00F82B8D" w:rsidRDefault="004B1851" w:rsidP="00315DD8">
      <w:r>
        <w:tab/>
      </w:r>
      <w:r w:rsidR="00315DD8" w:rsidRPr="00425C59">
        <w:rPr>
          <w:rFonts w:cs="Times New Roman"/>
        </w:rPr>
        <w:t>Nie dotyczy.</w:t>
      </w:r>
    </w:p>
    <w:p w:rsidR="00F82B8D" w:rsidRDefault="00F82B8D" w:rsidP="000412CD">
      <w:pPr>
        <w:pStyle w:val="Nagwek2"/>
        <w:numPr>
          <w:ilvl w:val="0"/>
          <w:numId w:val="1"/>
        </w:numPr>
        <w:jc w:val="both"/>
      </w:pPr>
      <w:bookmarkStart w:id="10" w:name="_Toc150234533"/>
      <w:r>
        <w:t xml:space="preserve">Dane dotyczące warunków ochrony przeciwpożarowej, stosownie </w:t>
      </w:r>
      <w:r>
        <w:br/>
        <w:t>do zakresu projektu.</w:t>
      </w:r>
      <w:bookmarkEnd w:id="10"/>
    </w:p>
    <w:p w:rsidR="004B1851" w:rsidRDefault="004B1851" w:rsidP="004B1851">
      <w:pPr>
        <w:rPr>
          <w:color w:val="000000"/>
        </w:rPr>
      </w:pPr>
    </w:p>
    <w:p w:rsidR="00730FAE" w:rsidRDefault="004B1851" w:rsidP="0050425E">
      <w:r>
        <w:rPr>
          <w:color w:val="000000"/>
        </w:rPr>
        <w:tab/>
      </w:r>
      <w:r w:rsidRPr="004B1851">
        <w:rPr>
          <w:color w:val="000000"/>
        </w:rPr>
        <w:t>W obiekcie tym nie występują pomieszczenia zagrożone wybuchem.</w:t>
      </w:r>
      <w:r w:rsidRPr="004B1851">
        <w:rPr>
          <w:color w:val="000000"/>
        </w:rPr>
        <w:br/>
      </w:r>
      <w:r>
        <w:tab/>
      </w:r>
      <w:r w:rsidRPr="00BF04D0">
        <w:t>- konstrukcja dachu zabezpieczona środkiem FOBOS M4,</w:t>
      </w:r>
      <w:r>
        <w:br/>
      </w:r>
      <w:r>
        <w:tab/>
      </w:r>
      <w:r w:rsidRPr="00BF04D0">
        <w:t>- pokrycie dachu nierozprzestrzeniające ognia,</w:t>
      </w:r>
      <w:r>
        <w:br/>
      </w:r>
      <w:r>
        <w:tab/>
      </w:r>
      <w:r w:rsidRPr="00BF04D0">
        <w:t>- klasa odporności pożarowej ZL IV.</w:t>
      </w:r>
    </w:p>
    <w:p w:rsidR="0004681E" w:rsidRPr="00762DEB" w:rsidRDefault="004B1851" w:rsidP="000412CD">
      <w:pPr>
        <w:pStyle w:val="Nagwek1"/>
        <w:numPr>
          <w:ilvl w:val="0"/>
          <w:numId w:val="2"/>
        </w:numPr>
        <w:spacing w:line="360" w:lineRule="auto"/>
      </w:pPr>
      <w:bookmarkStart w:id="11" w:name="_Toc150234534"/>
      <w:r>
        <w:lastRenderedPageBreak/>
        <w:t xml:space="preserve">CZĘŚĆ RYSUNKOWA </w:t>
      </w:r>
      <w:r w:rsidRPr="00590683">
        <w:t xml:space="preserve">PROJEKTU </w:t>
      </w:r>
      <w:r>
        <w:t>TECHNICZNEGO</w:t>
      </w:r>
      <w:bookmarkEnd w:id="11"/>
    </w:p>
    <w:p w:rsidR="00A0315B" w:rsidRDefault="00A0315B" w:rsidP="0004681E">
      <w:pPr>
        <w:pStyle w:val="Akapitzlist"/>
        <w:spacing w:line="360" w:lineRule="auto"/>
        <w:rPr>
          <w:rFonts w:ascii="Times New Roman" w:hAnsi="Times New Roman"/>
        </w:rPr>
      </w:pPr>
    </w:p>
    <w:p w:rsidR="00090A54" w:rsidRDefault="00090A54" w:rsidP="0004681E">
      <w:pPr>
        <w:pStyle w:val="Akapitzlist"/>
        <w:spacing w:line="360" w:lineRule="auto"/>
        <w:rPr>
          <w:rFonts w:ascii="Times New Roman" w:hAnsi="Times New Roman"/>
        </w:rPr>
      </w:pPr>
    </w:p>
    <w:p w:rsidR="00E300BF" w:rsidRPr="00BD7A2D" w:rsidRDefault="00C06A78" w:rsidP="00E300BF">
      <w:pPr>
        <w:pStyle w:val="Akapitzlist"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PT</w:t>
      </w:r>
      <w:r w:rsidR="00E300BF" w:rsidRPr="00BD7A2D">
        <w:rPr>
          <w:rFonts w:ascii="Times New Roman" w:hAnsi="Times New Roman"/>
        </w:rPr>
        <w:t>-</w:t>
      </w:r>
      <w:r>
        <w:rPr>
          <w:rFonts w:ascii="Times New Roman" w:hAnsi="Times New Roman"/>
        </w:rPr>
        <w:t>01</w:t>
      </w:r>
      <w:r w:rsidR="00E300BF" w:rsidRPr="00BD7A2D">
        <w:rPr>
          <w:rFonts w:ascii="Times New Roman" w:hAnsi="Times New Roman"/>
        </w:rPr>
        <w:t xml:space="preserve">. </w:t>
      </w:r>
      <w:r w:rsidR="00315DD8">
        <w:rPr>
          <w:rFonts w:ascii="Cambria" w:hAnsi="Cambria" w:cs="Cambria"/>
        </w:rPr>
        <w:t>Rzut parteru</w:t>
      </w:r>
      <w:r w:rsidR="00E300BF" w:rsidRPr="00BD7A2D">
        <w:rPr>
          <w:rFonts w:ascii="Times New Roman" w:hAnsi="Times New Roman"/>
        </w:rPr>
        <w:tab/>
      </w:r>
    </w:p>
    <w:p w:rsidR="00E300BF" w:rsidRPr="00BD7A2D" w:rsidRDefault="00C06A78" w:rsidP="00E300BF">
      <w:pPr>
        <w:pStyle w:val="Akapitzlist"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PT</w:t>
      </w:r>
      <w:r w:rsidR="00E300BF" w:rsidRPr="00BD7A2D">
        <w:rPr>
          <w:rFonts w:ascii="Times New Roman" w:hAnsi="Times New Roman"/>
        </w:rPr>
        <w:t>-</w:t>
      </w:r>
      <w:r>
        <w:rPr>
          <w:rFonts w:ascii="Times New Roman" w:hAnsi="Times New Roman"/>
        </w:rPr>
        <w:t>02</w:t>
      </w:r>
      <w:r w:rsidR="00E300BF" w:rsidRPr="00BD7A2D">
        <w:rPr>
          <w:rFonts w:ascii="Times New Roman" w:hAnsi="Times New Roman"/>
        </w:rPr>
        <w:t xml:space="preserve">. </w:t>
      </w:r>
      <w:r w:rsidR="00315DD8">
        <w:rPr>
          <w:rFonts w:ascii="Cambria" w:hAnsi="Cambria" w:cs="Cambria"/>
        </w:rPr>
        <w:t>Rzut dachu</w:t>
      </w:r>
      <w:r w:rsidR="00E300BF" w:rsidRPr="00BD7A2D">
        <w:rPr>
          <w:rFonts w:ascii="Times New Roman" w:hAnsi="Times New Roman"/>
        </w:rPr>
        <w:t xml:space="preserve"> </w:t>
      </w:r>
    </w:p>
    <w:p w:rsidR="00E300BF" w:rsidRPr="00BD7A2D" w:rsidRDefault="00C06A78" w:rsidP="00E300BF">
      <w:pPr>
        <w:pStyle w:val="Akapitzlist"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PT</w:t>
      </w:r>
      <w:r w:rsidR="00E300BF" w:rsidRPr="00BD7A2D">
        <w:rPr>
          <w:rFonts w:ascii="Times New Roman" w:hAnsi="Times New Roman"/>
        </w:rPr>
        <w:t>-</w:t>
      </w:r>
      <w:r>
        <w:rPr>
          <w:rFonts w:ascii="Times New Roman" w:hAnsi="Times New Roman"/>
        </w:rPr>
        <w:t>03</w:t>
      </w:r>
      <w:r w:rsidR="00865F77">
        <w:rPr>
          <w:rFonts w:ascii="Times New Roman" w:hAnsi="Times New Roman"/>
        </w:rPr>
        <w:t xml:space="preserve">. </w:t>
      </w:r>
      <w:r w:rsidR="00315DD8">
        <w:rPr>
          <w:rFonts w:ascii="Cambria" w:hAnsi="Cambria" w:cs="Cambria"/>
        </w:rPr>
        <w:t xml:space="preserve">Elewacja </w:t>
      </w:r>
      <w:r>
        <w:rPr>
          <w:rFonts w:ascii="Cambria" w:hAnsi="Cambria" w:cs="Cambria"/>
        </w:rPr>
        <w:t>wschodnia</w:t>
      </w:r>
    </w:p>
    <w:p w:rsidR="00E300BF" w:rsidRDefault="00C06A78" w:rsidP="00E300BF">
      <w:pPr>
        <w:pStyle w:val="Akapitzlist"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PT</w:t>
      </w:r>
      <w:r w:rsidR="00E300BF" w:rsidRPr="00BD7A2D">
        <w:rPr>
          <w:rFonts w:ascii="Times New Roman" w:hAnsi="Times New Roman"/>
        </w:rPr>
        <w:t>-</w:t>
      </w:r>
      <w:r>
        <w:rPr>
          <w:rFonts w:ascii="Times New Roman" w:hAnsi="Times New Roman"/>
        </w:rPr>
        <w:t>04</w:t>
      </w:r>
      <w:r w:rsidR="00E300BF" w:rsidRPr="00BD7A2D">
        <w:rPr>
          <w:rFonts w:ascii="Times New Roman" w:hAnsi="Times New Roman"/>
        </w:rPr>
        <w:t xml:space="preserve">. </w:t>
      </w:r>
      <w:r w:rsidR="00315DD8">
        <w:rPr>
          <w:rFonts w:ascii="Cambria" w:hAnsi="Cambria" w:cs="Cambria"/>
        </w:rPr>
        <w:t xml:space="preserve">Elewacja </w:t>
      </w:r>
      <w:r>
        <w:rPr>
          <w:rFonts w:ascii="Cambria" w:hAnsi="Cambria" w:cs="Cambria"/>
        </w:rPr>
        <w:t>południowa</w:t>
      </w:r>
    </w:p>
    <w:p w:rsidR="00865F77" w:rsidRDefault="00C06A78" w:rsidP="00E300BF">
      <w:pPr>
        <w:pStyle w:val="Akapitzlist"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PT-05</w:t>
      </w:r>
      <w:r w:rsidR="00865F77">
        <w:rPr>
          <w:rFonts w:ascii="Times New Roman" w:hAnsi="Times New Roman"/>
        </w:rPr>
        <w:t xml:space="preserve">. </w:t>
      </w:r>
      <w:r w:rsidR="00315DD8">
        <w:rPr>
          <w:rFonts w:ascii="Cambria" w:hAnsi="Cambria" w:cs="Cambria"/>
        </w:rPr>
        <w:t xml:space="preserve">Elewacja </w:t>
      </w:r>
      <w:r>
        <w:rPr>
          <w:rFonts w:ascii="Cambria" w:hAnsi="Cambria" w:cs="Cambria"/>
        </w:rPr>
        <w:t>zachodnia</w:t>
      </w:r>
    </w:p>
    <w:p w:rsidR="00865F77" w:rsidRPr="00BD7A2D" w:rsidRDefault="00C06A78" w:rsidP="00E300BF">
      <w:pPr>
        <w:pStyle w:val="Akapitzlist"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PT-06</w:t>
      </w:r>
      <w:r w:rsidR="00865F77">
        <w:rPr>
          <w:rFonts w:ascii="Times New Roman" w:hAnsi="Times New Roman"/>
        </w:rPr>
        <w:t xml:space="preserve">. </w:t>
      </w:r>
      <w:r w:rsidR="00315DD8">
        <w:rPr>
          <w:rFonts w:ascii="Cambria" w:hAnsi="Cambria" w:cs="Cambria"/>
        </w:rPr>
        <w:t xml:space="preserve">Elewacja </w:t>
      </w:r>
      <w:r>
        <w:rPr>
          <w:rFonts w:ascii="Cambria" w:hAnsi="Cambria" w:cs="Cambria"/>
        </w:rPr>
        <w:t>północna</w:t>
      </w:r>
    </w:p>
    <w:p w:rsidR="00677FF0" w:rsidRDefault="00677FF0" w:rsidP="00677FF0">
      <w:pPr>
        <w:pStyle w:val="Bezodstpw"/>
      </w:pPr>
    </w:p>
    <w:p w:rsidR="00F7082C" w:rsidRDefault="00F7082C" w:rsidP="00677FF0">
      <w:pPr>
        <w:pStyle w:val="Bezodstpw"/>
      </w:pPr>
    </w:p>
    <w:p w:rsidR="00E86A91" w:rsidRDefault="00E86A91" w:rsidP="00677FF0">
      <w:pPr>
        <w:pStyle w:val="Bezodstpw"/>
      </w:pPr>
    </w:p>
    <w:p w:rsidR="003915B9" w:rsidRPr="00315DD8" w:rsidRDefault="003915B9" w:rsidP="00315DD8">
      <w:pPr>
        <w:rPr>
          <w:rFonts w:asciiTheme="majorHAnsi" w:hAnsiTheme="majorHAnsi"/>
        </w:rPr>
      </w:pPr>
    </w:p>
    <w:sectPr w:rsidR="003915B9" w:rsidRPr="00315DD8" w:rsidSect="00457E1B">
      <w:footerReference w:type="default" r:id="rId9"/>
      <w:footerReference w:type="first" r:id="rId10"/>
      <w:pgSz w:w="11906" w:h="16838"/>
      <w:pgMar w:top="1417" w:right="1417" w:bottom="851" w:left="1417" w:header="142" w:footer="85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1951" w:rsidRDefault="00421951" w:rsidP="005E3483">
      <w:pPr>
        <w:spacing w:after="0" w:line="240" w:lineRule="auto"/>
      </w:pPr>
      <w:r>
        <w:separator/>
      </w:r>
    </w:p>
  </w:endnote>
  <w:endnote w:type="continuationSeparator" w:id="0">
    <w:p w:rsidR="00421951" w:rsidRDefault="00421951" w:rsidP="005E3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258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BankGothic Lt BT">
    <w:altName w:val="Calibri"/>
    <w:charset w:val="00"/>
    <w:family w:val="swiss"/>
    <w:pitch w:val="variable"/>
    <w:sig w:usb0="00000001" w:usb1="00000000" w:usb2="00000000" w:usb3="00000000" w:csb0="0000001B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252460"/>
      <w:docPartObj>
        <w:docPartGallery w:val="Page Numbers (Bottom of Page)"/>
        <w:docPartUnique/>
      </w:docPartObj>
    </w:sdtPr>
    <w:sdtContent>
      <w:p w:rsidR="00421951" w:rsidRDefault="005A3FF3">
        <w:pPr>
          <w:pStyle w:val="Stopka"/>
          <w:jc w:val="center"/>
        </w:pPr>
        <w:fldSimple w:instr=" PAGE   \* MERGEFORMAT ">
          <w:r w:rsidR="00CF7D1E">
            <w:rPr>
              <w:noProof/>
            </w:rPr>
            <w:t>5</w:t>
          </w:r>
        </w:fldSimple>
      </w:p>
    </w:sdtContent>
  </w:sdt>
  <w:p w:rsidR="00421951" w:rsidRDefault="0042195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951" w:rsidRPr="00ED33B4" w:rsidRDefault="00421951" w:rsidP="00724456">
    <w:pPr>
      <w:pStyle w:val="Stopka"/>
      <w:jc w:val="center"/>
      <w:rPr>
        <w:color w:val="000000" w:themeColor="text1"/>
      </w:rPr>
    </w:pPr>
    <w:r w:rsidRPr="00ED33B4">
      <w:rPr>
        <w:color w:val="000000" w:themeColor="text1"/>
      </w:rPr>
      <w:t xml:space="preserve">Nowy Sącz, </w:t>
    </w:r>
    <w:r>
      <w:rPr>
        <w:color w:val="000000" w:themeColor="text1"/>
      </w:rPr>
      <w:t xml:space="preserve">lipiec </w:t>
    </w:r>
    <w:r w:rsidRPr="00ED33B4">
      <w:rPr>
        <w:color w:val="000000" w:themeColor="text1"/>
      </w:rPr>
      <w:t>20</w:t>
    </w:r>
    <w:r>
      <w:rPr>
        <w:color w:val="000000" w:themeColor="text1"/>
      </w:rPr>
      <w:t>23</w:t>
    </w:r>
    <w:r w:rsidRPr="00ED33B4">
      <w:rPr>
        <w:color w:val="000000" w:themeColor="text1"/>
      </w:rPr>
      <w:t xml:space="preserve"> r.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1951" w:rsidRDefault="00421951" w:rsidP="005E3483">
      <w:pPr>
        <w:spacing w:after="0" w:line="240" w:lineRule="auto"/>
      </w:pPr>
      <w:r>
        <w:separator/>
      </w:r>
    </w:p>
  </w:footnote>
  <w:footnote w:type="continuationSeparator" w:id="0">
    <w:p w:rsidR="00421951" w:rsidRDefault="00421951" w:rsidP="005E34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7"/>
    <w:lvl w:ilvl="0">
      <w:start w:val="1"/>
      <w:numFmt w:val="bullet"/>
      <w:lvlText w:val=""/>
      <w:lvlJc w:val="left"/>
      <w:pPr>
        <w:tabs>
          <w:tab w:val="num" w:pos="775"/>
        </w:tabs>
        <w:ind w:left="775" w:hanging="360"/>
      </w:pPr>
      <w:rPr>
        <w:rFonts w:ascii="Symbol" w:hAnsi="Symbol" w:cs="Symbol"/>
        <w:sz w:val="24"/>
        <w:szCs w:val="24"/>
        <w:lang w:val="pl-PL"/>
      </w:rPr>
    </w:lvl>
    <w:lvl w:ilvl="1">
      <w:start w:val="1"/>
      <w:numFmt w:val="bullet"/>
      <w:lvlText w:val="◦"/>
      <w:lvlJc w:val="left"/>
      <w:pPr>
        <w:tabs>
          <w:tab w:val="num" w:pos="1135"/>
        </w:tabs>
        <w:ind w:left="1135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95"/>
        </w:tabs>
        <w:ind w:left="1495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55"/>
        </w:tabs>
        <w:ind w:left="1855" w:hanging="360"/>
      </w:pPr>
      <w:rPr>
        <w:rFonts w:ascii="Symbol" w:hAnsi="Symbol" w:cs="Symbol"/>
        <w:sz w:val="24"/>
        <w:szCs w:val="24"/>
        <w:lang w:val="pl-PL"/>
      </w:rPr>
    </w:lvl>
    <w:lvl w:ilvl="4">
      <w:start w:val="1"/>
      <w:numFmt w:val="bullet"/>
      <w:lvlText w:val="◦"/>
      <w:lvlJc w:val="left"/>
      <w:pPr>
        <w:tabs>
          <w:tab w:val="num" w:pos="2215"/>
        </w:tabs>
        <w:ind w:left="2215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75"/>
        </w:tabs>
        <w:ind w:left="2575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935"/>
        </w:tabs>
        <w:ind w:left="2935" w:hanging="360"/>
      </w:pPr>
      <w:rPr>
        <w:rFonts w:ascii="Symbol" w:hAnsi="Symbol" w:cs="Symbol"/>
        <w:sz w:val="24"/>
        <w:szCs w:val="24"/>
        <w:lang w:val="pl-PL"/>
      </w:rPr>
    </w:lvl>
    <w:lvl w:ilvl="7">
      <w:start w:val="1"/>
      <w:numFmt w:val="bullet"/>
      <w:lvlText w:val="◦"/>
      <w:lvlJc w:val="left"/>
      <w:pPr>
        <w:tabs>
          <w:tab w:val="num" w:pos="3295"/>
        </w:tabs>
        <w:ind w:left="3295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55"/>
        </w:tabs>
        <w:ind w:left="3655" w:hanging="360"/>
      </w:pPr>
      <w:rPr>
        <w:rFonts w:ascii="OpenSymbol" w:hAnsi="OpenSymbol" w:cs="OpenSymbol"/>
      </w:rPr>
    </w:lvl>
  </w:abstractNum>
  <w:abstractNum w:abstractNumId="1">
    <w:nsid w:val="00000005"/>
    <w:multiLevelType w:val="singleLevel"/>
    <w:tmpl w:val="00000005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2138" w:hanging="360"/>
      </w:pPr>
      <w:rPr>
        <w:rFonts w:ascii="Symbol" w:hAnsi="Symbol" w:cs="Symbol"/>
      </w:rPr>
    </w:lvl>
  </w:abstractNum>
  <w:abstractNum w:abstractNumId="2">
    <w:nsid w:val="00000006"/>
    <w:multiLevelType w:val="multilevel"/>
    <w:tmpl w:val="00000006"/>
    <w:name w:val="WW8Num10"/>
    <w:lvl w:ilvl="0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Symbol" w:hAnsi="Symbol" w:cs="Symbol"/>
        <w:sz w:val="24"/>
        <w:szCs w:val="24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7"/>
    <w:multiLevelType w:val="multilevel"/>
    <w:tmpl w:val="00000007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4">
    <w:nsid w:val="00000009"/>
    <w:multiLevelType w:val="multilevel"/>
    <w:tmpl w:val="00000009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>
    <w:nsid w:val="10C51B57"/>
    <w:multiLevelType w:val="hybridMultilevel"/>
    <w:tmpl w:val="BB1489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E10E08"/>
    <w:multiLevelType w:val="hybridMultilevel"/>
    <w:tmpl w:val="BAE442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C42D04"/>
    <w:multiLevelType w:val="multilevel"/>
    <w:tmpl w:val="FAE2411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000000" w:themeColor="text1"/>
        <w:sz w:val="26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488A2C50"/>
    <w:multiLevelType w:val="hybridMultilevel"/>
    <w:tmpl w:val="76D8CE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5B16F6"/>
    <w:multiLevelType w:val="hybridMultilevel"/>
    <w:tmpl w:val="B2B8B4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FF0C2C"/>
    <w:multiLevelType w:val="multilevel"/>
    <w:tmpl w:val="5DA4E5FC"/>
    <w:lvl w:ilvl="0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000000" w:themeColor="text1"/>
        <w:sz w:val="26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>
    <w:nsid w:val="698842F5"/>
    <w:multiLevelType w:val="multilevel"/>
    <w:tmpl w:val="1C78A5A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06793B"/>
    <w:multiLevelType w:val="multilevel"/>
    <w:tmpl w:val="A4A6E9D2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i w:val="0"/>
        <w:color w:val="000000" w:themeColor="text1"/>
        <w:sz w:val="26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9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0A37"/>
    <w:rsid w:val="000017FE"/>
    <w:rsid w:val="00001B9B"/>
    <w:rsid w:val="00002950"/>
    <w:rsid w:val="0000298E"/>
    <w:rsid w:val="00006A3B"/>
    <w:rsid w:val="00006CEC"/>
    <w:rsid w:val="000123B7"/>
    <w:rsid w:val="00015391"/>
    <w:rsid w:val="00015D8C"/>
    <w:rsid w:val="00021390"/>
    <w:rsid w:val="0002353D"/>
    <w:rsid w:val="000242D8"/>
    <w:rsid w:val="00024B05"/>
    <w:rsid w:val="00024D0C"/>
    <w:rsid w:val="0002578E"/>
    <w:rsid w:val="00027524"/>
    <w:rsid w:val="0003054D"/>
    <w:rsid w:val="000374FE"/>
    <w:rsid w:val="00037A06"/>
    <w:rsid w:val="00037F41"/>
    <w:rsid w:val="000412CD"/>
    <w:rsid w:val="00041E29"/>
    <w:rsid w:val="0004353B"/>
    <w:rsid w:val="0004681E"/>
    <w:rsid w:val="00050289"/>
    <w:rsid w:val="00051B51"/>
    <w:rsid w:val="0005322D"/>
    <w:rsid w:val="00054E41"/>
    <w:rsid w:val="000550C0"/>
    <w:rsid w:val="000568D5"/>
    <w:rsid w:val="000612FE"/>
    <w:rsid w:val="00066243"/>
    <w:rsid w:val="0007158C"/>
    <w:rsid w:val="00074760"/>
    <w:rsid w:val="00080BA4"/>
    <w:rsid w:val="000833F1"/>
    <w:rsid w:val="00085287"/>
    <w:rsid w:val="00087539"/>
    <w:rsid w:val="00090198"/>
    <w:rsid w:val="000905B7"/>
    <w:rsid w:val="00090A54"/>
    <w:rsid w:val="00091620"/>
    <w:rsid w:val="00093185"/>
    <w:rsid w:val="000941BF"/>
    <w:rsid w:val="00095369"/>
    <w:rsid w:val="00096A19"/>
    <w:rsid w:val="000A0147"/>
    <w:rsid w:val="000B16B5"/>
    <w:rsid w:val="000B2D3B"/>
    <w:rsid w:val="000B5427"/>
    <w:rsid w:val="000C0707"/>
    <w:rsid w:val="000C17BE"/>
    <w:rsid w:val="000C5A33"/>
    <w:rsid w:val="000C5CE8"/>
    <w:rsid w:val="000D3AA1"/>
    <w:rsid w:val="000D45FB"/>
    <w:rsid w:val="000D4BF9"/>
    <w:rsid w:val="000D4D01"/>
    <w:rsid w:val="000E0C3B"/>
    <w:rsid w:val="000E2B7F"/>
    <w:rsid w:val="000E4DB5"/>
    <w:rsid w:val="000F2703"/>
    <w:rsid w:val="000F44C0"/>
    <w:rsid w:val="000F5B33"/>
    <w:rsid w:val="000F60A4"/>
    <w:rsid w:val="000F66DD"/>
    <w:rsid w:val="0010415F"/>
    <w:rsid w:val="001062BC"/>
    <w:rsid w:val="0010694F"/>
    <w:rsid w:val="00110878"/>
    <w:rsid w:val="0011136E"/>
    <w:rsid w:val="0011288E"/>
    <w:rsid w:val="001155CF"/>
    <w:rsid w:val="0011663E"/>
    <w:rsid w:val="0011682D"/>
    <w:rsid w:val="00117762"/>
    <w:rsid w:val="00120FEA"/>
    <w:rsid w:val="00125A1C"/>
    <w:rsid w:val="0012603D"/>
    <w:rsid w:val="00126860"/>
    <w:rsid w:val="00127D65"/>
    <w:rsid w:val="00131C84"/>
    <w:rsid w:val="00133E2D"/>
    <w:rsid w:val="00134408"/>
    <w:rsid w:val="00134F2A"/>
    <w:rsid w:val="00135A4A"/>
    <w:rsid w:val="001400F0"/>
    <w:rsid w:val="00140685"/>
    <w:rsid w:val="00141C0D"/>
    <w:rsid w:val="001452B5"/>
    <w:rsid w:val="00146C64"/>
    <w:rsid w:val="00151A75"/>
    <w:rsid w:val="00152919"/>
    <w:rsid w:val="001570CD"/>
    <w:rsid w:val="001621AA"/>
    <w:rsid w:val="00162C1F"/>
    <w:rsid w:val="00162C6D"/>
    <w:rsid w:val="001630F8"/>
    <w:rsid w:val="00173303"/>
    <w:rsid w:val="00173581"/>
    <w:rsid w:val="001771E6"/>
    <w:rsid w:val="0018052B"/>
    <w:rsid w:val="00181AB0"/>
    <w:rsid w:val="001917C0"/>
    <w:rsid w:val="001944D0"/>
    <w:rsid w:val="00195BDB"/>
    <w:rsid w:val="001A183A"/>
    <w:rsid w:val="001A25D8"/>
    <w:rsid w:val="001A33AD"/>
    <w:rsid w:val="001A36F0"/>
    <w:rsid w:val="001A4191"/>
    <w:rsid w:val="001A4839"/>
    <w:rsid w:val="001B2974"/>
    <w:rsid w:val="001B3C1F"/>
    <w:rsid w:val="001B7A45"/>
    <w:rsid w:val="001C235F"/>
    <w:rsid w:val="001D01D2"/>
    <w:rsid w:val="001D2A42"/>
    <w:rsid w:val="001D2B9C"/>
    <w:rsid w:val="001D4AE6"/>
    <w:rsid w:val="001D7E79"/>
    <w:rsid w:val="001E1267"/>
    <w:rsid w:val="001E2088"/>
    <w:rsid w:val="001E2BE9"/>
    <w:rsid w:val="001E2DA0"/>
    <w:rsid w:val="001E612F"/>
    <w:rsid w:val="001E6360"/>
    <w:rsid w:val="001F46B9"/>
    <w:rsid w:val="001F68F2"/>
    <w:rsid w:val="00201CFC"/>
    <w:rsid w:val="002049C6"/>
    <w:rsid w:val="00204ED3"/>
    <w:rsid w:val="00207F88"/>
    <w:rsid w:val="00210A9B"/>
    <w:rsid w:val="00211FC2"/>
    <w:rsid w:val="00214C01"/>
    <w:rsid w:val="002155BB"/>
    <w:rsid w:val="002159D0"/>
    <w:rsid w:val="00221765"/>
    <w:rsid w:val="00223744"/>
    <w:rsid w:val="00227E60"/>
    <w:rsid w:val="002336BC"/>
    <w:rsid w:val="00237CDA"/>
    <w:rsid w:val="002400F5"/>
    <w:rsid w:val="00242537"/>
    <w:rsid w:val="002443CE"/>
    <w:rsid w:val="002522D0"/>
    <w:rsid w:val="002563AE"/>
    <w:rsid w:val="002568F4"/>
    <w:rsid w:val="00261AC0"/>
    <w:rsid w:val="00263A51"/>
    <w:rsid w:val="0026679B"/>
    <w:rsid w:val="00270914"/>
    <w:rsid w:val="00280CF2"/>
    <w:rsid w:val="00283ABE"/>
    <w:rsid w:val="00284DD3"/>
    <w:rsid w:val="00290ECB"/>
    <w:rsid w:val="0029184F"/>
    <w:rsid w:val="00292E2A"/>
    <w:rsid w:val="00293E8D"/>
    <w:rsid w:val="00295E5F"/>
    <w:rsid w:val="0029663C"/>
    <w:rsid w:val="0029789E"/>
    <w:rsid w:val="002A057F"/>
    <w:rsid w:val="002A18AD"/>
    <w:rsid w:val="002A3E00"/>
    <w:rsid w:val="002A5FDE"/>
    <w:rsid w:val="002B04AE"/>
    <w:rsid w:val="002B59A8"/>
    <w:rsid w:val="002C0CFB"/>
    <w:rsid w:val="002C2E18"/>
    <w:rsid w:val="002C3A82"/>
    <w:rsid w:val="002C4C7F"/>
    <w:rsid w:val="002C65B7"/>
    <w:rsid w:val="002D6695"/>
    <w:rsid w:val="002E10BE"/>
    <w:rsid w:val="002E27FD"/>
    <w:rsid w:val="002E3384"/>
    <w:rsid w:val="002E5E84"/>
    <w:rsid w:val="002F0793"/>
    <w:rsid w:val="002F1492"/>
    <w:rsid w:val="002F2AA2"/>
    <w:rsid w:val="002F75E1"/>
    <w:rsid w:val="002F7AFE"/>
    <w:rsid w:val="00301622"/>
    <w:rsid w:val="00302CD6"/>
    <w:rsid w:val="00305448"/>
    <w:rsid w:val="00306755"/>
    <w:rsid w:val="00306CC7"/>
    <w:rsid w:val="00310E35"/>
    <w:rsid w:val="0031226E"/>
    <w:rsid w:val="00312571"/>
    <w:rsid w:val="00315DD8"/>
    <w:rsid w:val="00317BBA"/>
    <w:rsid w:val="00320DF4"/>
    <w:rsid w:val="0033010D"/>
    <w:rsid w:val="00331DF8"/>
    <w:rsid w:val="003322B4"/>
    <w:rsid w:val="00336670"/>
    <w:rsid w:val="00337E7E"/>
    <w:rsid w:val="003421DD"/>
    <w:rsid w:val="003450E9"/>
    <w:rsid w:val="003511C2"/>
    <w:rsid w:val="0035369B"/>
    <w:rsid w:val="00364289"/>
    <w:rsid w:val="0037032C"/>
    <w:rsid w:val="00373E46"/>
    <w:rsid w:val="00374B77"/>
    <w:rsid w:val="00374DDF"/>
    <w:rsid w:val="00375666"/>
    <w:rsid w:val="003779AA"/>
    <w:rsid w:val="00381C41"/>
    <w:rsid w:val="003838D5"/>
    <w:rsid w:val="003864BD"/>
    <w:rsid w:val="00387005"/>
    <w:rsid w:val="0039077A"/>
    <w:rsid w:val="003915B9"/>
    <w:rsid w:val="003929BA"/>
    <w:rsid w:val="00396DFB"/>
    <w:rsid w:val="00397C3E"/>
    <w:rsid w:val="003A12EE"/>
    <w:rsid w:val="003A1349"/>
    <w:rsid w:val="003A153B"/>
    <w:rsid w:val="003A3220"/>
    <w:rsid w:val="003A393C"/>
    <w:rsid w:val="003A6936"/>
    <w:rsid w:val="003A7BAE"/>
    <w:rsid w:val="003B2E46"/>
    <w:rsid w:val="003B33EF"/>
    <w:rsid w:val="003B5DF8"/>
    <w:rsid w:val="003B6379"/>
    <w:rsid w:val="003B7EBE"/>
    <w:rsid w:val="003C05E9"/>
    <w:rsid w:val="003C0AA7"/>
    <w:rsid w:val="003C29DC"/>
    <w:rsid w:val="003C2B08"/>
    <w:rsid w:val="003C3288"/>
    <w:rsid w:val="003C36A5"/>
    <w:rsid w:val="003C40B3"/>
    <w:rsid w:val="003C529F"/>
    <w:rsid w:val="003C5E68"/>
    <w:rsid w:val="003C66BF"/>
    <w:rsid w:val="003C6F3E"/>
    <w:rsid w:val="003D1094"/>
    <w:rsid w:val="003D1804"/>
    <w:rsid w:val="003D185F"/>
    <w:rsid w:val="003D4433"/>
    <w:rsid w:val="003D592E"/>
    <w:rsid w:val="003E0567"/>
    <w:rsid w:val="003E185B"/>
    <w:rsid w:val="003F3C5D"/>
    <w:rsid w:val="003F6718"/>
    <w:rsid w:val="003F6C0D"/>
    <w:rsid w:val="004019F2"/>
    <w:rsid w:val="0040278E"/>
    <w:rsid w:val="00414857"/>
    <w:rsid w:val="0042094D"/>
    <w:rsid w:val="00421951"/>
    <w:rsid w:val="0042546B"/>
    <w:rsid w:val="00425C59"/>
    <w:rsid w:val="00425D62"/>
    <w:rsid w:val="00427B47"/>
    <w:rsid w:val="00437375"/>
    <w:rsid w:val="00440CF4"/>
    <w:rsid w:val="004416A6"/>
    <w:rsid w:val="004427C3"/>
    <w:rsid w:val="004429CA"/>
    <w:rsid w:val="00443FA9"/>
    <w:rsid w:val="004442C0"/>
    <w:rsid w:val="00446741"/>
    <w:rsid w:val="00446AF6"/>
    <w:rsid w:val="00446B7F"/>
    <w:rsid w:val="0045470E"/>
    <w:rsid w:val="00454760"/>
    <w:rsid w:val="00455FD1"/>
    <w:rsid w:val="00457501"/>
    <w:rsid w:val="00457E1B"/>
    <w:rsid w:val="004605AC"/>
    <w:rsid w:val="00462587"/>
    <w:rsid w:val="00465486"/>
    <w:rsid w:val="0047527A"/>
    <w:rsid w:val="00476D03"/>
    <w:rsid w:val="00477F45"/>
    <w:rsid w:val="00481855"/>
    <w:rsid w:val="004827C6"/>
    <w:rsid w:val="00483288"/>
    <w:rsid w:val="00483B60"/>
    <w:rsid w:val="00483E35"/>
    <w:rsid w:val="0048639F"/>
    <w:rsid w:val="004876F3"/>
    <w:rsid w:val="00496196"/>
    <w:rsid w:val="0049758E"/>
    <w:rsid w:val="004A059A"/>
    <w:rsid w:val="004A24C2"/>
    <w:rsid w:val="004A4A79"/>
    <w:rsid w:val="004A4A95"/>
    <w:rsid w:val="004B1851"/>
    <w:rsid w:val="004B518E"/>
    <w:rsid w:val="004C11F2"/>
    <w:rsid w:val="004C1ED8"/>
    <w:rsid w:val="004C341E"/>
    <w:rsid w:val="004C3478"/>
    <w:rsid w:val="004C5852"/>
    <w:rsid w:val="004C7D72"/>
    <w:rsid w:val="004D02C9"/>
    <w:rsid w:val="004D05C8"/>
    <w:rsid w:val="004D1CBE"/>
    <w:rsid w:val="004D1D85"/>
    <w:rsid w:val="004E29A4"/>
    <w:rsid w:val="004E457E"/>
    <w:rsid w:val="004E4B67"/>
    <w:rsid w:val="004F0C85"/>
    <w:rsid w:val="004F2223"/>
    <w:rsid w:val="004F3224"/>
    <w:rsid w:val="004F331B"/>
    <w:rsid w:val="004F4678"/>
    <w:rsid w:val="005004D0"/>
    <w:rsid w:val="0050425E"/>
    <w:rsid w:val="005054AD"/>
    <w:rsid w:val="00513E48"/>
    <w:rsid w:val="005141D9"/>
    <w:rsid w:val="00515E57"/>
    <w:rsid w:val="005202B1"/>
    <w:rsid w:val="00521F62"/>
    <w:rsid w:val="00522B0D"/>
    <w:rsid w:val="00522DAC"/>
    <w:rsid w:val="005265ED"/>
    <w:rsid w:val="00530E96"/>
    <w:rsid w:val="00534823"/>
    <w:rsid w:val="00536612"/>
    <w:rsid w:val="005407B3"/>
    <w:rsid w:val="005423A9"/>
    <w:rsid w:val="005442BF"/>
    <w:rsid w:val="0054678B"/>
    <w:rsid w:val="00557C58"/>
    <w:rsid w:val="005612BA"/>
    <w:rsid w:val="00564861"/>
    <w:rsid w:val="005666E3"/>
    <w:rsid w:val="00566B05"/>
    <w:rsid w:val="0056758D"/>
    <w:rsid w:val="005678B9"/>
    <w:rsid w:val="00570F00"/>
    <w:rsid w:val="00572623"/>
    <w:rsid w:val="005746DE"/>
    <w:rsid w:val="00577DF6"/>
    <w:rsid w:val="00577F8B"/>
    <w:rsid w:val="00582BEA"/>
    <w:rsid w:val="0058667D"/>
    <w:rsid w:val="00590683"/>
    <w:rsid w:val="00591EA7"/>
    <w:rsid w:val="00592B08"/>
    <w:rsid w:val="00595176"/>
    <w:rsid w:val="005972A2"/>
    <w:rsid w:val="00597C81"/>
    <w:rsid w:val="005A0996"/>
    <w:rsid w:val="005A19F8"/>
    <w:rsid w:val="005A1F07"/>
    <w:rsid w:val="005A1FF0"/>
    <w:rsid w:val="005A3B51"/>
    <w:rsid w:val="005A3FF3"/>
    <w:rsid w:val="005A6FFB"/>
    <w:rsid w:val="005A752C"/>
    <w:rsid w:val="005A7916"/>
    <w:rsid w:val="005B153D"/>
    <w:rsid w:val="005B1584"/>
    <w:rsid w:val="005C0D5F"/>
    <w:rsid w:val="005C7044"/>
    <w:rsid w:val="005D167F"/>
    <w:rsid w:val="005D183D"/>
    <w:rsid w:val="005E10D3"/>
    <w:rsid w:val="005E1BB0"/>
    <w:rsid w:val="005E29A9"/>
    <w:rsid w:val="005E3483"/>
    <w:rsid w:val="005E5D69"/>
    <w:rsid w:val="005E734E"/>
    <w:rsid w:val="005F065D"/>
    <w:rsid w:val="005F1D49"/>
    <w:rsid w:val="005F3987"/>
    <w:rsid w:val="005F539D"/>
    <w:rsid w:val="005F6333"/>
    <w:rsid w:val="005F79A6"/>
    <w:rsid w:val="00601424"/>
    <w:rsid w:val="0060537D"/>
    <w:rsid w:val="00605EA6"/>
    <w:rsid w:val="00611FD2"/>
    <w:rsid w:val="00611FE5"/>
    <w:rsid w:val="00614E71"/>
    <w:rsid w:val="006154DE"/>
    <w:rsid w:val="00616883"/>
    <w:rsid w:val="00622E43"/>
    <w:rsid w:val="006238BB"/>
    <w:rsid w:val="006278B1"/>
    <w:rsid w:val="00631FA5"/>
    <w:rsid w:val="0063240F"/>
    <w:rsid w:val="00642132"/>
    <w:rsid w:val="00642901"/>
    <w:rsid w:val="00643176"/>
    <w:rsid w:val="00644CC1"/>
    <w:rsid w:val="0064609E"/>
    <w:rsid w:val="00646527"/>
    <w:rsid w:val="00647284"/>
    <w:rsid w:val="00654254"/>
    <w:rsid w:val="0065569E"/>
    <w:rsid w:val="0065781F"/>
    <w:rsid w:val="0066063F"/>
    <w:rsid w:val="00663BBC"/>
    <w:rsid w:val="00672E6C"/>
    <w:rsid w:val="00676A43"/>
    <w:rsid w:val="00677125"/>
    <w:rsid w:val="00677EF1"/>
    <w:rsid w:val="00677F0C"/>
    <w:rsid w:val="00677FDE"/>
    <w:rsid w:val="00677FF0"/>
    <w:rsid w:val="00680E6E"/>
    <w:rsid w:val="006816C2"/>
    <w:rsid w:val="006868B4"/>
    <w:rsid w:val="00692F5D"/>
    <w:rsid w:val="00692F7E"/>
    <w:rsid w:val="006958BB"/>
    <w:rsid w:val="00697294"/>
    <w:rsid w:val="006B4814"/>
    <w:rsid w:val="006B568F"/>
    <w:rsid w:val="006B7D92"/>
    <w:rsid w:val="006B7FEB"/>
    <w:rsid w:val="006C1ECF"/>
    <w:rsid w:val="006C224C"/>
    <w:rsid w:val="006C34B9"/>
    <w:rsid w:val="006C4B4B"/>
    <w:rsid w:val="006D1CAC"/>
    <w:rsid w:val="006D7C34"/>
    <w:rsid w:val="006E12E5"/>
    <w:rsid w:val="006E40FF"/>
    <w:rsid w:val="006E5320"/>
    <w:rsid w:val="006E6EEF"/>
    <w:rsid w:val="006F22C7"/>
    <w:rsid w:val="006F30C5"/>
    <w:rsid w:val="006F3FF3"/>
    <w:rsid w:val="006F49D4"/>
    <w:rsid w:val="007017E3"/>
    <w:rsid w:val="00704063"/>
    <w:rsid w:val="00704CEE"/>
    <w:rsid w:val="00706576"/>
    <w:rsid w:val="00711386"/>
    <w:rsid w:val="007116E2"/>
    <w:rsid w:val="00712BD4"/>
    <w:rsid w:val="00715AC9"/>
    <w:rsid w:val="00716410"/>
    <w:rsid w:val="00717738"/>
    <w:rsid w:val="007214FB"/>
    <w:rsid w:val="00724456"/>
    <w:rsid w:val="007255BA"/>
    <w:rsid w:val="00727C2E"/>
    <w:rsid w:val="00730C62"/>
    <w:rsid w:val="00730FAE"/>
    <w:rsid w:val="0073324A"/>
    <w:rsid w:val="00733664"/>
    <w:rsid w:val="0073383A"/>
    <w:rsid w:val="00734E3B"/>
    <w:rsid w:val="007358EE"/>
    <w:rsid w:val="00735B16"/>
    <w:rsid w:val="00735CA0"/>
    <w:rsid w:val="007371BC"/>
    <w:rsid w:val="007371CC"/>
    <w:rsid w:val="007406F7"/>
    <w:rsid w:val="00741CFC"/>
    <w:rsid w:val="00743729"/>
    <w:rsid w:val="00747528"/>
    <w:rsid w:val="00761F51"/>
    <w:rsid w:val="007621D6"/>
    <w:rsid w:val="0076250F"/>
    <w:rsid w:val="00762DEB"/>
    <w:rsid w:val="00765D42"/>
    <w:rsid w:val="007663F3"/>
    <w:rsid w:val="007678BC"/>
    <w:rsid w:val="0077132A"/>
    <w:rsid w:val="00773F19"/>
    <w:rsid w:val="007745B1"/>
    <w:rsid w:val="007768CF"/>
    <w:rsid w:val="007776AB"/>
    <w:rsid w:val="007825E6"/>
    <w:rsid w:val="00790B7D"/>
    <w:rsid w:val="00792693"/>
    <w:rsid w:val="007938E2"/>
    <w:rsid w:val="00793AD9"/>
    <w:rsid w:val="007A3E2E"/>
    <w:rsid w:val="007A3E7C"/>
    <w:rsid w:val="007A4BB8"/>
    <w:rsid w:val="007A4F80"/>
    <w:rsid w:val="007A5C9E"/>
    <w:rsid w:val="007A65AD"/>
    <w:rsid w:val="007C20F3"/>
    <w:rsid w:val="007C29B6"/>
    <w:rsid w:val="007D21B9"/>
    <w:rsid w:val="007E2ED4"/>
    <w:rsid w:val="007E499D"/>
    <w:rsid w:val="007E4A33"/>
    <w:rsid w:val="007E4AFF"/>
    <w:rsid w:val="007E54BA"/>
    <w:rsid w:val="007F1D32"/>
    <w:rsid w:val="007F480F"/>
    <w:rsid w:val="007F50C2"/>
    <w:rsid w:val="00801431"/>
    <w:rsid w:val="00802449"/>
    <w:rsid w:val="008027D9"/>
    <w:rsid w:val="008048F7"/>
    <w:rsid w:val="00805A48"/>
    <w:rsid w:val="0080763D"/>
    <w:rsid w:val="0080766A"/>
    <w:rsid w:val="00815742"/>
    <w:rsid w:val="00815CBE"/>
    <w:rsid w:val="008177C3"/>
    <w:rsid w:val="00817D4D"/>
    <w:rsid w:val="008261A5"/>
    <w:rsid w:val="00827C35"/>
    <w:rsid w:val="00830611"/>
    <w:rsid w:val="00830724"/>
    <w:rsid w:val="008334E7"/>
    <w:rsid w:val="00837924"/>
    <w:rsid w:val="00837B94"/>
    <w:rsid w:val="00840A5B"/>
    <w:rsid w:val="00840CB7"/>
    <w:rsid w:val="008510B3"/>
    <w:rsid w:val="008516C7"/>
    <w:rsid w:val="00852D41"/>
    <w:rsid w:val="0085598C"/>
    <w:rsid w:val="00860245"/>
    <w:rsid w:val="0086062B"/>
    <w:rsid w:val="00860B54"/>
    <w:rsid w:val="00860E01"/>
    <w:rsid w:val="00860E27"/>
    <w:rsid w:val="008612A6"/>
    <w:rsid w:val="0086204A"/>
    <w:rsid w:val="0086270A"/>
    <w:rsid w:val="00865436"/>
    <w:rsid w:val="00865F77"/>
    <w:rsid w:val="00874870"/>
    <w:rsid w:val="00874A84"/>
    <w:rsid w:val="00882543"/>
    <w:rsid w:val="00882C6A"/>
    <w:rsid w:val="00884362"/>
    <w:rsid w:val="00891AFA"/>
    <w:rsid w:val="008920B0"/>
    <w:rsid w:val="00896024"/>
    <w:rsid w:val="008A0982"/>
    <w:rsid w:val="008A49E5"/>
    <w:rsid w:val="008A5197"/>
    <w:rsid w:val="008B0F1A"/>
    <w:rsid w:val="008B3D9F"/>
    <w:rsid w:val="008B6D1C"/>
    <w:rsid w:val="008C03F7"/>
    <w:rsid w:val="008C319B"/>
    <w:rsid w:val="008C6354"/>
    <w:rsid w:val="008D13A4"/>
    <w:rsid w:val="008D44EE"/>
    <w:rsid w:val="008D47DF"/>
    <w:rsid w:val="008D7419"/>
    <w:rsid w:val="008E0AA5"/>
    <w:rsid w:val="008E2CC0"/>
    <w:rsid w:val="008E7AD7"/>
    <w:rsid w:val="008F2D1C"/>
    <w:rsid w:val="008F4460"/>
    <w:rsid w:val="008F4544"/>
    <w:rsid w:val="008F5E72"/>
    <w:rsid w:val="0090418B"/>
    <w:rsid w:val="00905C0F"/>
    <w:rsid w:val="00905D17"/>
    <w:rsid w:val="009068E4"/>
    <w:rsid w:val="009079B6"/>
    <w:rsid w:val="009136A1"/>
    <w:rsid w:val="00915DEC"/>
    <w:rsid w:val="009178CD"/>
    <w:rsid w:val="00917D37"/>
    <w:rsid w:val="00926E89"/>
    <w:rsid w:val="00927438"/>
    <w:rsid w:val="009275BE"/>
    <w:rsid w:val="009314F3"/>
    <w:rsid w:val="009321B8"/>
    <w:rsid w:val="00941415"/>
    <w:rsid w:val="009414B5"/>
    <w:rsid w:val="00945E6E"/>
    <w:rsid w:val="009507BC"/>
    <w:rsid w:val="00952A71"/>
    <w:rsid w:val="00954A27"/>
    <w:rsid w:val="0095566A"/>
    <w:rsid w:val="009566CA"/>
    <w:rsid w:val="00963AA9"/>
    <w:rsid w:val="009654B7"/>
    <w:rsid w:val="0097058C"/>
    <w:rsid w:val="00973486"/>
    <w:rsid w:val="009738DB"/>
    <w:rsid w:val="00973EEC"/>
    <w:rsid w:val="0097580B"/>
    <w:rsid w:val="009769A6"/>
    <w:rsid w:val="00976AD2"/>
    <w:rsid w:val="00985EAC"/>
    <w:rsid w:val="00987B11"/>
    <w:rsid w:val="00994201"/>
    <w:rsid w:val="00994F07"/>
    <w:rsid w:val="00995DB1"/>
    <w:rsid w:val="00995FC2"/>
    <w:rsid w:val="009963F1"/>
    <w:rsid w:val="00997ABB"/>
    <w:rsid w:val="00997C1B"/>
    <w:rsid w:val="009A0E96"/>
    <w:rsid w:val="009A7534"/>
    <w:rsid w:val="009A7A2A"/>
    <w:rsid w:val="009B1AB3"/>
    <w:rsid w:val="009B26E6"/>
    <w:rsid w:val="009B3E46"/>
    <w:rsid w:val="009B44F7"/>
    <w:rsid w:val="009C1273"/>
    <w:rsid w:val="009C1D71"/>
    <w:rsid w:val="009C2F7A"/>
    <w:rsid w:val="009C4184"/>
    <w:rsid w:val="009C582E"/>
    <w:rsid w:val="009C599D"/>
    <w:rsid w:val="009C7930"/>
    <w:rsid w:val="009D5371"/>
    <w:rsid w:val="009D70A8"/>
    <w:rsid w:val="009E0645"/>
    <w:rsid w:val="009E3331"/>
    <w:rsid w:val="009E414B"/>
    <w:rsid w:val="009E5ACF"/>
    <w:rsid w:val="009E7C0A"/>
    <w:rsid w:val="009F10CB"/>
    <w:rsid w:val="009F4583"/>
    <w:rsid w:val="009F572D"/>
    <w:rsid w:val="009F7FC7"/>
    <w:rsid w:val="00A00ED0"/>
    <w:rsid w:val="00A025FC"/>
    <w:rsid w:val="00A0315B"/>
    <w:rsid w:val="00A0336A"/>
    <w:rsid w:val="00A10BFE"/>
    <w:rsid w:val="00A12D52"/>
    <w:rsid w:val="00A132D7"/>
    <w:rsid w:val="00A1420B"/>
    <w:rsid w:val="00A1663B"/>
    <w:rsid w:val="00A31B51"/>
    <w:rsid w:val="00A322F1"/>
    <w:rsid w:val="00A341BD"/>
    <w:rsid w:val="00A342AF"/>
    <w:rsid w:val="00A361B6"/>
    <w:rsid w:val="00A3757A"/>
    <w:rsid w:val="00A379FA"/>
    <w:rsid w:val="00A430C3"/>
    <w:rsid w:val="00A439B3"/>
    <w:rsid w:val="00A47DA2"/>
    <w:rsid w:val="00A52852"/>
    <w:rsid w:val="00A55169"/>
    <w:rsid w:val="00A5643E"/>
    <w:rsid w:val="00A619E8"/>
    <w:rsid w:val="00A632B6"/>
    <w:rsid w:val="00A640BF"/>
    <w:rsid w:val="00A65269"/>
    <w:rsid w:val="00A65567"/>
    <w:rsid w:val="00A67F38"/>
    <w:rsid w:val="00A71AC8"/>
    <w:rsid w:val="00A812B4"/>
    <w:rsid w:val="00A8149A"/>
    <w:rsid w:val="00A818ED"/>
    <w:rsid w:val="00A834D7"/>
    <w:rsid w:val="00A86468"/>
    <w:rsid w:val="00A86499"/>
    <w:rsid w:val="00A8742B"/>
    <w:rsid w:val="00A921DD"/>
    <w:rsid w:val="00A92230"/>
    <w:rsid w:val="00A922C0"/>
    <w:rsid w:val="00A9729C"/>
    <w:rsid w:val="00AA1D55"/>
    <w:rsid w:val="00AA2D88"/>
    <w:rsid w:val="00AA38DE"/>
    <w:rsid w:val="00AA5817"/>
    <w:rsid w:val="00AB13E1"/>
    <w:rsid w:val="00AB79E5"/>
    <w:rsid w:val="00AC1F8B"/>
    <w:rsid w:val="00AC22F6"/>
    <w:rsid w:val="00AC46EA"/>
    <w:rsid w:val="00AD197D"/>
    <w:rsid w:val="00AD33DC"/>
    <w:rsid w:val="00AD363F"/>
    <w:rsid w:val="00AD4C2F"/>
    <w:rsid w:val="00AE1609"/>
    <w:rsid w:val="00AE477D"/>
    <w:rsid w:val="00AF0406"/>
    <w:rsid w:val="00AF0E20"/>
    <w:rsid w:val="00AF5938"/>
    <w:rsid w:val="00AF7127"/>
    <w:rsid w:val="00B01162"/>
    <w:rsid w:val="00B01F7D"/>
    <w:rsid w:val="00B0294F"/>
    <w:rsid w:val="00B0473E"/>
    <w:rsid w:val="00B06173"/>
    <w:rsid w:val="00B07670"/>
    <w:rsid w:val="00B10149"/>
    <w:rsid w:val="00B16429"/>
    <w:rsid w:val="00B16C1B"/>
    <w:rsid w:val="00B26F26"/>
    <w:rsid w:val="00B30377"/>
    <w:rsid w:val="00B303AB"/>
    <w:rsid w:val="00B30D66"/>
    <w:rsid w:val="00B32009"/>
    <w:rsid w:val="00B3469D"/>
    <w:rsid w:val="00B34B97"/>
    <w:rsid w:val="00B35FE1"/>
    <w:rsid w:val="00B36369"/>
    <w:rsid w:val="00B408B6"/>
    <w:rsid w:val="00B40AE4"/>
    <w:rsid w:val="00B423ED"/>
    <w:rsid w:val="00B42FA8"/>
    <w:rsid w:val="00B432E5"/>
    <w:rsid w:val="00B44C59"/>
    <w:rsid w:val="00B51573"/>
    <w:rsid w:val="00B5303D"/>
    <w:rsid w:val="00B5377A"/>
    <w:rsid w:val="00B60000"/>
    <w:rsid w:val="00B60B3B"/>
    <w:rsid w:val="00B629B1"/>
    <w:rsid w:val="00B63EF0"/>
    <w:rsid w:val="00B64310"/>
    <w:rsid w:val="00B6712B"/>
    <w:rsid w:val="00B6726A"/>
    <w:rsid w:val="00B73EF9"/>
    <w:rsid w:val="00B740D5"/>
    <w:rsid w:val="00B74E90"/>
    <w:rsid w:val="00B84070"/>
    <w:rsid w:val="00B84152"/>
    <w:rsid w:val="00B859BE"/>
    <w:rsid w:val="00B939DF"/>
    <w:rsid w:val="00B940A4"/>
    <w:rsid w:val="00B94100"/>
    <w:rsid w:val="00B95683"/>
    <w:rsid w:val="00B959E5"/>
    <w:rsid w:val="00BA0A37"/>
    <w:rsid w:val="00BA23D8"/>
    <w:rsid w:val="00BA2C1A"/>
    <w:rsid w:val="00BA5FD2"/>
    <w:rsid w:val="00BA78C7"/>
    <w:rsid w:val="00BB4404"/>
    <w:rsid w:val="00BC4D35"/>
    <w:rsid w:val="00BC7838"/>
    <w:rsid w:val="00BC799B"/>
    <w:rsid w:val="00BD03C7"/>
    <w:rsid w:val="00BD15D5"/>
    <w:rsid w:val="00BD3A92"/>
    <w:rsid w:val="00BD7A2D"/>
    <w:rsid w:val="00BE0311"/>
    <w:rsid w:val="00BE6CA4"/>
    <w:rsid w:val="00BF3681"/>
    <w:rsid w:val="00BF7A78"/>
    <w:rsid w:val="00C06A78"/>
    <w:rsid w:val="00C0754C"/>
    <w:rsid w:val="00C10862"/>
    <w:rsid w:val="00C13C23"/>
    <w:rsid w:val="00C150A5"/>
    <w:rsid w:val="00C15B1E"/>
    <w:rsid w:val="00C17583"/>
    <w:rsid w:val="00C17E31"/>
    <w:rsid w:val="00C26C0F"/>
    <w:rsid w:val="00C32029"/>
    <w:rsid w:val="00C3208E"/>
    <w:rsid w:val="00C3231F"/>
    <w:rsid w:val="00C333A2"/>
    <w:rsid w:val="00C3461C"/>
    <w:rsid w:val="00C36DE8"/>
    <w:rsid w:val="00C44D32"/>
    <w:rsid w:val="00C50378"/>
    <w:rsid w:val="00C5079E"/>
    <w:rsid w:val="00C5259C"/>
    <w:rsid w:val="00C54508"/>
    <w:rsid w:val="00C601C0"/>
    <w:rsid w:val="00C623C6"/>
    <w:rsid w:val="00C66EC3"/>
    <w:rsid w:val="00C67CEB"/>
    <w:rsid w:val="00C71609"/>
    <w:rsid w:val="00C725EF"/>
    <w:rsid w:val="00C73828"/>
    <w:rsid w:val="00C74679"/>
    <w:rsid w:val="00C76785"/>
    <w:rsid w:val="00C76D28"/>
    <w:rsid w:val="00C81512"/>
    <w:rsid w:val="00C81E76"/>
    <w:rsid w:val="00C86841"/>
    <w:rsid w:val="00C8733E"/>
    <w:rsid w:val="00C90D65"/>
    <w:rsid w:val="00C9423A"/>
    <w:rsid w:val="00C94D64"/>
    <w:rsid w:val="00C95501"/>
    <w:rsid w:val="00C97707"/>
    <w:rsid w:val="00C97FA0"/>
    <w:rsid w:val="00CA2484"/>
    <w:rsid w:val="00CA2E1E"/>
    <w:rsid w:val="00CA2F0D"/>
    <w:rsid w:val="00CA75AB"/>
    <w:rsid w:val="00CB1052"/>
    <w:rsid w:val="00CB459A"/>
    <w:rsid w:val="00CB6091"/>
    <w:rsid w:val="00CC30BD"/>
    <w:rsid w:val="00CD0147"/>
    <w:rsid w:val="00CD3B4D"/>
    <w:rsid w:val="00CD5B91"/>
    <w:rsid w:val="00CE1113"/>
    <w:rsid w:val="00CE7F44"/>
    <w:rsid w:val="00CF0464"/>
    <w:rsid w:val="00CF064D"/>
    <w:rsid w:val="00CF10D9"/>
    <w:rsid w:val="00CF59FA"/>
    <w:rsid w:val="00CF7D1E"/>
    <w:rsid w:val="00D0050F"/>
    <w:rsid w:val="00D01D1A"/>
    <w:rsid w:val="00D07039"/>
    <w:rsid w:val="00D10A00"/>
    <w:rsid w:val="00D11A55"/>
    <w:rsid w:val="00D147DC"/>
    <w:rsid w:val="00D1503F"/>
    <w:rsid w:val="00D1505E"/>
    <w:rsid w:val="00D20E2B"/>
    <w:rsid w:val="00D21021"/>
    <w:rsid w:val="00D21C7D"/>
    <w:rsid w:val="00D23D68"/>
    <w:rsid w:val="00D26353"/>
    <w:rsid w:val="00D311BD"/>
    <w:rsid w:val="00D31DFE"/>
    <w:rsid w:val="00D31FC4"/>
    <w:rsid w:val="00D3496A"/>
    <w:rsid w:val="00D357CE"/>
    <w:rsid w:val="00D362DA"/>
    <w:rsid w:val="00D47039"/>
    <w:rsid w:val="00D50024"/>
    <w:rsid w:val="00D53853"/>
    <w:rsid w:val="00D5646D"/>
    <w:rsid w:val="00D62813"/>
    <w:rsid w:val="00D6334A"/>
    <w:rsid w:val="00D64D2C"/>
    <w:rsid w:val="00D7397A"/>
    <w:rsid w:val="00D809EB"/>
    <w:rsid w:val="00D82951"/>
    <w:rsid w:val="00D92B41"/>
    <w:rsid w:val="00D95DAC"/>
    <w:rsid w:val="00DA41A3"/>
    <w:rsid w:val="00DA54B7"/>
    <w:rsid w:val="00DA7A7C"/>
    <w:rsid w:val="00DB29DE"/>
    <w:rsid w:val="00DB425E"/>
    <w:rsid w:val="00DB5B36"/>
    <w:rsid w:val="00DB6847"/>
    <w:rsid w:val="00DC17E0"/>
    <w:rsid w:val="00DC1CC0"/>
    <w:rsid w:val="00DC1D61"/>
    <w:rsid w:val="00DC3011"/>
    <w:rsid w:val="00DC4F36"/>
    <w:rsid w:val="00DD0241"/>
    <w:rsid w:val="00DD0C38"/>
    <w:rsid w:val="00DD660C"/>
    <w:rsid w:val="00DD67E5"/>
    <w:rsid w:val="00DD6B30"/>
    <w:rsid w:val="00DD7FAE"/>
    <w:rsid w:val="00DE238C"/>
    <w:rsid w:val="00DE3264"/>
    <w:rsid w:val="00DE3934"/>
    <w:rsid w:val="00DE4C06"/>
    <w:rsid w:val="00DF0365"/>
    <w:rsid w:val="00DF09D8"/>
    <w:rsid w:val="00DF14C6"/>
    <w:rsid w:val="00DF5793"/>
    <w:rsid w:val="00E10E40"/>
    <w:rsid w:val="00E1552C"/>
    <w:rsid w:val="00E162BF"/>
    <w:rsid w:val="00E16673"/>
    <w:rsid w:val="00E16991"/>
    <w:rsid w:val="00E170F6"/>
    <w:rsid w:val="00E231C1"/>
    <w:rsid w:val="00E233B3"/>
    <w:rsid w:val="00E24609"/>
    <w:rsid w:val="00E25A95"/>
    <w:rsid w:val="00E300BF"/>
    <w:rsid w:val="00E33441"/>
    <w:rsid w:val="00E3669D"/>
    <w:rsid w:val="00E4715F"/>
    <w:rsid w:val="00E54BA6"/>
    <w:rsid w:val="00E6009C"/>
    <w:rsid w:val="00E60E74"/>
    <w:rsid w:val="00E62B3F"/>
    <w:rsid w:val="00E62E01"/>
    <w:rsid w:val="00E636FB"/>
    <w:rsid w:val="00E65697"/>
    <w:rsid w:val="00E66922"/>
    <w:rsid w:val="00E66B48"/>
    <w:rsid w:val="00E675B2"/>
    <w:rsid w:val="00E715E2"/>
    <w:rsid w:val="00E71D33"/>
    <w:rsid w:val="00E73346"/>
    <w:rsid w:val="00E7567B"/>
    <w:rsid w:val="00E76797"/>
    <w:rsid w:val="00E80411"/>
    <w:rsid w:val="00E83D14"/>
    <w:rsid w:val="00E8406E"/>
    <w:rsid w:val="00E86A91"/>
    <w:rsid w:val="00E9440F"/>
    <w:rsid w:val="00E95B7F"/>
    <w:rsid w:val="00EA6305"/>
    <w:rsid w:val="00EA6EE9"/>
    <w:rsid w:val="00EB198B"/>
    <w:rsid w:val="00EC1046"/>
    <w:rsid w:val="00EC13D8"/>
    <w:rsid w:val="00EC170A"/>
    <w:rsid w:val="00EC2428"/>
    <w:rsid w:val="00ED33B4"/>
    <w:rsid w:val="00ED3750"/>
    <w:rsid w:val="00ED420A"/>
    <w:rsid w:val="00EE2540"/>
    <w:rsid w:val="00EE26CC"/>
    <w:rsid w:val="00EE3DD9"/>
    <w:rsid w:val="00EE736F"/>
    <w:rsid w:val="00EE74A1"/>
    <w:rsid w:val="00EF09B2"/>
    <w:rsid w:val="00EF26A7"/>
    <w:rsid w:val="00EF5F71"/>
    <w:rsid w:val="00F014C9"/>
    <w:rsid w:val="00F02199"/>
    <w:rsid w:val="00F035AF"/>
    <w:rsid w:val="00F03F39"/>
    <w:rsid w:val="00F06E8D"/>
    <w:rsid w:val="00F13AA3"/>
    <w:rsid w:val="00F14FF8"/>
    <w:rsid w:val="00F16193"/>
    <w:rsid w:val="00F20EEA"/>
    <w:rsid w:val="00F22556"/>
    <w:rsid w:val="00F25D9F"/>
    <w:rsid w:val="00F265F1"/>
    <w:rsid w:val="00F27C9C"/>
    <w:rsid w:val="00F322A6"/>
    <w:rsid w:val="00F34C31"/>
    <w:rsid w:val="00F354D7"/>
    <w:rsid w:val="00F35BC4"/>
    <w:rsid w:val="00F43FCC"/>
    <w:rsid w:val="00F47B0F"/>
    <w:rsid w:val="00F50F03"/>
    <w:rsid w:val="00F5241E"/>
    <w:rsid w:val="00F5256E"/>
    <w:rsid w:val="00F53ED4"/>
    <w:rsid w:val="00F554A4"/>
    <w:rsid w:val="00F55EB9"/>
    <w:rsid w:val="00F63D8A"/>
    <w:rsid w:val="00F6545D"/>
    <w:rsid w:val="00F66CFC"/>
    <w:rsid w:val="00F7082C"/>
    <w:rsid w:val="00F716B2"/>
    <w:rsid w:val="00F71FAD"/>
    <w:rsid w:val="00F75206"/>
    <w:rsid w:val="00F75BE1"/>
    <w:rsid w:val="00F76300"/>
    <w:rsid w:val="00F8137B"/>
    <w:rsid w:val="00F82AB1"/>
    <w:rsid w:val="00F82B8D"/>
    <w:rsid w:val="00F841B1"/>
    <w:rsid w:val="00F86B78"/>
    <w:rsid w:val="00F906D6"/>
    <w:rsid w:val="00F918F6"/>
    <w:rsid w:val="00F93099"/>
    <w:rsid w:val="00F94D67"/>
    <w:rsid w:val="00F94E20"/>
    <w:rsid w:val="00F96D0A"/>
    <w:rsid w:val="00FA2052"/>
    <w:rsid w:val="00FA32AC"/>
    <w:rsid w:val="00FA351C"/>
    <w:rsid w:val="00FB0723"/>
    <w:rsid w:val="00FB0B58"/>
    <w:rsid w:val="00FB270F"/>
    <w:rsid w:val="00FC12E8"/>
    <w:rsid w:val="00FC2B31"/>
    <w:rsid w:val="00FC3013"/>
    <w:rsid w:val="00FC71E4"/>
    <w:rsid w:val="00FD0B2B"/>
    <w:rsid w:val="00FD6E65"/>
    <w:rsid w:val="00FE05ED"/>
    <w:rsid w:val="00FE0754"/>
    <w:rsid w:val="00FE1088"/>
    <w:rsid w:val="00FE2368"/>
    <w:rsid w:val="00FE3DEF"/>
    <w:rsid w:val="00FE5C30"/>
    <w:rsid w:val="00FF27ED"/>
    <w:rsid w:val="00FF2DB9"/>
    <w:rsid w:val="00FF36F4"/>
    <w:rsid w:val="00FF4414"/>
    <w:rsid w:val="00FF4C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08B6"/>
    <w:rPr>
      <w:rFonts w:ascii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0A37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A0A37"/>
    <w:pPr>
      <w:keepNext/>
      <w:keepLines/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gwek3">
    <w:name w:val="heading 3"/>
    <w:basedOn w:val="Normalny"/>
    <w:next w:val="Bezodstpw"/>
    <w:link w:val="Nagwek3Znak"/>
    <w:uiPriority w:val="9"/>
    <w:unhideWhenUsed/>
    <w:qFormat/>
    <w:rsid w:val="00FC12E8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0000" w:themeColor="text1"/>
      <w:sz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D1094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A0A37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BA0A37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BA0A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5E3483"/>
    <w:pPr>
      <w:spacing w:after="0" w:line="240" w:lineRule="auto"/>
    </w:pPr>
    <w:rPr>
      <w:rFonts w:asciiTheme="majorHAnsi" w:hAnsiTheme="majorHAnsi"/>
    </w:rPr>
  </w:style>
  <w:style w:type="character" w:customStyle="1" w:styleId="Nagwek3Znak">
    <w:name w:val="Nagłówek 3 Znak"/>
    <w:basedOn w:val="Domylnaczcionkaakapitu"/>
    <w:link w:val="Nagwek3"/>
    <w:uiPriority w:val="9"/>
    <w:rsid w:val="00FC12E8"/>
    <w:rPr>
      <w:rFonts w:asciiTheme="majorHAnsi" w:eastAsiaTheme="majorEastAsia" w:hAnsiTheme="majorHAnsi" w:cstheme="majorBidi"/>
      <w:b/>
      <w:bCs/>
      <w:color w:val="000000" w:themeColor="text1"/>
      <w:sz w:val="26"/>
    </w:rPr>
  </w:style>
  <w:style w:type="paragraph" w:styleId="Akapitzlist">
    <w:name w:val="List Paragraph"/>
    <w:basedOn w:val="Normalny"/>
    <w:uiPriority w:val="34"/>
    <w:qFormat/>
    <w:rsid w:val="00337E7E"/>
    <w:pPr>
      <w:ind w:left="720"/>
      <w:contextualSpacing/>
    </w:pPr>
    <w:rPr>
      <w:rFonts w:ascii="Calibri" w:eastAsia="Calibri" w:hAnsi="Calibri" w:cs="Times New Roman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E3483"/>
    <w:pPr>
      <w:outlineLvl w:val="9"/>
    </w:pPr>
    <w:rPr>
      <w:color w:val="365F91" w:themeColor="accent1" w:themeShade="BF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3D4433"/>
    <w:pPr>
      <w:tabs>
        <w:tab w:val="left" w:pos="440"/>
        <w:tab w:val="right" w:leader="dot" w:pos="10065"/>
      </w:tabs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3D4433"/>
    <w:pPr>
      <w:tabs>
        <w:tab w:val="left" w:pos="660"/>
        <w:tab w:val="right" w:leader="dot" w:pos="10065"/>
      </w:tabs>
      <w:spacing w:after="100"/>
      <w:ind w:left="220" w:right="-993"/>
    </w:pPr>
  </w:style>
  <w:style w:type="paragraph" w:styleId="Spistreci3">
    <w:name w:val="toc 3"/>
    <w:basedOn w:val="Normalny"/>
    <w:next w:val="Normalny"/>
    <w:autoRedefine/>
    <w:uiPriority w:val="39"/>
    <w:unhideWhenUsed/>
    <w:qFormat/>
    <w:rsid w:val="005E3483"/>
    <w:pPr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5E3483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34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348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34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3483"/>
    <w:rPr>
      <w:rFonts w:asciiTheme="majorHAnsi" w:hAnsiTheme="majorHAnsi"/>
    </w:rPr>
  </w:style>
  <w:style w:type="paragraph" w:styleId="Stopka">
    <w:name w:val="footer"/>
    <w:basedOn w:val="Normalny"/>
    <w:link w:val="StopkaZnak"/>
    <w:uiPriority w:val="99"/>
    <w:unhideWhenUsed/>
    <w:rsid w:val="005E34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3483"/>
    <w:rPr>
      <w:rFonts w:asciiTheme="majorHAnsi" w:hAnsiTheme="majorHAnsi"/>
    </w:rPr>
  </w:style>
  <w:style w:type="table" w:customStyle="1" w:styleId="Jasnecieniowanie1">
    <w:name w:val="Jasne cieniowanie1"/>
    <w:basedOn w:val="Standardowy"/>
    <w:uiPriority w:val="60"/>
    <w:rsid w:val="007A3E7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Nagwek4Znak">
    <w:name w:val="Nagłówek 4 Znak"/>
    <w:basedOn w:val="Domylnaczcionkaakapitu"/>
    <w:link w:val="Nagwek4"/>
    <w:uiPriority w:val="9"/>
    <w:rsid w:val="003D109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Akapitzlist1">
    <w:name w:val="Akapit z listą1"/>
    <w:basedOn w:val="Normalny"/>
    <w:rsid w:val="006B7D92"/>
    <w:pPr>
      <w:suppressAutoHyphens/>
      <w:ind w:left="720"/>
    </w:pPr>
    <w:rPr>
      <w:rFonts w:ascii="Calibri" w:eastAsia="Calibri" w:hAnsi="Calibri" w:cs="Times New Roman"/>
      <w:lang w:eastAsia="ar-SA"/>
    </w:rPr>
  </w:style>
  <w:style w:type="paragraph" w:styleId="Tekstpodstawowy">
    <w:name w:val="Body Text"/>
    <w:basedOn w:val="Normalny"/>
    <w:link w:val="TekstpodstawowyZnak"/>
    <w:rsid w:val="00773F19"/>
    <w:pPr>
      <w:suppressAutoHyphens/>
      <w:spacing w:after="120"/>
    </w:pPr>
    <w:rPr>
      <w:rFonts w:eastAsia="SimSun" w:cs="font258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73F19"/>
    <w:rPr>
      <w:rFonts w:ascii="Times New Roman" w:eastAsia="SimSun" w:hAnsi="Times New Roman" w:cs="font258"/>
      <w:lang w:eastAsia="ar-SA"/>
    </w:rPr>
  </w:style>
  <w:style w:type="character" w:customStyle="1" w:styleId="Znakiprzypiswdolnych">
    <w:name w:val="Znaki przypisów dolnych"/>
    <w:rsid w:val="00B42FA8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B42FA8"/>
    <w:pPr>
      <w:suppressLineNumbers/>
      <w:suppressAutoHyphens/>
      <w:ind w:left="283" w:hanging="283"/>
    </w:pPr>
    <w:rPr>
      <w:rFonts w:eastAsia="SimSun" w:cs="font258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B42FA8"/>
    <w:rPr>
      <w:rFonts w:ascii="Times New Roman" w:eastAsia="SimSun" w:hAnsi="Times New Roman" w:cs="font258"/>
      <w:sz w:val="20"/>
      <w:szCs w:val="20"/>
      <w:lang w:eastAsia="ar-SA"/>
    </w:rPr>
  </w:style>
  <w:style w:type="paragraph" w:customStyle="1" w:styleId="Akapitzlist2">
    <w:name w:val="Akapit z listą2"/>
    <w:basedOn w:val="Normalny"/>
    <w:rsid w:val="00483B60"/>
    <w:pPr>
      <w:suppressAutoHyphens/>
      <w:ind w:left="720"/>
    </w:pPr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36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91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2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1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8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81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7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2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69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57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0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66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0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8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4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6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1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8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2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1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0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4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4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9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1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28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30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2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1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4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0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0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63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13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2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7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60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6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5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1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78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8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24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4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66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5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5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58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23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1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83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56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82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0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7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5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1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1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0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1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51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6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9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84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3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8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23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13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0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9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46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1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7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36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3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65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3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66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1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9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7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76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1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8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3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0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36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8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5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35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5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6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4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1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42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2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2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05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8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5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52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66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3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1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15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9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96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45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5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48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7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77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1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1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8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92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6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8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8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6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95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39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2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15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7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2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1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34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3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8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86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85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5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45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47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1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55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1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5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3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5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16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85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1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55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6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76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26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50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4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27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44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6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05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13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56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0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7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0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1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1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8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84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0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9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49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79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7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31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7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0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1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64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0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0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5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6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86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5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4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97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9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6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0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23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8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1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2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9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6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41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5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96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5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73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7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66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3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1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5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42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9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9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13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17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01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22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49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8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8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9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9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00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9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75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46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1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43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2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24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23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5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9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01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7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8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8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5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8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04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9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80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40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7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50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8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4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1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37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14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2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7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13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0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9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49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2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9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30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62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1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80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13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1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17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26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8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4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4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25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03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1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1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0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55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83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1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2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2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1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6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66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96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1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37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78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5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16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9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5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0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32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86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8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2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9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8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2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4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2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8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73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1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49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1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74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2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06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4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8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6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90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9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1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8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3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1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9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83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07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8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67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7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8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62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0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7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51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7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1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75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46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3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9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6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2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8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8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17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5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1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53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07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7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09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75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4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27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79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53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1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53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2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4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9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6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8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70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07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0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5AB8D7-889C-48F4-A3B2-DEF335658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800</TotalTime>
  <Pages>8</Pages>
  <Words>1551</Words>
  <Characters>9310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BIURO x1</dc:creator>
  <cp:keywords/>
  <dc:description/>
  <cp:lastModifiedBy>Marek Fijałkowski</cp:lastModifiedBy>
  <cp:revision>40</cp:revision>
  <cp:lastPrinted>2023-11-09T08:01:00Z</cp:lastPrinted>
  <dcterms:created xsi:type="dcterms:W3CDTF">2021-07-05T10:03:00Z</dcterms:created>
  <dcterms:modified xsi:type="dcterms:W3CDTF">2023-11-09T08:01:00Z</dcterms:modified>
</cp:coreProperties>
</file>