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F45" w:rsidRDefault="008A1F45" w:rsidP="008A1F45">
      <w:pPr>
        <w:spacing w:after="0"/>
        <w:jc w:val="center"/>
        <w:rPr>
          <w:rFonts w:ascii="Arial" w:eastAsia="Arial Unicode MS" w:hAnsi="Arial" w:cs="Arial"/>
          <w:b/>
          <w:sz w:val="36"/>
          <w:szCs w:val="40"/>
          <w:u w:val="single"/>
        </w:rPr>
      </w:pPr>
    </w:p>
    <w:p w:rsidR="008A1F45" w:rsidRDefault="008A1F45" w:rsidP="008A1F45">
      <w:pPr>
        <w:spacing w:after="0"/>
        <w:jc w:val="center"/>
        <w:rPr>
          <w:rFonts w:ascii="Arial" w:eastAsia="Arial Unicode MS" w:hAnsi="Arial" w:cs="Arial"/>
          <w:b/>
          <w:sz w:val="36"/>
          <w:szCs w:val="40"/>
          <w:u w:val="single"/>
        </w:rPr>
      </w:pPr>
    </w:p>
    <w:p w:rsidR="008A1F45" w:rsidRPr="004C0D08" w:rsidRDefault="008A1F45" w:rsidP="008A1F45">
      <w:pPr>
        <w:spacing w:after="0"/>
        <w:jc w:val="center"/>
        <w:rPr>
          <w:rFonts w:ascii="Arial" w:eastAsia="Arial Unicode MS" w:hAnsi="Arial" w:cs="Arial"/>
          <w:b/>
          <w:sz w:val="36"/>
          <w:szCs w:val="40"/>
          <w:u w:val="single"/>
        </w:rPr>
      </w:pPr>
      <w:r w:rsidRPr="004C0D08">
        <w:rPr>
          <w:rFonts w:ascii="Arial" w:eastAsia="Arial Unicode MS" w:hAnsi="Arial" w:cs="Arial"/>
          <w:b/>
          <w:sz w:val="36"/>
          <w:szCs w:val="40"/>
          <w:u w:val="single"/>
        </w:rPr>
        <w:t>EKSPERTYZA MYKOLOGICZNO - BUDOWLANA</w:t>
      </w:r>
    </w:p>
    <w:p w:rsidR="008A1F45" w:rsidRDefault="008A1F45" w:rsidP="008A1F45">
      <w:pPr>
        <w:spacing w:after="0"/>
        <w:rPr>
          <w:rFonts w:ascii="Arial" w:eastAsia="Arial Unicode MS" w:hAnsi="Arial" w:cs="Arial"/>
          <w:sz w:val="48"/>
          <w:szCs w:val="48"/>
        </w:rPr>
      </w:pPr>
    </w:p>
    <w:p w:rsidR="008A1F45" w:rsidRDefault="008A1F45" w:rsidP="008A1F45">
      <w:pPr>
        <w:spacing w:after="0"/>
        <w:rPr>
          <w:rFonts w:ascii="Arial" w:eastAsia="Arial Unicode MS" w:hAnsi="Arial" w:cs="Arial"/>
          <w:sz w:val="48"/>
          <w:szCs w:val="48"/>
        </w:rPr>
      </w:pPr>
    </w:p>
    <w:p w:rsidR="008A1F45" w:rsidRPr="004C0D08" w:rsidRDefault="008A1F45" w:rsidP="008A1F45">
      <w:pPr>
        <w:spacing w:after="0"/>
        <w:rPr>
          <w:rFonts w:ascii="Arial" w:eastAsia="Arial Unicode MS" w:hAnsi="Arial" w:cs="Arial"/>
          <w:sz w:val="48"/>
          <w:szCs w:val="48"/>
        </w:rPr>
      </w:pPr>
    </w:p>
    <w:p w:rsidR="008A1F45" w:rsidRPr="004C0D08" w:rsidRDefault="008A1F45" w:rsidP="008A1F45">
      <w:pPr>
        <w:spacing w:after="0"/>
        <w:ind w:left="3686" w:right="-425" w:hanging="3686"/>
        <w:rPr>
          <w:rFonts w:ascii="Arial" w:eastAsia="Arial Unicode MS" w:hAnsi="Arial" w:cs="Arial"/>
          <w:sz w:val="28"/>
          <w:szCs w:val="28"/>
        </w:rPr>
      </w:pPr>
      <w:r w:rsidRPr="004C0D08">
        <w:rPr>
          <w:rFonts w:ascii="Arial" w:eastAsia="Arial Unicode MS" w:hAnsi="Arial" w:cs="Arial"/>
          <w:sz w:val="28"/>
          <w:szCs w:val="28"/>
          <w:u w:val="single"/>
        </w:rPr>
        <w:t>TEMAT OPRACOWANIA:</w:t>
      </w:r>
      <w:r w:rsidRPr="004C0D08">
        <w:rPr>
          <w:rFonts w:ascii="Arial" w:eastAsia="Arial Unicode MS" w:hAnsi="Arial" w:cs="Arial"/>
          <w:sz w:val="28"/>
          <w:szCs w:val="28"/>
        </w:rPr>
        <w:tab/>
      </w:r>
    </w:p>
    <w:p w:rsidR="008A1F45" w:rsidRPr="004C0D08" w:rsidRDefault="008A1F45" w:rsidP="008A1F45">
      <w:pPr>
        <w:spacing w:after="0"/>
        <w:ind w:left="3686" w:right="-425" w:hanging="3686"/>
        <w:jc w:val="center"/>
        <w:rPr>
          <w:rFonts w:ascii="Arial" w:eastAsia="Arial Unicode MS" w:hAnsi="Arial" w:cs="Arial"/>
          <w:b/>
          <w:sz w:val="28"/>
          <w:szCs w:val="28"/>
        </w:rPr>
      </w:pPr>
      <w:r w:rsidRPr="004C0D08">
        <w:rPr>
          <w:rFonts w:ascii="Arial" w:eastAsia="Arial Unicode MS" w:hAnsi="Arial" w:cs="Arial"/>
          <w:b/>
          <w:sz w:val="28"/>
          <w:szCs w:val="28"/>
        </w:rPr>
        <w:t>OCENA MYKOLOGICZNO - BUDOWLANA  BUDYNKU</w:t>
      </w:r>
    </w:p>
    <w:p w:rsidR="008A1F45" w:rsidRPr="004C0D08" w:rsidRDefault="008A1F45" w:rsidP="008A1F45">
      <w:pPr>
        <w:spacing w:after="0"/>
        <w:jc w:val="center"/>
        <w:rPr>
          <w:rFonts w:ascii="Arial" w:eastAsia="Arial Unicode MS" w:hAnsi="Arial" w:cs="Arial"/>
          <w:b/>
          <w:sz w:val="28"/>
          <w:szCs w:val="28"/>
        </w:rPr>
      </w:pPr>
      <w:r>
        <w:rPr>
          <w:rFonts w:ascii="Arial" w:eastAsia="Arial Unicode MS" w:hAnsi="Arial" w:cs="Arial"/>
          <w:b/>
          <w:sz w:val="28"/>
          <w:szCs w:val="28"/>
        </w:rPr>
        <w:t>DAWNEJ SZKOŁY</w:t>
      </w:r>
      <w:r w:rsidRPr="004C0D08">
        <w:rPr>
          <w:rFonts w:ascii="Arial" w:eastAsia="Arial Unicode MS" w:hAnsi="Arial" w:cs="Arial"/>
          <w:b/>
          <w:sz w:val="28"/>
          <w:szCs w:val="28"/>
        </w:rPr>
        <w:t xml:space="preserve"> ŁEMKOWSKIEJ W BIELANCE</w:t>
      </w:r>
    </w:p>
    <w:p w:rsidR="008A1F45" w:rsidRPr="004C0D08" w:rsidRDefault="008A1F45" w:rsidP="008A1F45">
      <w:pPr>
        <w:spacing w:after="0"/>
        <w:ind w:left="3686" w:right="-425" w:hanging="3686"/>
        <w:rPr>
          <w:rFonts w:ascii="Arial" w:eastAsia="Arial Unicode MS" w:hAnsi="Arial" w:cs="Arial"/>
          <w:b/>
          <w:sz w:val="28"/>
          <w:szCs w:val="28"/>
          <w:highlight w:val="yellow"/>
          <w:u w:val="single"/>
        </w:rPr>
      </w:pPr>
    </w:p>
    <w:p w:rsidR="008A1F45" w:rsidRPr="004C0D08" w:rsidRDefault="008A1F45" w:rsidP="008A1F45">
      <w:pPr>
        <w:spacing w:after="0"/>
        <w:ind w:left="3686" w:right="-425" w:hanging="3686"/>
        <w:rPr>
          <w:rFonts w:ascii="Arial" w:eastAsia="Arial Unicode MS" w:hAnsi="Arial" w:cs="Arial"/>
          <w:b/>
          <w:sz w:val="28"/>
          <w:szCs w:val="28"/>
          <w:highlight w:val="yellow"/>
        </w:rPr>
      </w:pPr>
    </w:p>
    <w:p w:rsidR="008A1F45" w:rsidRDefault="008A1F45" w:rsidP="008A1F45">
      <w:pPr>
        <w:spacing w:after="0"/>
        <w:ind w:left="2832" w:hanging="2832"/>
        <w:rPr>
          <w:rFonts w:ascii="Arial" w:eastAsia="Arial Unicode MS" w:hAnsi="Arial" w:cs="Arial"/>
          <w:b/>
          <w:sz w:val="28"/>
          <w:szCs w:val="28"/>
        </w:rPr>
      </w:pPr>
      <w:r w:rsidRPr="004C0D08">
        <w:rPr>
          <w:rFonts w:ascii="Arial" w:eastAsia="Arial Unicode MS" w:hAnsi="Arial" w:cs="Arial"/>
          <w:sz w:val="28"/>
          <w:szCs w:val="28"/>
          <w:u w:val="single"/>
        </w:rPr>
        <w:t xml:space="preserve">ADRES </w:t>
      </w:r>
      <w:r w:rsidRPr="004C0D08">
        <w:rPr>
          <w:rFonts w:ascii="Arial" w:eastAsia="Arial Unicode MS" w:hAnsi="Arial" w:cs="Arial"/>
          <w:b/>
          <w:sz w:val="28"/>
          <w:szCs w:val="28"/>
        </w:rPr>
        <w:t xml:space="preserve"> </w:t>
      </w:r>
      <w:r>
        <w:rPr>
          <w:rFonts w:ascii="Arial" w:eastAsia="Arial Unicode MS" w:hAnsi="Arial" w:cs="Arial"/>
          <w:b/>
          <w:sz w:val="28"/>
          <w:szCs w:val="28"/>
        </w:rPr>
        <w:t xml:space="preserve">:                </w:t>
      </w:r>
    </w:p>
    <w:p w:rsidR="008A1F45" w:rsidRPr="004C0D08" w:rsidRDefault="008A1F45" w:rsidP="008A1F45">
      <w:pPr>
        <w:spacing w:after="0"/>
        <w:ind w:left="2832" w:hanging="2832"/>
        <w:jc w:val="center"/>
        <w:rPr>
          <w:rFonts w:ascii="Arial" w:eastAsia="Arial Unicode MS" w:hAnsi="Arial" w:cs="Arial"/>
          <w:b/>
          <w:sz w:val="28"/>
          <w:szCs w:val="28"/>
        </w:rPr>
      </w:pPr>
      <w:r>
        <w:rPr>
          <w:rFonts w:ascii="Arial" w:eastAsia="Arial Unicode MS" w:hAnsi="Arial" w:cs="Arial"/>
          <w:b/>
          <w:sz w:val="28"/>
          <w:szCs w:val="28"/>
        </w:rPr>
        <w:t>BIELANKA DZ. EWID. NR 286</w:t>
      </w:r>
    </w:p>
    <w:p w:rsidR="008A1F45" w:rsidRPr="004C0D08" w:rsidRDefault="008A1F45" w:rsidP="008A1F45">
      <w:pPr>
        <w:spacing w:after="0"/>
        <w:ind w:left="3686" w:hanging="3686"/>
        <w:jc w:val="center"/>
        <w:rPr>
          <w:rFonts w:ascii="Arial" w:eastAsia="Arial Unicode MS" w:hAnsi="Arial" w:cs="Arial"/>
          <w:b/>
          <w:sz w:val="28"/>
          <w:szCs w:val="28"/>
          <w:highlight w:val="yellow"/>
          <w:u w:val="single"/>
        </w:rPr>
      </w:pPr>
      <w:r w:rsidRPr="005A3957">
        <w:rPr>
          <w:rFonts w:ascii="Arial" w:eastAsia="Arial Unicode MS" w:hAnsi="Arial" w:cs="Arial"/>
          <w:b/>
          <w:sz w:val="28"/>
          <w:szCs w:val="28"/>
        </w:rPr>
        <w:t>GIMINA GORLICE, POWIAT GORLICKI, WOJ. MAŁOPOLSKIE</w:t>
      </w:r>
    </w:p>
    <w:p w:rsidR="008A1F45" w:rsidRPr="004C0D08" w:rsidRDefault="008A1F45" w:rsidP="008A1F45">
      <w:pPr>
        <w:spacing w:after="0"/>
        <w:ind w:left="2832" w:hanging="2832"/>
        <w:rPr>
          <w:rFonts w:ascii="Arial" w:eastAsia="Arial Unicode MS" w:hAnsi="Arial" w:cs="Arial"/>
          <w:sz w:val="28"/>
          <w:szCs w:val="28"/>
          <w:highlight w:val="yellow"/>
        </w:rPr>
      </w:pPr>
    </w:p>
    <w:p w:rsidR="008A1F45" w:rsidRPr="004C0D08" w:rsidRDefault="008A1F45" w:rsidP="008A1F45">
      <w:pPr>
        <w:spacing w:after="0"/>
        <w:rPr>
          <w:rFonts w:ascii="Arial" w:eastAsia="Arial Unicode MS" w:hAnsi="Arial" w:cs="Arial"/>
          <w:b/>
          <w:sz w:val="28"/>
          <w:szCs w:val="28"/>
          <w:highlight w:val="yellow"/>
        </w:rPr>
      </w:pPr>
    </w:p>
    <w:p w:rsidR="008A1F45" w:rsidRPr="004C0D08" w:rsidRDefault="008A1F45" w:rsidP="008A1F45">
      <w:pPr>
        <w:spacing w:after="0"/>
        <w:rPr>
          <w:rFonts w:ascii="Arial" w:eastAsia="Arial Unicode MS" w:hAnsi="Arial" w:cs="Arial"/>
          <w:sz w:val="28"/>
          <w:szCs w:val="28"/>
          <w:highlight w:val="yellow"/>
        </w:rPr>
      </w:pPr>
      <w:r w:rsidRPr="004C0D08">
        <w:rPr>
          <w:rFonts w:ascii="Arial" w:eastAsia="Arial Unicode MS" w:hAnsi="Arial" w:cs="Arial"/>
          <w:b/>
          <w:sz w:val="28"/>
          <w:szCs w:val="28"/>
          <w:highlight w:val="yellow"/>
        </w:rPr>
        <w:t xml:space="preserve">  </w:t>
      </w:r>
    </w:p>
    <w:p w:rsidR="008A1F45" w:rsidRPr="004C0D08" w:rsidRDefault="008A1F45" w:rsidP="008A1F45">
      <w:p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sz w:val="28"/>
          <w:szCs w:val="28"/>
        </w:rPr>
      </w:pPr>
      <w:r w:rsidRPr="004C0D08">
        <w:rPr>
          <w:rFonts w:ascii="Arial" w:eastAsia="Arial Unicode MS" w:hAnsi="Arial" w:cs="Arial"/>
          <w:sz w:val="28"/>
          <w:szCs w:val="28"/>
          <w:u w:val="single"/>
        </w:rPr>
        <w:t>ZAMAWIAJĄCY:</w:t>
      </w:r>
      <w:r w:rsidRPr="004C0D08">
        <w:rPr>
          <w:rFonts w:ascii="Arial" w:eastAsia="Arial Unicode MS" w:hAnsi="Arial" w:cs="Arial"/>
          <w:sz w:val="28"/>
          <w:szCs w:val="28"/>
        </w:rPr>
        <w:tab/>
      </w:r>
      <w:r w:rsidRPr="004C0D08">
        <w:rPr>
          <w:rFonts w:ascii="Arial" w:eastAsia="Arial Unicode MS" w:hAnsi="Arial" w:cs="Arial"/>
          <w:sz w:val="28"/>
          <w:szCs w:val="28"/>
        </w:rPr>
        <w:tab/>
      </w:r>
    </w:p>
    <w:p w:rsidR="008A1F45" w:rsidRPr="005A3957" w:rsidRDefault="008A1F45" w:rsidP="008A1F45">
      <w:pPr>
        <w:autoSpaceDE w:val="0"/>
        <w:autoSpaceDN w:val="0"/>
        <w:adjustRightInd w:val="0"/>
        <w:spacing w:after="0" w:line="240" w:lineRule="auto"/>
        <w:rPr>
          <w:rFonts w:ascii="Arial" w:eastAsia="Arial Unicode MS" w:hAnsi="Arial" w:cs="Arial"/>
          <w:b/>
          <w:sz w:val="28"/>
          <w:szCs w:val="28"/>
        </w:rPr>
      </w:pPr>
    </w:p>
    <w:p w:rsidR="008A1F45" w:rsidRPr="005A3957" w:rsidRDefault="008A1F45" w:rsidP="008A1F45">
      <w:pPr>
        <w:autoSpaceDE w:val="0"/>
        <w:autoSpaceDN w:val="0"/>
        <w:adjustRightInd w:val="0"/>
        <w:jc w:val="center"/>
        <w:rPr>
          <w:rFonts w:ascii="Arial" w:eastAsia="Arial Unicode MS" w:hAnsi="Arial" w:cs="Arial"/>
          <w:b/>
          <w:bCs/>
          <w:sz w:val="28"/>
          <w:szCs w:val="28"/>
        </w:rPr>
      </w:pPr>
      <w:r w:rsidRPr="005A3957">
        <w:rPr>
          <w:rFonts w:ascii="Arial" w:eastAsia="Arial Unicode MS" w:hAnsi="Arial" w:cs="Arial"/>
          <w:b/>
          <w:bCs/>
          <w:sz w:val="28"/>
          <w:szCs w:val="28"/>
        </w:rPr>
        <w:t>GMINA GORLICE</w:t>
      </w:r>
    </w:p>
    <w:p w:rsidR="008A1F45" w:rsidRPr="00E85A52" w:rsidRDefault="008A1F45" w:rsidP="008A1F45">
      <w:pPr>
        <w:jc w:val="center"/>
        <w:rPr>
          <w:rFonts w:ascii="Arial" w:hAnsi="Arial" w:cs="Arial"/>
          <w:b/>
          <w:sz w:val="28"/>
          <w:szCs w:val="28"/>
        </w:rPr>
      </w:pPr>
      <w:r w:rsidRPr="005A3957">
        <w:rPr>
          <w:rFonts w:ascii="Arial" w:hAnsi="Arial" w:cs="Arial"/>
          <w:b/>
          <w:sz w:val="28"/>
          <w:szCs w:val="28"/>
        </w:rPr>
        <w:t>UL. 11 LISTOPADA 2; 38-300 GORLICE</w:t>
      </w:r>
    </w:p>
    <w:p w:rsidR="008A1F45" w:rsidRDefault="008A1F45" w:rsidP="008A1F45">
      <w:pPr>
        <w:spacing w:after="0"/>
        <w:rPr>
          <w:rFonts w:ascii="Arial" w:eastAsia="Arial Unicode MS" w:hAnsi="Arial" w:cs="Arial"/>
          <w:sz w:val="28"/>
          <w:szCs w:val="28"/>
        </w:rPr>
      </w:pPr>
    </w:p>
    <w:p w:rsidR="008A1F45" w:rsidRDefault="008A1F45" w:rsidP="008A1F45">
      <w:pPr>
        <w:spacing w:after="0"/>
        <w:rPr>
          <w:rFonts w:ascii="Arial" w:eastAsia="Arial Unicode MS" w:hAnsi="Arial" w:cs="Arial"/>
          <w:sz w:val="28"/>
          <w:szCs w:val="28"/>
        </w:rPr>
      </w:pPr>
    </w:p>
    <w:p w:rsidR="008A1F45" w:rsidRDefault="008A1F45" w:rsidP="008A1F45">
      <w:pPr>
        <w:spacing w:after="0"/>
        <w:ind w:left="4111" w:hanging="4111"/>
        <w:rPr>
          <w:rFonts w:ascii="Arial Unicode MS" w:eastAsia="Arial Unicode MS" w:hAnsi="Arial Unicode MS" w:cs="Arial Unicode MS"/>
          <w:sz w:val="28"/>
          <w:szCs w:val="28"/>
          <w:u w:val="single"/>
        </w:rPr>
      </w:pPr>
    </w:p>
    <w:p w:rsidR="008A1F45" w:rsidRDefault="008A1F45" w:rsidP="008A1F45">
      <w:pPr>
        <w:spacing w:after="0"/>
        <w:ind w:left="4111" w:hanging="4111"/>
        <w:rPr>
          <w:rFonts w:ascii="Arial Unicode MS" w:eastAsia="Arial Unicode MS" w:hAnsi="Arial Unicode MS" w:cs="Arial Unicode MS"/>
          <w:sz w:val="28"/>
          <w:szCs w:val="28"/>
          <w:u w:val="single"/>
        </w:rPr>
      </w:pPr>
    </w:p>
    <w:p w:rsidR="008A1F45" w:rsidRDefault="008A1F45" w:rsidP="008A1F45">
      <w:pPr>
        <w:spacing w:after="0"/>
        <w:ind w:left="4111" w:hanging="4111"/>
        <w:rPr>
          <w:rFonts w:ascii="Arial Unicode MS" w:eastAsia="Arial Unicode MS" w:hAnsi="Arial Unicode MS" w:cs="Arial Unicode MS"/>
          <w:sz w:val="28"/>
          <w:szCs w:val="28"/>
        </w:rPr>
      </w:pPr>
      <w:r w:rsidRPr="004C0D08">
        <w:rPr>
          <w:rFonts w:ascii="Arial Unicode MS" w:eastAsia="Arial Unicode MS" w:hAnsi="Arial Unicode MS" w:cs="Arial Unicode MS"/>
          <w:sz w:val="28"/>
          <w:szCs w:val="28"/>
          <w:u w:val="single"/>
        </w:rPr>
        <w:t>OPRACOWAŁ</w:t>
      </w:r>
      <w:r w:rsidRPr="004C0D08">
        <w:rPr>
          <w:rFonts w:ascii="Arial Unicode MS" w:eastAsia="Arial Unicode MS" w:hAnsi="Arial Unicode MS" w:cs="Arial Unicode MS"/>
          <w:sz w:val="28"/>
          <w:szCs w:val="28"/>
        </w:rPr>
        <w:t>:</w:t>
      </w:r>
      <w:r>
        <w:rPr>
          <w:rFonts w:ascii="Arial Unicode MS" w:eastAsia="Arial Unicode MS" w:hAnsi="Arial Unicode MS" w:cs="Arial Unicode MS"/>
          <w:sz w:val="28"/>
          <w:szCs w:val="28"/>
        </w:rPr>
        <w:t xml:space="preserve">             </w:t>
      </w:r>
      <w:r w:rsidRPr="00225B27">
        <w:rPr>
          <w:rFonts w:ascii="Arial Unicode MS" w:eastAsia="Arial Unicode MS" w:hAnsi="Arial Unicode MS" w:cs="Arial Unicode MS"/>
          <w:b/>
          <w:sz w:val="28"/>
          <w:szCs w:val="28"/>
        </w:rPr>
        <w:t>mgr inż. Marek Fijałkowski</w:t>
      </w:r>
    </w:p>
    <w:p w:rsidR="008A1F45" w:rsidRDefault="008A1F45" w:rsidP="008A1F45">
      <w:pPr>
        <w:spacing w:after="0"/>
        <w:jc w:val="center"/>
        <w:rPr>
          <w:rFonts w:ascii="Arial Unicode MS" w:eastAsia="Arial Unicode MS" w:hAnsi="Arial Unicode MS" w:cs="Arial Unicode MS"/>
          <w:b/>
          <w:sz w:val="18"/>
          <w:szCs w:val="18"/>
        </w:rPr>
      </w:pPr>
    </w:p>
    <w:p w:rsidR="008A1F45" w:rsidRDefault="008A1F45" w:rsidP="008A1F45">
      <w:pPr>
        <w:spacing w:after="0"/>
        <w:jc w:val="center"/>
        <w:rPr>
          <w:rFonts w:ascii="Arial Unicode MS" w:eastAsia="Arial Unicode MS" w:hAnsi="Arial Unicode MS" w:cs="Arial Unicode MS"/>
          <w:b/>
          <w:sz w:val="18"/>
          <w:szCs w:val="18"/>
        </w:rPr>
      </w:pPr>
    </w:p>
    <w:p w:rsidR="008A1F45" w:rsidRDefault="008A1F45" w:rsidP="008A1F45">
      <w:pPr>
        <w:spacing w:after="0"/>
        <w:jc w:val="center"/>
        <w:rPr>
          <w:rFonts w:ascii="Arial Unicode MS" w:eastAsia="Arial Unicode MS" w:hAnsi="Arial Unicode MS" w:cs="Arial Unicode MS"/>
          <w:b/>
          <w:sz w:val="18"/>
          <w:szCs w:val="18"/>
        </w:rPr>
      </w:pPr>
    </w:p>
    <w:p w:rsidR="008A1F45" w:rsidRDefault="008A1F45" w:rsidP="008A1F45">
      <w:pPr>
        <w:spacing w:after="0"/>
        <w:jc w:val="center"/>
        <w:rPr>
          <w:rFonts w:ascii="Arial Unicode MS" w:eastAsia="Arial Unicode MS" w:hAnsi="Arial Unicode MS" w:cs="Arial Unicode MS"/>
          <w:b/>
          <w:sz w:val="18"/>
          <w:szCs w:val="18"/>
        </w:rPr>
      </w:pPr>
    </w:p>
    <w:p w:rsidR="008A1F45" w:rsidRPr="00EE3060" w:rsidRDefault="008A1F45" w:rsidP="008A1F45">
      <w:pPr>
        <w:spacing w:after="0"/>
        <w:jc w:val="center"/>
        <w:rPr>
          <w:rFonts w:ascii="Arial Unicode MS" w:eastAsia="Arial Unicode MS" w:hAnsi="Arial Unicode MS" w:cs="Arial Unicode MS"/>
          <w:b/>
          <w:sz w:val="18"/>
          <w:szCs w:val="18"/>
        </w:rPr>
      </w:pPr>
      <w:r w:rsidRPr="008732A6">
        <w:rPr>
          <w:rFonts w:ascii="Arial Unicode MS" w:eastAsia="Arial Unicode MS" w:hAnsi="Arial Unicode MS" w:cs="Arial Unicode MS"/>
          <w:b/>
          <w:sz w:val="18"/>
          <w:szCs w:val="18"/>
        </w:rPr>
        <w:t>NOWY SĄCZ, listopad 2023 r.</w:t>
      </w:r>
    </w:p>
    <w:p w:rsidR="000A6404" w:rsidRDefault="008A1F45" w:rsidP="008A1F45">
      <w:pPr>
        <w:spacing w:after="0"/>
        <w:jc w:val="center"/>
        <w:rPr>
          <w:rFonts w:ascii="Arial Unicode MS" w:eastAsia="Arial Unicode MS" w:hAnsi="Arial Unicode MS" w:cs="Arial Unicode MS"/>
          <w:b/>
          <w:sz w:val="18"/>
          <w:szCs w:val="18"/>
        </w:rPr>
      </w:pPr>
      <w:r>
        <w:rPr>
          <w:rFonts w:ascii="Arial Unicode MS" w:eastAsia="Arial Unicode MS" w:hAnsi="Arial Unicode MS" w:cs="Arial Unicode MS"/>
          <w:b/>
          <w:sz w:val="40"/>
          <w:szCs w:val="40"/>
          <w:u w:val="single"/>
        </w:rPr>
        <w:br w:type="page"/>
      </w:r>
    </w:p>
    <w:p w:rsidR="000A6404" w:rsidRPr="002B0738" w:rsidRDefault="000A6404" w:rsidP="000A6404">
      <w:pPr>
        <w:spacing w:after="0"/>
        <w:rPr>
          <w:rFonts w:ascii="Arial" w:eastAsia="Calibri" w:hAnsi="Arial" w:cs="Arial"/>
          <w:sz w:val="28"/>
          <w:szCs w:val="28"/>
        </w:rPr>
      </w:pPr>
      <w:r w:rsidRPr="002B0738">
        <w:rPr>
          <w:rFonts w:ascii="Arial" w:eastAsia="Calibri" w:hAnsi="Arial" w:cs="Arial"/>
          <w:sz w:val="28"/>
          <w:szCs w:val="28"/>
        </w:rPr>
        <w:lastRenderedPageBreak/>
        <w:t>SPIS ZAWARTOSCI OPRACOWANIA.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Arial"/>
          <w:sz w:val="24"/>
          <w:szCs w:val="24"/>
        </w:rPr>
      </w:pPr>
      <w:r>
        <w:rPr>
          <w:rFonts w:ascii="Calibri" w:eastAsia="Calibri" w:hAnsi="Calibri" w:cs="Arial"/>
          <w:sz w:val="24"/>
          <w:szCs w:val="24"/>
        </w:rPr>
        <w:t>1. CZĘ</w:t>
      </w:r>
      <w:r w:rsidRPr="002B0738">
        <w:rPr>
          <w:rFonts w:ascii="Calibri" w:eastAsia="Calibri" w:hAnsi="Calibri" w:cs="Arial"/>
          <w:sz w:val="24"/>
          <w:szCs w:val="24"/>
        </w:rPr>
        <w:t>ŚĆ OPISOWA.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  <w:r w:rsidRPr="00DE0157">
        <w:rPr>
          <w:rFonts w:ascii="Calibri" w:eastAsia="Calibri" w:hAnsi="Calibri"/>
        </w:rPr>
        <w:t>-</w:t>
      </w:r>
      <w:r w:rsidRPr="002B0738">
        <w:rPr>
          <w:rFonts w:ascii="Calibri" w:eastAsia="Calibri" w:hAnsi="Calibri"/>
          <w:sz w:val="21"/>
          <w:szCs w:val="21"/>
        </w:rPr>
        <w:tab/>
        <w:t>Metryka opracowania.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1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- </w:t>
      </w:r>
      <w:r w:rsidRPr="002B0738">
        <w:rPr>
          <w:rFonts w:ascii="Calibri" w:eastAsia="Calibri" w:hAnsi="Calibri"/>
          <w:sz w:val="21"/>
          <w:szCs w:val="21"/>
        </w:rPr>
        <w:tab/>
        <w:t>Spis zawarto</w:t>
      </w:r>
      <w:r w:rsidRPr="002B0738">
        <w:rPr>
          <w:rFonts w:ascii="Calibri" w:eastAsia="Calibri" w:hAnsi="Calibri" w:cs="TimesNewRoman"/>
          <w:sz w:val="21"/>
          <w:szCs w:val="21"/>
        </w:rPr>
        <w:t>ś</w:t>
      </w:r>
      <w:r w:rsidRPr="002B0738">
        <w:rPr>
          <w:rFonts w:ascii="Calibri" w:eastAsia="Calibri" w:hAnsi="Calibri"/>
          <w:sz w:val="21"/>
          <w:szCs w:val="21"/>
        </w:rPr>
        <w:t>ci opracowania.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2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1. </w:t>
      </w:r>
      <w:r w:rsidRPr="002B0738">
        <w:rPr>
          <w:rFonts w:ascii="Calibri" w:eastAsia="Calibri" w:hAnsi="Calibri"/>
          <w:sz w:val="21"/>
          <w:szCs w:val="21"/>
        </w:rPr>
        <w:tab/>
        <w:t>Przedmiot i zakres oceny 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3</w:t>
      </w:r>
    </w:p>
    <w:p w:rsidR="000A6404" w:rsidRPr="002B0738" w:rsidRDefault="000A6404" w:rsidP="000A6404">
      <w:pPr>
        <w:tabs>
          <w:tab w:val="left" w:pos="851"/>
        </w:tabs>
        <w:autoSpaceDE w:val="0"/>
        <w:spacing w:after="0"/>
        <w:ind w:left="567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t xml:space="preserve">1.1.  </w:t>
      </w:r>
      <w:r w:rsidRPr="002B0738">
        <w:rPr>
          <w:rFonts w:cs="Times New Roman"/>
          <w:sz w:val="21"/>
          <w:szCs w:val="21"/>
        </w:rPr>
        <w:t xml:space="preserve">Przedmiot oceny. </w:t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 w:rsidRPr="002B0738">
        <w:rPr>
          <w:rFonts w:cs="Times New Roman"/>
          <w:sz w:val="21"/>
          <w:szCs w:val="21"/>
        </w:rPr>
        <w:tab/>
        <w:t>3</w:t>
      </w:r>
    </w:p>
    <w:p w:rsidR="000A6404" w:rsidRPr="002B0738" w:rsidRDefault="000A6404" w:rsidP="000A6404">
      <w:pPr>
        <w:tabs>
          <w:tab w:val="left" w:pos="851"/>
        </w:tabs>
        <w:autoSpaceDE w:val="0"/>
        <w:spacing w:after="0"/>
        <w:ind w:left="567"/>
        <w:rPr>
          <w:rFonts w:cs="Times New Roman"/>
          <w:sz w:val="21"/>
          <w:szCs w:val="21"/>
        </w:rPr>
      </w:pPr>
      <w:r>
        <w:rPr>
          <w:rFonts w:cs="Times New Roman"/>
          <w:sz w:val="21"/>
          <w:szCs w:val="21"/>
        </w:rPr>
        <w:t xml:space="preserve">1.2.  </w:t>
      </w:r>
      <w:r w:rsidRPr="002B0738">
        <w:rPr>
          <w:rFonts w:cs="Times New Roman"/>
          <w:sz w:val="21"/>
          <w:szCs w:val="21"/>
        </w:rPr>
        <w:t>Zakres oceny.</w:t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 w:rsidRPr="002B0738">
        <w:rPr>
          <w:rFonts w:cs="Times New Roman"/>
          <w:sz w:val="21"/>
          <w:szCs w:val="21"/>
        </w:rPr>
        <w:tab/>
        <w:t>3</w:t>
      </w:r>
    </w:p>
    <w:p w:rsidR="000A6404" w:rsidRPr="002B0738" w:rsidRDefault="000A6404" w:rsidP="000A6404">
      <w:pPr>
        <w:tabs>
          <w:tab w:val="left" w:pos="851"/>
        </w:tabs>
        <w:autoSpaceDE w:val="0"/>
        <w:spacing w:after="0"/>
        <w:ind w:left="567"/>
        <w:rPr>
          <w:rFonts w:cs="Times New Roman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1.3.  Cel </w:t>
      </w:r>
      <w:r w:rsidRPr="002B0738">
        <w:rPr>
          <w:rFonts w:ascii="Calibri" w:eastAsia="Calibri" w:hAnsi="Calibri"/>
          <w:sz w:val="21"/>
          <w:szCs w:val="21"/>
        </w:rPr>
        <w:t>oceny.</w:t>
      </w:r>
      <w:r w:rsidRPr="002B0738"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>
        <w:rPr>
          <w:rFonts w:cs="Times New Roman"/>
          <w:sz w:val="21"/>
          <w:szCs w:val="21"/>
        </w:rPr>
        <w:tab/>
      </w:r>
      <w:r w:rsidRPr="002B0738">
        <w:rPr>
          <w:rFonts w:cs="Times New Roman"/>
          <w:sz w:val="21"/>
          <w:szCs w:val="21"/>
        </w:rPr>
        <w:t>3</w:t>
      </w:r>
    </w:p>
    <w:p w:rsidR="000A6404" w:rsidRPr="002B0738" w:rsidRDefault="000A6404" w:rsidP="000A6404">
      <w:pPr>
        <w:numPr>
          <w:ilvl w:val="0"/>
          <w:numId w:val="2"/>
        </w:numPr>
        <w:tabs>
          <w:tab w:val="clear" w:pos="720"/>
          <w:tab w:val="num" w:pos="567"/>
          <w:tab w:val="left" w:pos="8505"/>
        </w:tabs>
        <w:suppressAutoHyphens/>
        <w:autoSpaceDE w:val="0"/>
        <w:spacing w:after="0"/>
        <w:ind w:left="0" w:firstLine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>Podstawa opracowania.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3</w:t>
      </w:r>
    </w:p>
    <w:p w:rsidR="000A6404" w:rsidRPr="002B0738" w:rsidRDefault="000A6404" w:rsidP="000A6404">
      <w:pPr>
        <w:tabs>
          <w:tab w:val="left" w:pos="1418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2.1  </w:t>
      </w:r>
      <w:r w:rsidRPr="002B0738">
        <w:rPr>
          <w:rFonts w:ascii="Calibri" w:eastAsia="Calibri" w:hAnsi="Calibri"/>
          <w:sz w:val="21"/>
          <w:szCs w:val="21"/>
        </w:rPr>
        <w:t>Podstawy formalne.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3</w:t>
      </w:r>
    </w:p>
    <w:p w:rsidR="000A6404" w:rsidRPr="002B0738" w:rsidRDefault="000A6404" w:rsidP="000A6404">
      <w:pPr>
        <w:tabs>
          <w:tab w:val="left" w:pos="1418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2.2  </w:t>
      </w:r>
      <w:r w:rsidRPr="002B0738">
        <w:rPr>
          <w:rFonts w:ascii="Calibri" w:eastAsia="Calibri" w:hAnsi="Calibri"/>
          <w:sz w:val="21"/>
          <w:szCs w:val="21"/>
        </w:rPr>
        <w:t>Podstawy prawne.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3</w:t>
      </w:r>
    </w:p>
    <w:p w:rsidR="000A6404" w:rsidRPr="002B0738" w:rsidRDefault="000A6404" w:rsidP="000A6404">
      <w:pPr>
        <w:tabs>
          <w:tab w:val="left" w:pos="1418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2.3  </w:t>
      </w:r>
      <w:r w:rsidRPr="002B0738">
        <w:rPr>
          <w:rFonts w:ascii="Calibri" w:eastAsia="Calibri" w:hAnsi="Calibri"/>
          <w:sz w:val="21"/>
          <w:szCs w:val="21"/>
        </w:rPr>
        <w:t>Źródła danych metodycznych.</w:t>
      </w:r>
      <w:r>
        <w:rPr>
          <w:rFonts w:ascii="Calibri" w:eastAsia="Calibri" w:hAnsi="Calibri"/>
          <w:sz w:val="21"/>
          <w:szCs w:val="21"/>
        </w:rPr>
        <w:tab/>
        <w:t>3</w:t>
      </w:r>
    </w:p>
    <w:p w:rsidR="000A6404" w:rsidRPr="002B0738" w:rsidRDefault="000A6404" w:rsidP="000A6404">
      <w:pPr>
        <w:tabs>
          <w:tab w:val="left" w:pos="1418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2.4  </w:t>
      </w:r>
      <w:r w:rsidRPr="002B0738">
        <w:rPr>
          <w:rFonts w:ascii="Calibri" w:eastAsia="Calibri" w:hAnsi="Calibri"/>
          <w:sz w:val="21"/>
          <w:szCs w:val="21"/>
        </w:rPr>
        <w:t>Źródła danych merytorycznych.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4</w:t>
      </w:r>
    </w:p>
    <w:p w:rsidR="000A6404" w:rsidRPr="002B0738" w:rsidRDefault="000A6404" w:rsidP="000A6404">
      <w:pPr>
        <w:tabs>
          <w:tab w:val="left" w:pos="1418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2.5  </w:t>
      </w:r>
      <w:r w:rsidRPr="002B0738">
        <w:rPr>
          <w:rFonts w:ascii="Calibri" w:eastAsia="Calibri" w:hAnsi="Calibri"/>
          <w:sz w:val="21"/>
          <w:szCs w:val="21"/>
        </w:rPr>
        <w:t>Literatura.</w:t>
      </w:r>
      <w:r>
        <w:rPr>
          <w:rFonts w:ascii="Calibri" w:eastAsia="Calibri" w:hAnsi="Calibri"/>
          <w:sz w:val="21"/>
          <w:szCs w:val="21"/>
        </w:rPr>
        <w:tab/>
        <w:t>4</w:t>
      </w:r>
      <w:r w:rsidRPr="002B0738">
        <w:rPr>
          <w:rFonts w:ascii="Calibri" w:eastAsia="Calibri" w:hAnsi="Calibri"/>
          <w:sz w:val="21"/>
          <w:szCs w:val="21"/>
        </w:rPr>
        <w:t xml:space="preserve"> </w:t>
      </w:r>
    </w:p>
    <w:p w:rsidR="000A6404" w:rsidRPr="002B0738" w:rsidRDefault="000A6404" w:rsidP="000A6404">
      <w:pPr>
        <w:numPr>
          <w:ilvl w:val="0"/>
          <w:numId w:val="3"/>
        </w:numPr>
        <w:tabs>
          <w:tab w:val="clear" w:pos="720"/>
          <w:tab w:val="left" w:pos="567"/>
          <w:tab w:val="left" w:pos="8505"/>
        </w:tabs>
        <w:suppressAutoHyphens/>
        <w:autoSpaceDE w:val="0"/>
        <w:spacing w:after="0"/>
        <w:ind w:hanging="72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>Dane charakterystyczne.</w:t>
      </w:r>
      <w:r>
        <w:rPr>
          <w:rFonts w:ascii="Calibri" w:eastAsia="Calibri" w:hAnsi="Calibri"/>
          <w:sz w:val="21"/>
          <w:szCs w:val="21"/>
        </w:rPr>
        <w:tab/>
        <w:t>4</w:t>
      </w:r>
    </w:p>
    <w:p w:rsidR="000A6404" w:rsidRPr="002B0738" w:rsidRDefault="000A6404" w:rsidP="000A6404">
      <w:pPr>
        <w:tabs>
          <w:tab w:val="left" w:pos="1418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3.1  </w:t>
      </w:r>
      <w:r w:rsidRPr="002B0738">
        <w:rPr>
          <w:rFonts w:ascii="Calibri" w:eastAsia="Calibri" w:hAnsi="Calibri"/>
          <w:sz w:val="21"/>
          <w:szCs w:val="21"/>
        </w:rPr>
        <w:t>Dane o budynku.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>5</w:t>
      </w:r>
    </w:p>
    <w:p w:rsidR="000A6404" w:rsidRPr="002B0738" w:rsidRDefault="000A6404" w:rsidP="000A6404">
      <w:pPr>
        <w:numPr>
          <w:ilvl w:val="0"/>
          <w:numId w:val="4"/>
        </w:numPr>
        <w:tabs>
          <w:tab w:val="clear" w:pos="720"/>
          <w:tab w:val="left" w:pos="567"/>
          <w:tab w:val="left" w:pos="8505"/>
        </w:tabs>
        <w:suppressAutoHyphens/>
        <w:autoSpaceDE w:val="0"/>
        <w:spacing w:after="0"/>
        <w:ind w:hanging="72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>Oględziny i stwierdzone uszkodzenia.</w:t>
      </w:r>
      <w:r>
        <w:rPr>
          <w:rFonts w:ascii="Calibri" w:eastAsia="Calibri" w:hAnsi="Calibri"/>
          <w:sz w:val="21"/>
          <w:szCs w:val="21"/>
        </w:rPr>
        <w:tab/>
        <w:t>6</w:t>
      </w:r>
    </w:p>
    <w:p w:rsidR="000A6404" w:rsidRDefault="000A6404" w:rsidP="000A6404">
      <w:pPr>
        <w:numPr>
          <w:ilvl w:val="1"/>
          <w:numId w:val="5"/>
        </w:numPr>
        <w:tabs>
          <w:tab w:val="clear" w:pos="1080"/>
          <w:tab w:val="num" w:pos="993"/>
          <w:tab w:val="left" w:pos="8505"/>
        </w:tabs>
        <w:suppressAutoHyphens/>
        <w:autoSpaceDE w:val="0"/>
        <w:spacing w:after="0"/>
        <w:ind w:left="567" w:firstLine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Oględziny </w:t>
      </w:r>
      <w:r>
        <w:rPr>
          <w:rFonts w:ascii="Calibri" w:eastAsia="Calibri" w:hAnsi="Calibri"/>
          <w:sz w:val="21"/>
          <w:szCs w:val="21"/>
        </w:rPr>
        <w:t>zewnętrzne</w:t>
      </w:r>
      <w:r w:rsidRPr="002B0738">
        <w:rPr>
          <w:rFonts w:ascii="Calibri" w:eastAsia="Calibri" w:hAnsi="Calibri"/>
          <w:sz w:val="21"/>
          <w:szCs w:val="21"/>
        </w:rPr>
        <w:t xml:space="preserve"> budynku.</w:t>
      </w:r>
      <w:r>
        <w:rPr>
          <w:rFonts w:ascii="Calibri" w:eastAsia="Calibri" w:hAnsi="Calibri"/>
          <w:sz w:val="21"/>
          <w:szCs w:val="21"/>
        </w:rPr>
        <w:tab/>
        <w:t>6</w:t>
      </w:r>
    </w:p>
    <w:p w:rsidR="000A6404" w:rsidRPr="002B0738" w:rsidRDefault="000A6404" w:rsidP="000A6404">
      <w:pPr>
        <w:numPr>
          <w:ilvl w:val="1"/>
          <w:numId w:val="5"/>
        </w:numPr>
        <w:tabs>
          <w:tab w:val="clear" w:pos="1080"/>
          <w:tab w:val="num" w:pos="993"/>
          <w:tab w:val="left" w:pos="8505"/>
        </w:tabs>
        <w:suppressAutoHyphens/>
        <w:autoSpaceDE w:val="0"/>
        <w:spacing w:after="0"/>
        <w:ind w:left="567" w:firstLine="0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>Oględziny wewnętrzne budynku</w:t>
      </w:r>
      <w:r>
        <w:rPr>
          <w:rFonts w:ascii="Calibri" w:eastAsia="Calibri" w:hAnsi="Calibri"/>
          <w:sz w:val="21"/>
          <w:szCs w:val="21"/>
        </w:rPr>
        <w:tab/>
        <w:t>7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5. </w:t>
      </w:r>
      <w:r w:rsidRPr="002B0738">
        <w:rPr>
          <w:rFonts w:ascii="Calibri" w:eastAsia="Calibri" w:hAnsi="Calibri"/>
          <w:sz w:val="21"/>
          <w:szCs w:val="21"/>
        </w:rPr>
        <w:tab/>
        <w:t>Zidentyfikowane utwory korozji biologicznej i ich charakterystyka.</w:t>
      </w:r>
      <w:r>
        <w:rPr>
          <w:rFonts w:ascii="Calibri" w:eastAsia="Calibri" w:hAnsi="Calibri"/>
          <w:sz w:val="21"/>
          <w:szCs w:val="21"/>
        </w:rPr>
        <w:tab/>
        <w:t>11</w:t>
      </w:r>
    </w:p>
    <w:p w:rsidR="000A6404" w:rsidRPr="002B0738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5.1. </w:t>
      </w:r>
      <w:r w:rsidRPr="002B0738">
        <w:rPr>
          <w:rFonts w:ascii="Calibri" w:eastAsia="Calibri" w:hAnsi="Calibri"/>
          <w:sz w:val="21"/>
          <w:szCs w:val="21"/>
        </w:rPr>
        <w:tab/>
        <w:t>Grzyby domowe.</w:t>
      </w:r>
      <w:r>
        <w:rPr>
          <w:rFonts w:ascii="Calibri" w:eastAsia="Calibri" w:hAnsi="Calibri"/>
          <w:sz w:val="21"/>
          <w:szCs w:val="21"/>
        </w:rPr>
        <w:tab/>
        <w:t>11</w:t>
      </w:r>
    </w:p>
    <w:p w:rsidR="000A6404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>5.2</w:t>
      </w:r>
      <w:r w:rsidRPr="002B0738">
        <w:rPr>
          <w:rFonts w:ascii="Calibri" w:eastAsia="Calibri" w:hAnsi="Calibri"/>
          <w:sz w:val="21"/>
          <w:szCs w:val="21"/>
        </w:rPr>
        <w:t>.</w:t>
      </w:r>
      <w:r w:rsidRPr="002B0738">
        <w:rPr>
          <w:rFonts w:ascii="Calibri" w:eastAsia="Calibri" w:hAnsi="Calibri"/>
          <w:sz w:val="21"/>
          <w:szCs w:val="21"/>
        </w:rPr>
        <w:tab/>
      </w:r>
      <w:r>
        <w:rPr>
          <w:rFonts w:ascii="Calibri" w:eastAsia="Calibri" w:hAnsi="Calibri"/>
          <w:sz w:val="21"/>
          <w:szCs w:val="21"/>
        </w:rPr>
        <w:t>Mchy</w:t>
      </w:r>
      <w:r w:rsidRPr="002B0738">
        <w:rPr>
          <w:rFonts w:ascii="Calibri" w:eastAsia="Calibri" w:hAnsi="Calibri"/>
          <w:sz w:val="21"/>
          <w:szCs w:val="21"/>
        </w:rPr>
        <w:t>.</w:t>
      </w:r>
      <w:r>
        <w:rPr>
          <w:rFonts w:ascii="Calibri" w:eastAsia="Calibri" w:hAnsi="Calibri"/>
          <w:sz w:val="21"/>
          <w:szCs w:val="21"/>
        </w:rPr>
        <w:tab/>
        <w:t>16</w:t>
      </w:r>
    </w:p>
    <w:p w:rsidR="000A6404" w:rsidRPr="002B0738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5.3.  </w:t>
      </w:r>
      <w:r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/>
          <w:sz w:val="21"/>
          <w:szCs w:val="21"/>
        </w:rPr>
        <w:t xml:space="preserve">Owady techniczne szkodniki drewna </w:t>
      </w:r>
      <w:r>
        <w:rPr>
          <w:rFonts w:ascii="Calibri" w:eastAsia="Calibri" w:hAnsi="Calibri"/>
          <w:sz w:val="21"/>
          <w:szCs w:val="21"/>
        </w:rPr>
        <w:tab/>
        <w:t>16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6. </w:t>
      </w:r>
      <w:r w:rsidRPr="002B0738">
        <w:rPr>
          <w:rFonts w:ascii="Calibri" w:eastAsia="Calibri" w:hAnsi="Calibri"/>
          <w:sz w:val="21"/>
          <w:szCs w:val="21"/>
        </w:rPr>
        <w:tab/>
        <w:t>Okre</w:t>
      </w:r>
      <w:r w:rsidRPr="002B0738">
        <w:rPr>
          <w:rFonts w:ascii="Calibri" w:eastAsia="Calibri" w:hAnsi="Calibri" w:cs="TimesNewRoman"/>
          <w:sz w:val="21"/>
          <w:szCs w:val="21"/>
        </w:rPr>
        <w:t>ś</w:t>
      </w:r>
      <w:r w:rsidRPr="002B0738">
        <w:rPr>
          <w:rFonts w:ascii="Calibri" w:eastAsia="Calibri" w:hAnsi="Calibri"/>
          <w:sz w:val="21"/>
          <w:szCs w:val="21"/>
        </w:rPr>
        <w:t>lenie przyczyny wyst</w:t>
      </w:r>
      <w:r w:rsidRPr="002B0738">
        <w:rPr>
          <w:rFonts w:ascii="Calibri" w:eastAsia="Calibri" w:hAnsi="Calibri" w:cs="TimesNewRoman"/>
          <w:sz w:val="21"/>
          <w:szCs w:val="21"/>
        </w:rPr>
        <w:t>ę</w:t>
      </w:r>
      <w:r w:rsidRPr="002B0738">
        <w:rPr>
          <w:rFonts w:ascii="Calibri" w:eastAsia="Calibri" w:hAnsi="Calibri"/>
          <w:sz w:val="21"/>
          <w:szCs w:val="21"/>
        </w:rPr>
        <w:t>puj</w:t>
      </w:r>
      <w:r w:rsidRPr="002B0738">
        <w:rPr>
          <w:rFonts w:ascii="Calibri" w:eastAsia="Calibri" w:hAnsi="Calibri" w:cs="TimesNewRoman"/>
          <w:sz w:val="21"/>
          <w:szCs w:val="21"/>
        </w:rPr>
        <w:t>ą</w:t>
      </w:r>
      <w:r w:rsidRPr="002B0738">
        <w:rPr>
          <w:rFonts w:ascii="Calibri" w:eastAsia="Calibri" w:hAnsi="Calibri"/>
          <w:sz w:val="21"/>
          <w:szCs w:val="21"/>
        </w:rPr>
        <w:t>cych zniszcze</w:t>
      </w:r>
      <w:r w:rsidRPr="002B0738">
        <w:rPr>
          <w:rFonts w:ascii="Calibri" w:eastAsia="Calibri" w:hAnsi="Calibri" w:cs="TimesNewRoman"/>
          <w:sz w:val="21"/>
          <w:szCs w:val="21"/>
        </w:rPr>
        <w:t xml:space="preserve">ń </w:t>
      </w:r>
      <w:r w:rsidRPr="002B0738">
        <w:rPr>
          <w:rFonts w:ascii="Calibri" w:eastAsia="Calibri" w:hAnsi="Calibri"/>
          <w:sz w:val="21"/>
          <w:szCs w:val="21"/>
        </w:rPr>
        <w:t>biologicznych</w:t>
      </w:r>
      <w:r>
        <w:rPr>
          <w:rFonts w:ascii="Calibri" w:eastAsia="Calibri" w:hAnsi="Calibri"/>
          <w:sz w:val="21"/>
          <w:szCs w:val="21"/>
        </w:rPr>
        <w:t xml:space="preserve"> </w:t>
      </w:r>
      <w:r w:rsidRPr="002B0738">
        <w:rPr>
          <w:rFonts w:ascii="Calibri" w:eastAsia="Calibri" w:hAnsi="Calibri"/>
          <w:sz w:val="21"/>
          <w:szCs w:val="21"/>
        </w:rPr>
        <w:t>i uszkodze</w:t>
      </w:r>
      <w:r w:rsidRPr="002B0738">
        <w:rPr>
          <w:rFonts w:ascii="Calibri" w:eastAsia="Calibri" w:hAnsi="Calibri" w:cs="TimesNewRoman"/>
          <w:sz w:val="21"/>
          <w:szCs w:val="21"/>
        </w:rPr>
        <w:t xml:space="preserve">ń </w:t>
      </w:r>
      <w:r w:rsidRPr="002B0738">
        <w:rPr>
          <w:rFonts w:ascii="Calibri" w:eastAsia="Calibri" w:hAnsi="Calibri"/>
          <w:sz w:val="21"/>
          <w:szCs w:val="21"/>
        </w:rPr>
        <w:t>tynków.</w:t>
      </w:r>
      <w:r>
        <w:rPr>
          <w:rFonts w:ascii="Calibri" w:eastAsia="Calibri" w:hAnsi="Calibri"/>
          <w:sz w:val="21"/>
          <w:szCs w:val="21"/>
        </w:rPr>
        <w:tab/>
        <w:t>19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TimesNewRoman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7. </w:t>
      </w:r>
      <w:r w:rsidRPr="002B0738">
        <w:rPr>
          <w:rFonts w:ascii="Calibri" w:eastAsia="Calibri" w:hAnsi="Calibri"/>
          <w:sz w:val="21"/>
          <w:szCs w:val="21"/>
        </w:rPr>
        <w:tab/>
      </w:r>
      <w:r w:rsidRPr="002B0738">
        <w:rPr>
          <w:rFonts w:ascii="Calibri" w:eastAsia="Calibri" w:hAnsi="Calibri" w:cs="TimesNewRoman"/>
          <w:sz w:val="21"/>
          <w:szCs w:val="21"/>
        </w:rPr>
        <w:t>Wnioski.</w:t>
      </w:r>
      <w:r>
        <w:rPr>
          <w:rFonts w:ascii="Calibri" w:eastAsia="Calibri" w:hAnsi="Calibri" w:cs="TimesNewRoman"/>
          <w:sz w:val="21"/>
          <w:szCs w:val="21"/>
        </w:rPr>
        <w:tab/>
        <w:t>19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8. </w:t>
      </w:r>
      <w:r w:rsidRPr="002B0738">
        <w:rPr>
          <w:rFonts w:ascii="Calibri" w:eastAsia="Calibri" w:hAnsi="Calibri"/>
          <w:sz w:val="21"/>
          <w:szCs w:val="21"/>
        </w:rPr>
        <w:tab/>
        <w:t>Zalecenia.</w:t>
      </w:r>
      <w:r>
        <w:rPr>
          <w:rFonts w:ascii="Calibri" w:eastAsia="Calibri" w:hAnsi="Calibri"/>
          <w:sz w:val="21"/>
          <w:szCs w:val="21"/>
        </w:rPr>
        <w:tab/>
        <w:t>19</w:t>
      </w:r>
    </w:p>
    <w:p w:rsidR="000A6404" w:rsidRPr="002B0738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 xml:space="preserve">8.1 </w:t>
      </w:r>
      <w:r>
        <w:rPr>
          <w:rFonts w:ascii="Calibri" w:eastAsia="Calibri" w:hAnsi="Calibri"/>
          <w:sz w:val="21"/>
          <w:szCs w:val="21"/>
        </w:rPr>
        <w:tab/>
        <w:t>Pokrycie dachu.</w:t>
      </w:r>
      <w:r>
        <w:rPr>
          <w:rFonts w:ascii="Calibri" w:eastAsia="Calibri" w:hAnsi="Calibri"/>
          <w:sz w:val="21"/>
          <w:szCs w:val="21"/>
        </w:rPr>
        <w:tab/>
        <w:t>19</w:t>
      </w:r>
    </w:p>
    <w:p w:rsidR="000A6404" w:rsidRPr="002B0738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 xml:space="preserve">8.2 </w:t>
      </w:r>
      <w:r w:rsidRPr="002B0738">
        <w:rPr>
          <w:rFonts w:ascii="Calibri" w:eastAsia="Calibri" w:hAnsi="Calibri"/>
          <w:sz w:val="21"/>
          <w:szCs w:val="21"/>
        </w:rPr>
        <w:tab/>
      </w:r>
      <w:r>
        <w:rPr>
          <w:rFonts w:ascii="Calibri" w:eastAsia="Calibri" w:hAnsi="Calibri"/>
          <w:sz w:val="21"/>
          <w:szCs w:val="21"/>
        </w:rPr>
        <w:t>Konstrukcja dachu.</w:t>
      </w:r>
      <w:r>
        <w:rPr>
          <w:rFonts w:ascii="Calibri" w:eastAsia="Calibri" w:hAnsi="Calibri"/>
          <w:sz w:val="21"/>
          <w:szCs w:val="21"/>
        </w:rPr>
        <w:tab/>
        <w:t>20</w:t>
      </w:r>
    </w:p>
    <w:p w:rsidR="000A6404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 w:rsidRPr="002B0738">
        <w:rPr>
          <w:rFonts w:ascii="Calibri" w:eastAsia="Calibri" w:hAnsi="Calibri"/>
          <w:sz w:val="21"/>
          <w:szCs w:val="21"/>
        </w:rPr>
        <w:t>8.</w:t>
      </w:r>
      <w:r>
        <w:rPr>
          <w:rFonts w:ascii="Calibri" w:eastAsia="Calibri" w:hAnsi="Calibri"/>
          <w:sz w:val="21"/>
          <w:szCs w:val="21"/>
        </w:rPr>
        <w:t xml:space="preserve">3 </w:t>
      </w:r>
      <w:r>
        <w:rPr>
          <w:rFonts w:ascii="Calibri" w:eastAsia="Calibri" w:hAnsi="Calibri"/>
          <w:sz w:val="21"/>
          <w:szCs w:val="21"/>
        </w:rPr>
        <w:tab/>
        <w:t>Konstrukcja ścian.</w:t>
      </w:r>
      <w:r>
        <w:rPr>
          <w:rFonts w:ascii="Calibri" w:eastAsia="Calibri" w:hAnsi="Calibri"/>
          <w:sz w:val="21"/>
          <w:szCs w:val="21"/>
        </w:rPr>
        <w:tab/>
        <w:t>20</w:t>
      </w:r>
    </w:p>
    <w:p w:rsidR="000A6404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>8.4   Stolarka okienna i drzwiowa.</w:t>
      </w:r>
      <w:r>
        <w:rPr>
          <w:rFonts w:ascii="Calibri" w:eastAsia="Calibri" w:hAnsi="Calibri"/>
          <w:sz w:val="21"/>
          <w:szCs w:val="21"/>
        </w:rPr>
        <w:tab/>
        <w:t>20</w:t>
      </w:r>
    </w:p>
    <w:p w:rsidR="000A6404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>8.5  Ściany murowe, piec, komin oraz cokół.</w:t>
      </w:r>
      <w:r>
        <w:rPr>
          <w:rFonts w:ascii="Calibri" w:eastAsia="Calibri" w:hAnsi="Calibri"/>
          <w:sz w:val="21"/>
          <w:szCs w:val="21"/>
        </w:rPr>
        <w:tab/>
        <w:t>20</w:t>
      </w:r>
    </w:p>
    <w:p w:rsidR="000A6404" w:rsidRPr="002B0738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  <w:r>
        <w:rPr>
          <w:rFonts w:ascii="Calibri" w:eastAsia="Calibri" w:hAnsi="Calibri"/>
          <w:sz w:val="21"/>
          <w:szCs w:val="21"/>
        </w:rPr>
        <w:t>8.6  Podłogi.</w:t>
      </w:r>
      <w:r>
        <w:rPr>
          <w:rFonts w:ascii="Calibri" w:eastAsia="Calibri" w:hAnsi="Calibri"/>
          <w:sz w:val="21"/>
          <w:szCs w:val="21"/>
        </w:rPr>
        <w:tab/>
        <w:t>20</w:t>
      </w:r>
    </w:p>
    <w:p w:rsidR="000A6404" w:rsidRPr="002B0738" w:rsidRDefault="000A6404" w:rsidP="000A6404">
      <w:pPr>
        <w:tabs>
          <w:tab w:val="left" w:pos="993"/>
          <w:tab w:val="left" w:pos="8505"/>
        </w:tabs>
        <w:autoSpaceDE w:val="0"/>
        <w:spacing w:after="0"/>
        <w:ind w:left="567"/>
        <w:rPr>
          <w:rFonts w:ascii="Calibri" w:eastAsia="Calibri" w:hAnsi="Calibri"/>
          <w:sz w:val="21"/>
          <w:szCs w:val="21"/>
        </w:rPr>
      </w:pPr>
    </w:p>
    <w:p w:rsidR="000A6404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/>
          <w:sz w:val="21"/>
          <w:szCs w:val="21"/>
        </w:rPr>
      </w:pP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Arial"/>
          <w:sz w:val="24"/>
          <w:szCs w:val="24"/>
        </w:rPr>
      </w:pPr>
      <w:r w:rsidRPr="002B0738">
        <w:rPr>
          <w:rFonts w:ascii="Calibri" w:eastAsia="Calibri" w:hAnsi="Calibri" w:cs="Arial"/>
          <w:sz w:val="24"/>
          <w:szCs w:val="24"/>
        </w:rPr>
        <w:t>2. ZAŁĄCZNIKI.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Times New Roman"/>
          <w:sz w:val="21"/>
          <w:szCs w:val="21"/>
        </w:rPr>
      </w:pPr>
      <w:r w:rsidRPr="002B0738">
        <w:rPr>
          <w:rFonts w:ascii="Calibri" w:eastAsia="Calibri" w:hAnsi="Calibri" w:cs="Times New Roman"/>
          <w:sz w:val="21"/>
          <w:szCs w:val="21"/>
        </w:rPr>
        <w:t xml:space="preserve">1. </w:t>
      </w:r>
      <w:r w:rsidRPr="002B0738">
        <w:rPr>
          <w:rFonts w:ascii="Calibri" w:eastAsia="Calibri" w:hAnsi="Calibri" w:cs="Times New Roman"/>
          <w:sz w:val="21"/>
          <w:szCs w:val="21"/>
        </w:rPr>
        <w:tab/>
        <w:t>Szkic mykologiczny</w:t>
      </w:r>
      <w:r>
        <w:rPr>
          <w:rFonts w:ascii="Calibri" w:eastAsia="Calibri" w:hAnsi="Calibri" w:cs="Times New Roman"/>
          <w:sz w:val="21"/>
          <w:szCs w:val="21"/>
        </w:rPr>
        <w:t xml:space="preserve"> 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Times New Roman"/>
          <w:sz w:val="21"/>
          <w:szCs w:val="21"/>
        </w:rPr>
      </w:pPr>
      <w:r w:rsidRPr="002B0738">
        <w:rPr>
          <w:rFonts w:ascii="Calibri" w:eastAsia="Calibri" w:hAnsi="Calibri" w:cs="TimesNewRoman"/>
          <w:sz w:val="21"/>
          <w:szCs w:val="21"/>
        </w:rPr>
        <w:t>2.</w:t>
      </w:r>
      <w:r w:rsidRPr="002B0738">
        <w:rPr>
          <w:rFonts w:ascii="Calibri" w:eastAsia="Calibri" w:hAnsi="Calibri" w:cs="TimesNewRoman"/>
          <w:sz w:val="21"/>
          <w:szCs w:val="21"/>
        </w:rPr>
        <w:tab/>
        <w:t>Ś</w:t>
      </w:r>
      <w:r w:rsidRPr="002B0738">
        <w:rPr>
          <w:rFonts w:ascii="Calibri" w:eastAsia="Calibri" w:hAnsi="Calibri" w:cs="Times New Roman"/>
          <w:sz w:val="21"/>
          <w:szCs w:val="21"/>
        </w:rPr>
        <w:t>wiadectwo Polskiego Stowarzyszenia Mykologów Budownictwa.</w:t>
      </w:r>
    </w:p>
    <w:p w:rsidR="000A6404" w:rsidRPr="002B0738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Times New Roman"/>
          <w:sz w:val="21"/>
          <w:szCs w:val="21"/>
        </w:rPr>
      </w:pPr>
      <w:r w:rsidRPr="002B0738">
        <w:rPr>
          <w:rFonts w:ascii="Calibri" w:eastAsia="Calibri" w:hAnsi="Calibri" w:cs="Times New Roman"/>
          <w:sz w:val="21"/>
          <w:szCs w:val="21"/>
        </w:rPr>
        <w:t xml:space="preserve">3. </w:t>
      </w:r>
      <w:r w:rsidRPr="002B0738">
        <w:rPr>
          <w:rFonts w:ascii="Calibri" w:eastAsia="Calibri" w:hAnsi="Calibri" w:cs="Times New Roman"/>
          <w:sz w:val="21"/>
          <w:szCs w:val="21"/>
        </w:rPr>
        <w:tab/>
        <w:t>Uprawnienia budowlane.</w:t>
      </w:r>
    </w:p>
    <w:p w:rsidR="000A6404" w:rsidRDefault="000A6404" w:rsidP="000A6404"/>
    <w:p w:rsidR="000A6404" w:rsidRDefault="000A6404" w:rsidP="000A6404">
      <w:pPr>
        <w:spacing w:after="0"/>
        <w:rPr>
          <w:rFonts w:eastAsia="Arial Unicode MS" w:cs="Times New Roman"/>
          <w:b/>
          <w:bCs/>
          <w:sz w:val="28"/>
        </w:rPr>
      </w:pPr>
      <w:r>
        <w:rPr>
          <w:rFonts w:eastAsia="Arial Unicode MS" w:cs="Times New Roman"/>
          <w:b/>
          <w:bCs/>
          <w:sz w:val="28"/>
        </w:rPr>
        <w:br w:type="page"/>
      </w:r>
    </w:p>
    <w:p w:rsidR="000A6404" w:rsidRPr="00EE0AD2" w:rsidRDefault="000A6404" w:rsidP="000A6404">
      <w:pPr>
        <w:tabs>
          <w:tab w:val="left" w:pos="567"/>
          <w:tab w:val="left" w:pos="8505"/>
        </w:tabs>
        <w:autoSpaceDE w:val="0"/>
        <w:spacing w:after="0"/>
        <w:jc w:val="center"/>
        <w:rPr>
          <w:rFonts w:eastAsia="Arial Unicode MS" w:cs="Times New Roman"/>
          <w:b/>
          <w:bCs/>
          <w:sz w:val="28"/>
        </w:rPr>
      </w:pPr>
      <w:r w:rsidRPr="00EE0AD2">
        <w:rPr>
          <w:rFonts w:eastAsia="Arial Unicode MS" w:cs="Times New Roman"/>
          <w:b/>
          <w:bCs/>
          <w:sz w:val="28"/>
        </w:rPr>
        <w:lastRenderedPageBreak/>
        <w:t>Opis stopnia porażenia elementów budynku</w:t>
      </w:r>
    </w:p>
    <w:p w:rsidR="000A6404" w:rsidRPr="00EE0AD2" w:rsidRDefault="000A6404" w:rsidP="000A6404">
      <w:pPr>
        <w:spacing w:after="0"/>
        <w:rPr>
          <w:rFonts w:cs="Times New Roman"/>
          <w:b/>
          <w:bCs/>
          <w:sz w:val="16"/>
          <w:szCs w:val="16"/>
        </w:rPr>
      </w:pPr>
    </w:p>
    <w:p w:rsidR="000A6404" w:rsidRPr="00EE0AD2" w:rsidRDefault="000A6404" w:rsidP="000A6404">
      <w:pPr>
        <w:spacing w:after="0"/>
        <w:rPr>
          <w:rFonts w:cs="Times New Roman"/>
          <w:b/>
          <w:bCs/>
          <w:sz w:val="26"/>
          <w:szCs w:val="26"/>
          <w:u w:val="single"/>
        </w:rPr>
      </w:pPr>
      <w:r w:rsidRPr="00EE0AD2">
        <w:rPr>
          <w:rFonts w:cs="Times New Roman"/>
          <w:b/>
          <w:bCs/>
          <w:sz w:val="26"/>
          <w:szCs w:val="26"/>
          <w:u w:val="single"/>
        </w:rPr>
        <w:t>1. Przedmiot i zakres oceny.</w:t>
      </w: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1.1. Przedmiot oceny:</w:t>
      </w:r>
    </w:p>
    <w:p w:rsidR="000A6404" w:rsidRDefault="008A1F45" w:rsidP="000A6404">
      <w:pPr>
        <w:spacing w:after="0"/>
        <w:ind w:firstLine="426"/>
        <w:jc w:val="both"/>
        <w:rPr>
          <w:rFonts w:cs="Times New Roman"/>
        </w:rPr>
      </w:pPr>
      <w:r w:rsidRPr="003D64BC">
        <w:rPr>
          <w:rFonts w:cs="Times New Roman"/>
        </w:rPr>
        <w:t xml:space="preserve">Opracowanie </w:t>
      </w:r>
      <w:r w:rsidRPr="003D64BC">
        <w:rPr>
          <w:rFonts w:cs="Times New Roman"/>
          <w:bCs/>
          <w:iCs/>
        </w:rPr>
        <w:t xml:space="preserve">dokumentacji technicznej </w:t>
      </w:r>
      <w:r>
        <w:rPr>
          <w:rFonts w:cs="Times New Roman"/>
          <w:bCs/>
          <w:iCs/>
        </w:rPr>
        <w:t>drewnianego budynku dawnej Szkoły Łemkowskiej</w:t>
      </w:r>
      <w:r w:rsidRPr="003D64BC">
        <w:rPr>
          <w:rFonts w:cs="Times New Roman"/>
          <w:bCs/>
          <w:iCs/>
        </w:rPr>
        <w:t xml:space="preserve"> </w:t>
      </w:r>
      <w:r>
        <w:rPr>
          <w:rFonts w:cs="Times New Roman"/>
        </w:rPr>
        <w:t xml:space="preserve">zlokalizowanego w Bielance na działce </w:t>
      </w:r>
      <w:proofErr w:type="spellStart"/>
      <w:r>
        <w:rPr>
          <w:rFonts w:cs="Times New Roman"/>
        </w:rPr>
        <w:t>ewid</w:t>
      </w:r>
      <w:proofErr w:type="spellEnd"/>
      <w:r>
        <w:rPr>
          <w:rFonts w:cs="Times New Roman"/>
        </w:rPr>
        <w:t>. nr 286; obręb Bielanka; gmina Gorlice</w:t>
      </w:r>
      <w:r w:rsidRPr="003D64BC">
        <w:rPr>
          <w:rFonts w:cs="Times New Roman"/>
        </w:rPr>
        <w:t>.</w:t>
      </w:r>
      <w:r>
        <w:rPr>
          <w:rFonts w:cs="Times New Roman"/>
        </w:rPr>
        <w:t xml:space="preserve"> </w:t>
      </w:r>
      <w:r w:rsidR="000A6404">
        <w:rPr>
          <w:rFonts w:cs="Times New Roman"/>
        </w:rPr>
        <w:t xml:space="preserve">                                                                                              </w:t>
      </w:r>
      <w:r w:rsidR="000A6404" w:rsidRPr="00EE0AD2">
        <w:rPr>
          <w:rFonts w:cs="Times New Roman"/>
        </w:rPr>
        <w:t xml:space="preserve"> </w:t>
      </w:r>
      <w:r w:rsidR="000A6404">
        <w:rPr>
          <w:rFonts w:cs="Times New Roman"/>
        </w:rPr>
        <w:t xml:space="preserve">                                                </w:t>
      </w:r>
    </w:p>
    <w:p w:rsidR="000A6404" w:rsidRPr="00EE0AD2" w:rsidRDefault="000A6404" w:rsidP="000A6404">
      <w:pPr>
        <w:spacing w:after="0"/>
        <w:ind w:firstLine="426"/>
        <w:jc w:val="both"/>
        <w:rPr>
          <w:rFonts w:cs="Times New Roman"/>
        </w:rPr>
      </w:pPr>
    </w:p>
    <w:p w:rsidR="000A6404" w:rsidRPr="00EE0AD2" w:rsidRDefault="000A6404" w:rsidP="000A6404">
      <w:pPr>
        <w:spacing w:after="0"/>
        <w:jc w:val="both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1.2. Zakres oceny.</w:t>
      </w:r>
    </w:p>
    <w:p w:rsidR="000A6404" w:rsidRPr="00EE0AD2" w:rsidRDefault="000A6404" w:rsidP="000A6404">
      <w:pPr>
        <w:spacing w:after="0"/>
        <w:ind w:firstLine="426"/>
        <w:jc w:val="both"/>
        <w:rPr>
          <w:rFonts w:cs="Times New Roman"/>
        </w:rPr>
      </w:pPr>
      <w:r w:rsidRPr="00EE0AD2">
        <w:rPr>
          <w:rFonts w:cs="Times New Roman"/>
        </w:rPr>
        <w:t xml:space="preserve">Oceną objęto elementy konstrukcyjne jak: ściany, strop, więźba dachowa, a także poszycie ścian, stolarka drzwiowa oraz pokrycie dachu. 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</w:rPr>
        <w:t>Opracowanie obejmuje:</w:t>
      </w:r>
    </w:p>
    <w:p w:rsidR="000A6404" w:rsidRPr="00EE0AD2" w:rsidRDefault="000A6404" w:rsidP="000A6404">
      <w:pPr>
        <w:pStyle w:val="Akapitzlist"/>
        <w:numPr>
          <w:ilvl w:val="0"/>
          <w:numId w:val="6"/>
        </w:numPr>
        <w:spacing w:after="0"/>
        <w:jc w:val="both"/>
        <w:rPr>
          <w:rFonts w:cs="Times New Roman"/>
        </w:rPr>
      </w:pPr>
      <w:r>
        <w:rPr>
          <w:rFonts w:cs="Times New Roman"/>
        </w:rPr>
        <w:t>opis stanu istniejącego o</w:t>
      </w:r>
      <w:r w:rsidRPr="00EE0AD2">
        <w:rPr>
          <w:rFonts w:cs="Times New Roman"/>
        </w:rPr>
        <w:t xml:space="preserve">biektu (sposób posadowienia, konstrukcja ścian, stropu i dachu) wraz </w:t>
      </w:r>
      <w:r>
        <w:rPr>
          <w:rFonts w:cs="Times New Roman"/>
        </w:rPr>
        <w:t xml:space="preserve"> </w:t>
      </w:r>
      <w:r w:rsidRPr="00EE0AD2">
        <w:rPr>
          <w:rFonts w:cs="Times New Roman"/>
        </w:rPr>
        <w:t xml:space="preserve">z dokumentacją fotograficzną i rysunkową, </w:t>
      </w:r>
    </w:p>
    <w:p w:rsidR="000A6404" w:rsidRPr="00EE0AD2" w:rsidRDefault="000A6404" w:rsidP="000A6404">
      <w:pPr>
        <w:pStyle w:val="Akapitzlist"/>
        <w:numPr>
          <w:ilvl w:val="0"/>
          <w:numId w:val="6"/>
        </w:numPr>
        <w:spacing w:after="0"/>
        <w:jc w:val="both"/>
        <w:rPr>
          <w:rFonts w:cs="Times New Roman"/>
        </w:rPr>
      </w:pPr>
      <w:r>
        <w:rPr>
          <w:rFonts w:cs="Times New Roman"/>
        </w:rPr>
        <w:t>ocena stanu technicznego o</w:t>
      </w:r>
      <w:r w:rsidRPr="00EE0AD2">
        <w:rPr>
          <w:rFonts w:cs="Times New Roman"/>
        </w:rPr>
        <w:t xml:space="preserve">biektu, </w:t>
      </w:r>
    </w:p>
    <w:p w:rsidR="000A6404" w:rsidRPr="00EE0AD2" w:rsidRDefault="000A6404" w:rsidP="000A6404">
      <w:pPr>
        <w:pStyle w:val="Akapitzlist"/>
        <w:numPr>
          <w:ilvl w:val="0"/>
          <w:numId w:val="6"/>
        </w:numPr>
        <w:spacing w:after="0"/>
        <w:jc w:val="both"/>
        <w:rPr>
          <w:rFonts w:cs="Times New Roman"/>
        </w:rPr>
      </w:pPr>
      <w:r w:rsidRPr="00EE0AD2">
        <w:rPr>
          <w:rFonts w:cs="Times New Roman"/>
        </w:rPr>
        <w:t xml:space="preserve">ocena stanu </w:t>
      </w:r>
      <w:proofErr w:type="spellStart"/>
      <w:r w:rsidRPr="00EE0AD2">
        <w:rPr>
          <w:rFonts w:cs="Times New Roman"/>
        </w:rPr>
        <w:t>mykologicznego</w:t>
      </w:r>
      <w:proofErr w:type="spellEnd"/>
      <w:r w:rsidRPr="00EE0AD2">
        <w:rPr>
          <w:rFonts w:cs="Times New Roman"/>
        </w:rPr>
        <w:t xml:space="preserve"> </w:t>
      </w:r>
      <w:r>
        <w:rPr>
          <w:rFonts w:cs="Times New Roman"/>
        </w:rPr>
        <w:t>o</w:t>
      </w:r>
      <w:r w:rsidRPr="00EE0AD2">
        <w:rPr>
          <w:rFonts w:cs="Times New Roman"/>
        </w:rPr>
        <w:t>biektu, w tym rozpoznanie zagrożenia, jakie stanowią wilgoć, grzyby, pleśń i owady wraz z określeniem przyczyn wystąpienia biokorozji i sposobów jej</w:t>
      </w:r>
      <w:r>
        <w:rPr>
          <w:rFonts w:cs="Times New Roman"/>
        </w:rPr>
        <w:t xml:space="preserve"> usunięcia</w:t>
      </w:r>
      <w:r w:rsidRPr="00EE0AD2">
        <w:rPr>
          <w:rFonts w:cs="Times New Roman"/>
        </w:rPr>
        <w:t xml:space="preserve">, </w:t>
      </w:r>
    </w:p>
    <w:p w:rsidR="000A6404" w:rsidRPr="00EE0AD2" w:rsidRDefault="000A6404" w:rsidP="000A6404">
      <w:pPr>
        <w:pStyle w:val="Akapitzlist"/>
        <w:numPr>
          <w:ilvl w:val="0"/>
          <w:numId w:val="6"/>
        </w:numPr>
        <w:spacing w:after="0"/>
        <w:jc w:val="both"/>
        <w:rPr>
          <w:rFonts w:cs="Times New Roman"/>
        </w:rPr>
      </w:pPr>
      <w:r w:rsidRPr="00EE0AD2">
        <w:rPr>
          <w:rFonts w:cs="Times New Roman"/>
        </w:rPr>
        <w:t>op</w:t>
      </w:r>
      <w:r>
        <w:rPr>
          <w:rFonts w:cs="Times New Roman"/>
        </w:rPr>
        <w:t>is dokonanych odkrywek i badań.</w:t>
      </w:r>
    </w:p>
    <w:p w:rsidR="000A6404" w:rsidRPr="00EE0AD2" w:rsidRDefault="000A6404" w:rsidP="000A6404">
      <w:pPr>
        <w:pStyle w:val="Akapitzlist"/>
        <w:spacing w:after="0"/>
        <w:jc w:val="both"/>
        <w:rPr>
          <w:rFonts w:cs="Times New Roman"/>
        </w:rPr>
      </w:pPr>
    </w:p>
    <w:p w:rsidR="000A6404" w:rsidRPr="00EE0AD2" w:rsidRDefault="000A6404" w:rsidP="000A6404">
      <w:pPr>
        <w:spacing w:after="0"/>
        <w:jc w:val="both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1.3. Cel oceny.</w:t>
      </w:r>
    </w:p>
    <w:p w:rsidR="000A6404" w:rsidRPr="00EE0AD2" w:rsidRDefault="000A6404" w:rsidP="000A6404">
      <w:pPr>
        <w:pStyle w:val="Akapitzlist"/>
        <w:spacing w:after="0"/>
        <w:ind w:left="0" w:firstLine="426"/>
        <w:jc w:val="both"/>
        <w:rPr>
          <w:rFonts w:cs="Times New Roman"/>
        </w:rPr>
      </w:pPr>
      <w:r w:rsidRPr="00FD17E6">
        <w:rPr>
          <w:rFonts w:cs="Times New Roman"/>
        </w:rPr>
        <w:t xml:space="preserve">Celem opracowania jest dokonanie oceny technicznej obiektu pod względem możliwości jego </w:t>
      </w:r>
      <w:r>
        <w:rPr>
          <w:rFonts w:cs="Times New Roman"/>
        </w:rPr>
        <w:t>remontu</w:t>
      </w:r>
      <w:r w:rsidRPr="00FD17E6">
        <w:rPr>
          <w:rFonts w:cs="Times New Roman"/>
        </w:rPr>
        <w:t xml:space="preserve"> obejmujące ustalenie przyczyn i stopnia porażenia elementów budynku przez korozję</w:t>
      </w:r>
      <w:r>
        <w:rPr>
          <w:rFonts w:cs="Times New Roman"/>
        </w:rPr>
        <w:t xml:space="preserve"> biologiczną.</w:t>
      </w:r>
      <w:r w:rsidRPr="00FD17E6">
        <w:rPr>
          <w:rFonts w:cs="Times New Roman"/>
        </w:rPr>
        <w:t xml:space="preserve"> </w:t>
      </w:r>
    </w:p>
    <w:p w:rsidR="000A6404" w:rsidRPr="00EE0AD2" w:rsidRDefault="000A6404" w:rsidP="000A6404">
      <w:pPr>
        <w:pStyle w:val="Akapitzlist"/>
        <w:spacing w:after="0"/>
        <w:ind w:left="0" w:firstLine="426"/>
        <w:jc w:val="both"/>
        <w:rPr>
          <w:rFonts w:cs="Times New Roman"/>
        </w:rPr>
      </w:pPr>
      <w:r w:rsidRPr="00EE0AD2">
        <w:rPr>
          <w:rFonts w:cs="Times New Roman"/>
        </w:rPr>
        <w:t>Przedstawiona ocena stopnia zużycia poszczególnych elementów konstrukcji obiektu (fundament, ściany, stropy, pokrycie, elewacje) pozwoli oszacować</w:t>
      </w:r>
      <w:r>
        <w:rPr>
          <w:rFonts w:cs="Times New Roman"/>
        </w:rPr>
        <w:t xml:space="preserve">  zakres prac remontowych </w:t>
      </w:r>
      <w:r w:rsidRPr="00EE0AD2">
        <w:rPr>
          <w:rFonts w:cs="Times New Roman"/>
        </w:rPr>
        <w:t xml:space="preserve">obiektu. </w:t>
      </w:r>
    </w:p>
    <w:p w:rsidR="000A6404" w:rsidRPr="00EE0AD2" w:rsidRDefault="000A6404" w:rsidP="000A6404">
      <w:pPr>
        <w:spacing w:after="0"/>
        <w:rPr>
          <w:rFonts w:cs="Times New Roman"/>
          <w:b/>
          <w:bCs/>
          <w:sz w:val="16"/>
          <w:szCs w:val="16"/>
          <w:u w:val="single"/>
        </w:rPr>
      </w:pPr>
    </w:p>
    <w:p w:rsidR="000A6404" w:rsidRPr="00EE0AD2" w:rsidRDefault="000A6404" w:rsidP="000A6404">
      <w:pPr>
        <w:spacing w:after="0"/>
        <w:rPr>
          <w:rFonts w:cs="Times New Roman"/>
          <w:b/>
          <w:bCs/>
          <w:sz w:val="26"/>
          <w:szCs w:val="26"/>
          <w:u w:val="single"/>
        </w:rPr>
      </w:pPr>
      <w:r w:rsidRPr="00EE0AD2">
        <w:rPr>
          <w:rFonts w:cs="Times New Roman"/>
          <w:b/>
          <w:bCs/>
          <w:sz w:val="26"/>
          <w:szCs w:val="26"/>
          <w:u w:val="single"/>
        </w:rPr>
        <w:t>2. Podstawa opracowania.</w:t>
      </w:r>
    </w:p>
    <w:p w:rsidR="000A6404" w:rsidRPr="00EE0AD2" w:rsidRDefault="000A6404" w:rsidP="000A6404">
      <w:pPr>
        <w:spacing w:after="0"/>
        <w:jc w:val="both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2.1. Podstawy formalne:</w:t>
      </w:r>
    </w:p>
    <w:p w:rsidR="000A6404" w:rsidRDefault="000A6404" w:rsidP="000A6404">
      <w:pPr>
        <w:spacing w:after="0"/>
        <w:ind w:left="1134" w:hanging="850"/>
        <w:rPr>
          <w:rFonts w:cs="Times New Roman"/>
        </w:rPr>
      </w:pPr>
      <w:r w:rsidRPr="00EE0AD2">
        <w:rPr>
          <w:rFonts w:cs="Times New Roman"/>
        </w:rPr>
        <w:t>2.1.1.</w:t>
      </w:r>
      <w:r w:rsidRPr="00EE0AD2">
        <w:rPr>
          <w:rFonts w:cs="Times New Roman"/>
        </w:rPr>
        <w:tab/>
        <w:t>Zlecenie inwestora.</w:t>
      </w:r>
    </w:p>
    <w:p w:rsidR="000A6404" w:rsidRPr="00EE0AD2" w:rsidRDefault="000A6404" w:rsidP="000A6404">
      <w:pPr>
        <w:spacing w:after="0"/>
        <w:ind w:left="1134" w:hanging="850"/>
        <w:rPr>
          <w:rFonts w:eastAsia="Arial Unicode MS" w:cs="Times New Roman"/>
        </w:rPr>
      </w:pP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2.2. Podstawy prawne: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2.2.1.</w:t>
      </w:r>
      <w:r w:rsidRPr="00EE0AD2">
        <w:rPr>
          <w:rFonts w:cs="Times New Roman"/>
        </w:rPr>
        <w:tab/>
        <w:t>Ustawa z dnia 7</w:t>
      </w:r>
      <w:r>
        <w:rPr>
          <w:rFonts w:cs="Times New Roman"/>
        </w:rPr>
        <w:t xml:space="preserve"> lipca 1994r.”Prawo budowlane” (</w:t>
      </w:r>
      <w:r w:rsidRPr="0004145A">
        <w:rPr>
          <w:rFonts w:cs="Times New Roman"/>
        </w:rPr>
        <w:t>Dz. U. z 2020r. nr 1333 w sprawie ogłoszenia jednolitego tekstu Ustawy</w:t>
      </w:r>
      <w:r>
        <w:rPr>
          <w:rFonts w:cs="Times New Roman"/>
        </w:rPr>
        <w:t xml:space="preserve"> z </w:t>
      </w:r>
      <w:proofErr w:type="spellStart"/>
      <w:r>
        <w:rPr>
          <w:rFonts w:cs="Times New Roman"/>
        </w:rPr>
        <w:t>późn</w:t>
      </w:r>
      <w:proofErr w:type="spellEnd"/>
      <w:r>
        <w:rPr>
          <w:rFonts w:cs="Times New Roman"/>
        </w:rPr>
        <w:t>. zmianami)</w:t>
      </w:r>
      <w:r w:rsidRPr="00EE0AD2">
        <w:rPr>
          <w:rFonts w:cs="Times New Roman"/>
        </w:rPr>
        <w:t>;</w:t>
      </w:r>
    </w:p>
    <w:p w:rsidR="000A6404" w:rsidRPr="0004145A" w:rsidRDefault="000A6404" w:rsidP="000A6404">
      <w:pPr>
        <w:spacing w:after="0"/>
        <w:ind w:left="1134" w:hanging="850"/>
        <w:jc w:val="both"/>
        <w:rPr>
          <w:rFonts w:cs="Times New Roman"/>
          <w:b/>
          <w:bCs/>
        </w:rPr>
      </w:pPr>
      <w:r w:rsidRPr="00EE0AD2">
        <w:rPr>
          <w:rFonts w:cs="Times New Roman"/>
        </w:rPr>
        <w:t xml:space="preserve">2.2.2. </w:t>
      </w:r>
      <w:r w:rsidRPr="00EE0AD2">
        <w:rPr>
          <w:rFonts w:cs="Times New Roman"/>
        </w:rPr>
        <w:tab/>
        <w:t xml:space="preserve">Rozporządzenie Ministra Infrastruktury z dnia 12 kwietnia 2002r. w sprawie „Warunków technicznych jakim powinny odpowiadać budynki i ich usytuowanie” </w:t>
      </w:r>
      <w:r>
        <w:rPr>
          <w:rFonts w:cs="Times New Roman"/>
        </w:rPr>
        <w:t>(</w:t>
      </w:r>
      <w:r w:rsidRPr="00C9054D">
        <w:rPr>
          <w:rFonts w:cs="Times New Roman"/>
          <w:bCs/>
        </w:rPr>
        <w:t>D</w:t>
      </w:r>
      <w:r>
        <w:rPr>
          <w:rFonts w:cs="Times New Roman"/>
          <w:bCs/>
        </w:rPr>
        <w:t>z</w:t>
      </w:r>
      <w:r w:rsidRPr="00C9054D">
        <w:rPr>
          <w:rFonts w:cs="Times New Roman"/>
          <w:bCs/>
        </w:rPr>
        <w:t>.</w:t>
      </w:r>
      <w:r>
        <w:rPr>
          <w:rFonts w:cs="Times New Roman"/>
          <w:bCs/>
        </w:rPr>
        <w:t xml:space="preserve"> </w:t>
      </w:r>
      <w:r w:rsidRPr="00C9054D">
        <w:rPr>
          <w:rFonts w:cs="Times New Roman"/>
          <w:bCs/>
        </w:rPr>
        <w:t>U. z 7 czerwca 2019, poz. 1065</w:t>
      </w:r>
      <w:r>
        <w:rPr>
          <w:rFonts w:cs="Times New Roman"/>
          <w:bCs/>
        </w:rPr>
        <w:t>)</w:t>
      </w:r>
      <w:r w:rsidRPr="00C9054D">
        <w:rPr>
          <w:rFonts w:cs="Times New Roman"/>
        </w:rPr>
        <w:t>;</w:t>
      </w:r>
    </w:p>
    <w:p w:rsidR="000A6404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 xml:space="preserve">2.2.3. </w:t>
      </w:r>
      <w:r w:rsidRPr="00EE0AD2">
        <w:rPr>
          <w:rFonts w:cs="Times New Roman"/>
        </w:rPr>
        <w:tab/>
      </w:r>
      <w:r w:rsidRPr="00C9054D">
        <w:rPr>
          <w:rFonts w:cs="Times New Roman"/>
          <w:bCs/>
        </w:rPr>
        <w:t xml:space="preserve">Rozporządzenie Ministra Infrastruktury z dnia 6 lutego 2003 r. w sprawie bezpieczeństwa </w:t>
      </w:r>
      <w:r>
        <w:rPr>
          <w:rFonts w:cs="Times New Roman"/>
          <w:bCs/>
        </w:rPr>
        <w:br/>
      </w:r>
      <w:r w:rsidRPr="00C9054D">
        <w:rPr>
          <w:rFonts w:cs="Times New Roman"/>
          <w:bCs/>
        </w:rPr>
        <w:t xml:space="preserve">i higieny pracy podczas wykonywania robót </w:t>
      </w:r>
      <w:r w:rsidRPr="00030BBB">
        <w:rPr>
          <w:rFonts w:cs="Times New Roman"/>
          <w:bCs/>
        </w:rPr>
        <w:t xml:space="preserve">budowlanych </w:t>
      </w:r>
      <w:r w:rsidRPr="00030BBB">
        <w:rPr>
          <w:rFonts w:cs="Times New Roman"/>
        </w:rPr>
        <w:t>(</w:t>
      </w:r>
      <w:proofErr w:type="spellStart"/>
      <w:r w:rsidRPr="00030BBB">
        <w:rPr>
          <w:rFonts w:cs="Times New Roman"/>
          <w:bCs/>
        </w:rPr>
        <w:t>Dz.U</w:t>
      </w:r>
      <w:proofErr w:type="spellEnd"/>
      <w:r w:rsidRPr="00030BBB">
        <w:rPr>
          <w:rFonts w:cs="Times New Roman"/>
          <w:bCs/>
        </w:rPr>
        <w:t>. 2003 nr 47 poz. 401</w:t>
      </w:r>
      <w:r>
        <w:rPr>
          <w:rFonts w:cs="Times New Roman"/>
        </w:rPr>
        <w:t>).</w:t>
      </w:r>
    </w:p>
    <w:p w:rsidR="000A6404" w:rsidRPr="007C1A37" w:rsidRDefault="000A6404" w:rsidP="000A6404">
      <w:pPr>
        <w:spacing w:after="0"/>
        <w:ind w:left="1134" w:hanging="850"/>
        <w:jc w:val="both"/>
        <w:rPr>
          <w:rFonts w:cs="Times New Roman"/>
          <w:b/>
          <w:bCs/>
        </w:rPr>
      </w:pP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2.3. Źródła danych metodycznych: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2.3.1.</w:t>
      </w:r>
      <w:r w:rsidRPr="00EE0AD2">
        <w:rPr>
          <w:rFonts w:cs="Times New Roman"/>
        </w:rPr>
        <w:tab/>
        <w:t>PN – 71/H- 04651 Ochrona przed korozją. Klasyfikacja i określenie agresywności korozyjnej środowiska;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lastRenderedPageBreak/>
        <w:t>2.3.2.</w:t>
      </w:r>
      <w:r w:rsidRPr="00EE0AD2">
        <w:rPr>
          <w:rFonts w:cs="Times New Roman"/>
        </w:rPr>
        <w:tab/>
        <w:t>PN – 80/B – 01800 Antykorozyjne zabezpieczenie w budownictwie. Klasyfikacja i określenie środowiska.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2.3.3.</w:t>
      </w:r>
      <w:r w:rsidRPr="00EE0AD2">
        <w:rPr>
          <w:rFonts w:cs="Times New Roman"/>
        </w:rPr>
        <w:tab/>
        <w:t>PN – 80/H – 97080 Ochrona przed korozją – wytyczne ogólne.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2.3.4.</w:t>
      </w:r>
      <w:r w:rsidRPr="00EE0AD2">
        <w:rPr>
          <w:rFonts w:cs="Times New Roman"/>
        </w:rPr>
        <w:tab/>
        <w:t>PN – 80/H – 97080 – 02 Ochrona przed korozją – systemy ochronne.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2.3.5.</w:t>
      </w:r>
      <w:r w:rsidRPr="00EE0AD2">
        <w:rPr>
          <w:rFonts w:cs="Times New Roman"/>
        </w:rPr>
        <w:tab/>
        <w:t xml:space="preserve">Uwagi dotyczące sporządzania orzeczeń </w:t>
      </w:r>
      <w:proofErr w:type="spellStart"/>
      <w:r w:rsidRPr="00EE0AD2">
        <w:rPr>
          <w:rFonts w:cs="Times New Roman"/>
        </w:rPr>
        <w:t>mykologiczno</w:t>
      </w:r>
      <w:proofErr w:type="spellEnd"/>
      <w:r w:rsidRPr="00EE0AD2">
        <w:rPr>
          <w:rFonts w:cs="Times New Roman"/>
        </w:rPr>
        <w:t xml:space="preserve"> – budowlanych. Autor Zygmunt </w:t>
      </w:r>
      <w:proofErr w:type="spellStart"/>
      <w:r w:rsidRPr="00EE0AD2">
        <w:rPr>
          <w:rFonts w:cs="Times New Roman"/>
        </w:rPr>
        <w:t>Stramski</w:t>
      </w:r>
      <w:proofErr w:type="spellEnd"/>
      <w:r w:rsidRPr="00EE0AD2">
        <w:rPr>
          <w:rFonts w:cs="Times New Roman"/>
        </w:rPr>
        <w:t>. Wrocław 1988. Stowarzyszenie Mykologów Budownictwa;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2.3.6.</w:t>
      </w:r>
      <w:r w:rsidRPr="00EE0AD2">
        <w:rPr>
          <w:rFonts w:cs="Times New Roman"/>
        </w:rPr>
        <w:tab/>
        <w:t xml:space="preserve">Wytyczne zabezpieczenia przed przeciekami i przemarzaniem ścian zewnętrznych </w:t>
      </w:r>
      <w:r w:rsidRPr="00EE0AD2">
        <w:rPr>
          <w:rFonts w:cs="Times New Roman"/>
        </w:rPr>
        <w:br/>
        <w:t>i wielkowymiarowych prefabrykatów wykonanych w budynkach mieszkalnych. Warszawa 1972.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2.3.7.</w:t>
      </w:r>
      <w:r w:rsidRPr="00EE0AD2">
        <w:rPr>
          <w:rFonts w:cs="Times New Roman"/>
        </w:rPr>
        <w:tab/>
        <w:t xml:space="preserve">Warunki techniczne wykonania i odbioru robót budowlano – montażowych. </w:t>
      </w:r>
    </w:p>
    <w:p w:rsidR="000A6404" w:rsidRPr="00EE0AD2" w:rsidRDefault="000A6404" w:rsidP="000A6404">
      <w:pPr>
        <w:spacing w:after="0"/>
        <w:ind w:left="1134" w:hanging="850"/>
        <w:rPr>
          <w:rFonts w:cs="Times New Roman"/>
        </w:rPr>
      </w:pPr>
      <w:r w:rsidRPr="00EE0AD2">
        <w:rPr>
          <w:rFonts w:cs="Times New Roman"/>
        </w:rPr>
        <w:tab/>
        <w:t>Część I wyd. Katalogów i Cenników. Warszawa 1972.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2.3.8.</w:t>
      </w:r>
      <w:r w:rsidRPr="00EE0AD2">
        <w:rPr>
          <w:rFonts w:cs="Times New Roman"/>
        </w:rPr>
        <w:tab/>
        <w:t>Instrukcja ITB Warszawa 1969r. w sprawie powierzchniowego zabezpieczania drewna budowlanego;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2.3.9.</w:t>
      </w:r>
      <w:r w:rsidRPr="00EE0AD2">
        <w:rPr>
          <w:rFonts w:cs="Times New Roman"/>
        </w:rPr>
        <w:tab/>
        <w:t>Instrukcja MGK wydanie IV Warszawa 1970r. w sprawie impregnacji drewna i odgrzybiania budynków;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 xml:space="preserve">2.3.10. </w:t>
      </w:r>
      <w:r w:rsidRPr="00EE0AD2">
        <w:rPr>
          <w:rFonts w:cs="Times New Roman"/>
        </w:rPr>
        <w:tab/>
        <w:t>PN – 76/C – 0490 Środki ochrony drewna – ogólne wymagania i badania;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 xml:space="preserve">2.3.11. </w:t>
      </w:r>
      <w:r w:rsidRPr="00EE0AD2">
        <w:rPr>
          <w:rFonts w:cs="Times New Roman"/>
        </w:rPr>
        <w:tab/>
        <w:t>PN – 81/B – 03150 Konstrukcje z drewna i materiałów drewnopochodnych;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 xml:space="preserve">2.3.12. </w:t>
      </w:r>
      <w:r w:rsidRPr="00EE0AD2">
        <w:rPr>
          <w:rFonts w:cs="Times New Roman"/>
        </w:rPr>
        <w:tab/>
        <w:t>PN – 80/H – 97080 – 02 Ochrona przed korozją – wytyczne ogólne;</w:t>
      </w:r>
    </w:p>
    <w:p w:rsidR="000A6404" w:rsidRDefault="000A6404" w:rsidP="000A6404">
      <w:pPr>
        <w:spacing w:after="0"/>
        <w:ind w:left="1134" w:hanging="850"/>
        <w:jc w:val="both"/>
        <w:rPr>
          <w:rFonts w:cs="Times New Roman"/>
        </w:rPr>
      </w:pPr>
      <w:r w:rsidRPr="00EE0AD2">
        <w:rPr>
          <w:rFonts w:cs="Times New Roman"/>
        </w:rPr>
        <w:t>2.3.13.</w:t>
      </w:r>
      <w:r w:rsidRPr="00EE0AD2">
        <w:rPr>
          <w:rFonts w:cs="Times New Roman"/>
        </w:rPr>
        <w:tab/>
        <w:t xml:space="preserve">PN – 80/Z – 08052 Ochrona pracy. Niebezpieczne i szkodliwe czynniki występujące </w:t>
      </w:r>
      <w:r w:rsidRPr="00EE0AD2">
        <w:rPr>
          <w:rFonts w:cs="Times New Roman"/>
        </w:rPr>
        <w:br/>
        <w:t>w</w:t>
      </w:r>
      <w:r>
        <w:rPr>
          <w:rFonts w:cs="Times New Roman"/>
        </w:rPr>
        <w:t xml:space="preserve"> procesie prac </w:t>
      </w:r>
      <w:proofErr w:type="spellStart"/>
      <w:r>
        <w:rPr>
          <w:rFonts w:cs="Times New Roman"/>
        </w:rPr>
        <w:t>odgrzybieniowych</w:t>
      </w:r>
      <w:proofErr w:type="spellEnd"/>
      <w:r>
        <w:rPr>
          <w:rFonts w:cs="Times New Roman"/>
        </w:rPr>
        <w:t>.</w:t>
      </w:r>
    </w:p>
    <w:p w:rsidR="000A6404" w:rsidRPr="00EE0AD2" w:rsidRDefault="000A6404" w:rsidP="000A6404">
      <w:pPr>
        <w:spacing w:after="0"/>
        <w:ind w:left="1134" w:hanging="850"/>
        <w:jc w:val="both"/>
        <w:rPr>
          <w:rFonts w:cs="Times New Roman"/>
        </w:rPr>
      </w:pP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2.4. Źródła danych merytorycznych:</w:t>
      </w:r>
    </w:p>
    <w:p w:rsidR="000A6404" w:rsidRPr="00EE0AD2" w:rsidRDefault="000A6404" w:rsidP="000A6404">
      <w:pPr>
        <w:spacing w:after="0"/>
        <w:ind w:left="1134" w:hanging="849"/>
        <w:jc w:val="both"/>
        <w:rPr>
          <w:rFonts w:cs="Times New Roman"/>
        </w:rPr>
      </w:pPr>
      <w:r w:rsidRPr="00EE0AD2">
        <w:rPr>
          <w:rFonts w:cs="Times New Roman"/>
        </w:rPr>
        <w:t>2.4.1.</w:t>
      </w:r>
      <w:r w:rsidRPr="00EE0AD2">
        <w:rPr>
          <w:rFonts w:cs="Times New Roman"/>
        </w:rPr>
        <w:tab/>
      </w:r>
      <w:r>
        <w:rPr>
          <w:rFonts w:cs="Times New Roman"/>
        </w:rPr>
        <w:t>Oględziny obiektu</w:t>
      </w:r>
      <w:r w:rsidRPr="00EE0AD2">
        <w:rPr>
          <w:rFonts w:cs="Times New Roman"/>
        </w:rPr>
        <w:t xml:space="preserve"> </w:t>
      </w:r>
      <w:r w:rsidRPr="00671B6E">
        <w:rPr>
          <w:rFonts w:cs="Times New Roman"/>
        </w:rPr>
        <w:t xml:space="preserve">w </w:t>
      </w:r>
      <w:r w:rsidR="008A1F45" w:rsidRPr="008A1F45">
        <w:rPr>
          <w:rFonts w:cs="Times New Roman"/>
        </w:rPr>
        <w:t>marcu 2023</w:t>
      </w:r>
      <w:r w:rsidRPr="008A1F45">
        <w:rPr>
          <w:rFonts w:cs="Times New Roman"/>
        </w:rPr>
        <w:t>r</w:t>
      </w:r>
      <w:r w:rsidRPr="00EE0AD2">
        <w:rPr>
          <w:rFonts w:cs="Times New Roman"/>
        </w:rPr>
        <w:t xml:space="preserve">., podczas której dokonano szczegółowych </w:t>
      </w:r>
      <w:r w:rsidRPr="00671B6E">
        <w:rPr>
          <w:rFonts w:cs="Times New Roman"/>
        </w:rPr>
        <w:t>oględzin</w:t>
      </w:r>
      <w:r w:rsidRPr="00EE0AD2">
        <w:rPr>
          <w:rFonts w:cs="Times New Roman"/>
        </w:rPr>
        <w:t xml:space="preserve"> elementów jak ściany, więźba dachowa, a także poszycie ścian, stolarki drzwiowej oraz pokrycia dachu. </w:t>
      </w:r>
    </w:p>
    <w:p w:rsidR="000A6404" w:rsidRPr="00EE0AD2" w:rsidRDefault="000A6404" w:rsidP="000A6404">
      <w:pPr>
        <w:spacing w:after="0"/>
        <w:ind w:left="1134" w:hanging="849"/>
        <w:rPr>
          <w:rFonts w:cs="Times New Roman"/>
        </w:rPr>
      </w:pPr>
      <w:r>
        <w:rPr>
          <w:rFonts w:cs="Times New Roman"/>
        </w:rPr>
        <w:t>2.4.2</w:t>
      </w:r>
      <w:r w:rsidRPr="00EE0AD2">
        <w:rPr>
          <w:rFonts w:cs="Times New Roman"/>
        </w:rPr>
        <w:t>.</w:t>
      </w:r>
      <w:r w:rsidRPr="00EE0AD2">
        <w:rPr>
          <w:rFonts w:cs="Times New Roman"/>
        </w:rPr>
        <w:tab/>
        <w:t>Karta obiektu - załącznik nr 2 do Umowy Nr BZS.263.11.2021 z dnia 20 maja 2021 r.</w:t>
      </w:r>
    </w:p>
    <w:p w:rsidR="000A6404" w:rsidRPr="00EE0AD2" w:rsidRDefault="000A6404" w:rsidP="000A6404">
      <w:pPr>
        <w:spacing w:after="0"/>
        <w:ind w:left="1134" w:hanging="849"/>
        <w:rPr>
          <w:rFonts w:cs="Times New Roman"/>
        </w:rPr>
      </w:pPr>
      <w:r>
        <w:rPr>
          <w:rFonts w:cs="Times New Roman"/>
        </w:rPr>
        <w:t>2.4.3</w:t>
      </w:r>
      <w:r w:rsidRPr="00EE0AD2">
        <w:rPr>
          <w:rFonts w:cs="Times New Roman"/>
        </w:rPr>
        <w:t>.</w:t>
      </w:r>
      <w:r w:rsidRPr="00EE0AD2">
        <w:rPr>
          <w:rFonts w:cs="Times New Roman"/>
        </w:rPr>
        <w:tab/>
        <w:t>Dokumentacja fotograficzna.</w:t>
      </w:r>
    </w:p>
    <w:p w:rsidR="000A6404" w:rsidRPr="00EE0AD2" w:rsidRDefault="000A6404" w:rsidP="000A6404">
      <w:pPr>
        <w:spacing w:after="0"/>
        <w:ind w:left="1134" w:hanging="849"/>
        <w:rPr>
          <w:rFonts w:cs="Times New Roman"/>
        </w:rPr>
      </w:pP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2.5. Literatura:</w:t>
      </w:r>
    </w:p>
    <w:p w:rsidR="000A6404" w:rsidRPr="00EE0AD2" w:rsidRDefault="000A6404" w:rsidP="000A6404">
      <w:pPr>
        <w:numPr>
          <w:ilvl w:val="0"/>
          <w:numId w:val="1"/>
        </w:numPr>
        <w:tabs>
          <w:tab w:val="clear" w:pos="1668"/>
        </w:tabs>
        <w:suppressAutoHyphens/>
        <w:spacing w:after="0"/>
        <w:ind w:left="1134" w:hanging="567"/>
        <w:jc w:val="both"/>
        <w:rPr>
          <w:rFonts w:cs="Times New Roman"/>
        </w:rPr>
      </w:pPr>
      <w:r w:rsidRPr="00EE0AD2">
        <w:rPr>
          <w:rFonts w:cs="Times New Roman"/>
        </w:rPr>
        <w:t>Praca zbiorowa pod redakcją J. Wa</w:t>
      </w:r>
      <w:r>
        <w:rPr>
          <w:rFonts w:cs="Times New Roman"/>
        </w:rPr>
        <w:t>żny, J. Karyś: Ochrona budynków</w:t>
      </w:r>
      <w:r w:rsidRPr="00EE0AD2">
        <w:rPr>
          <w:rFonts w:cs="Times New Roman"/>
        </w:rPr>
        <w:t xml:space="preserve"> przed korozją biologiczną . Arkady, Warszawa 2001 r.</w:t>
      </w:r>
    </w:p>
    <w:p w:rsidR="000A6404" w:rsidRPr="00EE0AD2" w:rsidRDefault="000A6404" w:rsidP="000A6404">
      <w:pPr>
        <w:numPr>
          <w:ilvl w:val="0"/>
          <w:numId w:val="1"/>
        </w:numPr>
        <w:tabs>
          <w:tab w:val="clear" w:pos="1668"/>
        </w:tabs>
        <w:suppressAutoHyphens/>
        <w:spacing w:after="0"/>
        <w:ind w:left="1134" w:hanging="567"/>
        <w:jc w:val="both"/>
        <w:rPr>
          <w:rFonts w:cs="Times New Roman"/>
        </w:rPr>
      </w:pPr>
      <w:r w:rsidRPr="00EE0AD2">
        <w:rPr>
          <w:rFonts w:cs="Times New Roman"/>
        </w:rPr>
        <w:t xml:space="preserve">Maciej </w:t>
      </w:r>
      <w:proofErr w:type="spellStart"/>
      <w:r w:rsidRPr="00EE0AD2">
        <w:rPr>
          <w:rFonts w:cs="Times New Roman"/>
        </w:rPr>
        <w:t>Rokiel</w:t>
      </w:r>
      <w:proofErr w:type="spellEnd"/>
      <w:r w:rsidRPr="00EE0AD2">
        <w:rPr>
          <w:rFonts w:cs="Times New Roman"/>
        </w:rPr>
        <w:t xml:space="preserve">: Poradnik – </w:t>
      </w:r>
      <w:proofErr w:type="spellStart"/>
      <w:r w:rsidRPr="00EE0AD2">
        <w:rPr>
          <w:rFonts w:cs="Times New Roman"/>
        </w:rPr>
        <w:t>Hydroizolacje</w:t>
      </w:r>
      <w:proofErr w:type="spellEnd"/>
      <w:r w:rsidRPr="00EE0AD2">
        <w:rPr>
          <w:rFonts w:cs="Times New Roman"/>
        </w:rPr>
        <w:t xml:space="preserve"> w budownictwie. Medium, Warszawa 2009 r.</w:t>
      </w:r>
    </w:p>
    <w:p w:rsidR="000A6404" w:rsidRPr="00EE0AD2" w:rsidRDefault="000A6404" w:rsidP="000A6404">
      <w:pPr>
        <w:numPr>
          <w:ilvl w:val="0"/>
          <w:numId w:val="1"/>
        </w:numPr>
        <w:tabs>
          <w:tab w:val="clear" w:pos="1668"/>
        </w:tabs>
        <w:suppressAutoHyphens/>
        <w:spacing w:after="0"/>
        <w:ind w:left="1134" w:hanging="567"/>
        <w:jc w:val="both"/>
        <w:rPr>
          <w:rFonts w:cs="Times New Roman"/>
        </w:rPr>
      </w:pPr>
      <w:r w:rsidRPr="00EE0AD2">
        <w:rPr>
          <w:rFonts w:cs="Times New Roman"/>
        </w:rPr>
        <w:t>Alicja B. Strzelczyk, Joanna Karbowska – Berent: Drobnoustroje i owady niszczące zabytki i ich zwalczanie. Wydawnictwo Uniwersytetu Mikołaja Kopernika, Toruń 2004 r.</w:t>
      </w:r>
    </w:p>
    <w:p w:rsidR="000A6404" w:rsidRPr="00EE0AD2" w:rsidRDefault="000A6404" w:rsidP="000A6404">
      <w:pPr>
        <w:numPr>
          <w:ilvl w:val="0"/>
          <w:numId w:val="1"/>
        </w:numPr>
        <w:tabs>
          <w:tab w:val="clear" w:pos="1668"/>
        </w:tabs>
        <w:suppressAutoHyphens/>
        <w:spacing w:after="0"/>
        <w:ind w:left="1134" w:hanging="567"/>
        <w:jc w:val="both"/>
        <w:rPr>
          <w:rFonts w:cs="Times New Roman"/>
        </w:rPr>
      </w:pPr>
      <w:r w:rsidRPr="00EE0AD2">
        <w:rPr>
          <w:rFonts w:cs="Times New Roman"/>
        </w:rPr>
        <w:t xml:space="preserve">Wiesław </w:t>
      </w:r>
      <w:proofErr w:type="spellStart"/>
      <w:r w:rsidRPr="00EE0AD2">
        <w:rPr>
          <w:rFonts w:cs="Times New Roman"/>
        </w:rPr>
        <w:t>Domasławski</w:t>
      </w:r>
      <w:proofErr w:type="spellEnd"/>
      <w:r w:rsidRPr="00EE0AD2">
        <w:rPr>
          <w:rFonts w:cs="Times New Roman"/>
        </w:rPr>
        <w:t>, M. Kęsy-Lewandowska, J.W. Łukaszewicz: Badania nad konserwacją murów ceglanych, Toruń 2004 r.</w:t>
      </w:r>
    </w:p>
    <w:p w:rsidR="000A6404" w:rsidRPr="00EE0AD2" w:rsidRDefault="000A6404" w:rsidP="000A6404">
      <w:pPr>
        <w:spacing w:after="0"/>
        <w:rPr>
          <w:rFonts w:cs="Times New Roman"/>
          <w:sz w:val="16"/>
          <w:szCs w:val="16"/>
        </w:rPr>
      </w:pPr>
    </w:p>
    <w:p w:rsidR="000A6404" w:rsidRPr="00EE0AD2" w:rsidRDefault="000A6404" w:rsidP="000A6404">
      <w:pPr>
        <w:spacing w:after="0"/>
        <w:rPr>
          <w:rFonts w:cs="Times New Roman"/>
          <w:b/>
          <w:bCs/>
          <w:sz w:val="26"/>
          <w:szCs w:val="26"/>
          <w:u w:val="single"/>
        </w:rPr>
      </w:pPr>
      <w:r w:rsidRPr="00EE0AD2">
        <w:rPr>
          <w:rFonts w:cs="Times New Roman"/>
          <w:b/>
          <w:bCs/>
          <w:sz w:val="26"/>
          <w:szCs w:val="26"/>
          <w:u w:val="single"/>
        </w:rPr>
        <w:t>3. Dane charakterystyczne.</w:t>
      </w: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3.1. Dane o budynku.</w:t>
      </w:r>
    </w:p>
    <w:p w:rsidR="000A6404" w:rsidRDefault="008A1F45" w:rsidP="000A6404">
      <w:pPr>
        <w:spacing w:after="0"/>
        <w:ind w:firstLine="426"/>
        <w:jc w:val="both"/>
        <w:rPr>
          <w:rFonts w:cs="Times New Roman"/>
        </w:rPr>
      </w:pPr>
      <w:r>
        <w:t xml:space="preserve">Obiekt drewniany o konstrukcji zrębowej o ścianach uszczelnianych gliną i bielonych wapnem. </w:t>
      </w:r>
      <w:proofErr w:type="spellStart"/>
      <w:r>
        <w:t>Szerokofrontowy</w:t>
      </w:r>
      <w:proofErr w:type="spellEnd"/>
      <w:r>
        <w:t>, dwutraktowy z korytarzem na osi środkowej. Wejście główne do budynku od strony zachodniej oraz wejście pomocnicze od strony wschodniej. Dach dwuspadowy, naczółkowy o więźbie krokwiowo-płatwiowej ze stolcami, pokrytej blachą. Ławy fundamentowe wykonane z kamienia łamanego na zaprawie wapienno-piaskowej.</w:t>
      </w:r>
    </w:p>
    <w:p w:rsidR="000A6404" w:rsidRPr="00EE0AD2" w:rsidRDefault="000A6404" w:rsidP="000A6404">
      <w:pPr>
        <w:spacing w:after="0"/>
        <w:rPr>
          <w:rFonts w:cs="Times New Roman"/>
        </w:rPr>
      </w:pPr>
    </w:p>
    <w:p w:rsidR="000A6404" w:rsidRDefault="007825E7" w:rsidP="000A6404">
      <w:pPr>
        <w:spacing w:after="0"/>
        <w:jc w:val="center"/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>
            <wp:extent cx="5384324" cy="4036349"/>
            <wp:effectExtent l="19050" t="0" r="6826" b="0"/>
            <wp:docPr id="10" name="Obraz 1" descr="E:\BIELANKA_ZDJĘCIA\Zdjęcia\DSC013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BIELANKA_ZDJĘCIA\Zdjęcia\DSC013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927" cy="40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5E7" w:rsidRDefault="007825E7" w:rsidP="007825E7">
      <w:pPr>
        <w:spacing w:after="0"/>
        <w:ind w:left="708"/>
        <w:jc w:val="center"/>
        <w:rPr>
          <w:rFonts w:cs="Times New Roman"/>
        </w:rPr>
      </w:pPr>
      <w:r w:rsidRPr="00EE0AD2">
        <w:rPr>
          <w:rFonts w:cs="Times New Roman"/>
        </w:rPr>
        <w:t>Fot.[1] Wygląd budynku od strony</w:t>
      </w:r>
      <w:r w:rsidRPr="00BE3043">
        <w:rPr>
          <w:rFonts w:cs="Times New Roman"/>
        </w:rPr>
        <w:t xml:space="preserve"> </w:t>
      </w:r>
      <w:r>
        <w:rPr>
          <w:rFonts w:cs="Times New Roman"/>
        </w:rPr>
        <w:t>zachodniej</w:t>
      </w:r>
      <w:r w:rsidRPr="00EE0AD2">
        <w:rPr>
          <w:rFonts w:cs="Times New Roman"/>
        </w:rPr>
        <w:t>. Fot. autor.</w:t>
      </w:r>
    </w:p>
    <w:p w:rsidR="007825E7" w:rsidRDefault="007825E7" w:rsidP="000A6404">
      <w:pPr>
        <w:spacing w:after="0"/>
        <w:jc w:val="center"/>
        <w:rPr>
          <w:rFonts w:cs="Times New Roman"/>
        </w:rPr>
      </w:pPr>
    </w:p>
    <w:p w:rsidR="007825E7" w:rsidRPr="00EE0AD2" w:rsidRDefault="007825E7" w:rsidP="000A6404">
      <w:pPr>
        <w:spacing w:after="0"/>
        <w:jc w:val="center"/>
        <w:rPr>
          <w:rFonts w:cs="Times New Roman"/>
        </w:rPr>
      </w:pP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>Fundamenty</w:t>
      </w:r>
      <w:r>
        <w:rPr>
          <w:rFonts w:cs="Times New Roman"/>
          <w:u w:val="single"/>
        </w:rPr>
        <w:t xml:space="preserve"> </w:t>
      </w:r>
      <w:r w:rsidRPr="00EE0AD2">
        <w:rPr>
          <w:rFonts w:cs="Times New Roman"/>
        </w:rPr>
        <w:t>–</w:t>
      </w:r>
      <w:r w:rsidRPr="00EE0AD2">
        <w:rPr>
          <w:rFonts w:cs="Times New Roman"/>
          <w:color w:val="FF0000"/>
        </w:rPr>
        <w:t xml:space="preserve"> </w:t>
      </w:r>
      <w:r w:rsidRPr="00EE0AD2">
        <w:rPr>
          <w:rFonts w:cs="Times New Roman"/>
        </w:rPr>
        <w:t xml:space="preserve">podmurówka z </w:t>
      </w:r>
      <w:r>
        <w:rPr>
          <w:rFonts w:cs="Times New Roman"/>
        </w:rPr>
        <w:t>kamienia.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>Ściany zewnętrzne</w:t>
      </w:r>
      <w:r w:rsidRPr="00EE0AD2">
        <w:rPr>
          <w:rFonts w:cs="Times New Roman"/>
        </w:rPr>
        <w:t xml:space="preserve"> – drewniane, z bala ł</w:t>
      </w:r>
      <w:r>
        <w:rPr>
          <w:rFonts w:cs="Times New Roman"/>
        </w:rPr>
        <w:t>ączonego na złącza ciesielskie</w:t>
      </w:r>
      <w:r w:rsidRPr="00EE0AD2">
        <w:rPr>
          <w:rFonts w:cs="Times New Roman"/>
        </w:rPr>
        <w:t xml:space="preserve">. 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>Ściany wewnętrzne</w:t>
      </w:r>
      <w:r w:rsidRPr="00EE0AD2">
        <w:rPr>
          <w:rFonts w:cs="Times New Roman"/>
        </w:rPr>
        <w:t xml:space="preserve"> – drewniane, z bala ł</w:t>
      </w:r>
      <w:r>
        <w:rPr>
          <w:rFonts w:cs="Times New Roman"/>
        </w:rPr>
        <w:t>ączonego na złącza ciesielskie</w:t>
      </w:r>
      <w:r w:rsidRPr="00EE0AD2">
        <w:rPr>
          <w:rFonts w:cs="Times New Roman"/>
        </w:rPr>
        <w:t>.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>Posadzki i podłogi</w:t>
      </w:r>
      <w:r w:rsidRPr="00EE0AD2">
        <w:rPr>
          <w:rFonts w:cs="Times New Roman"/>
        </w:rPr>
        <w:t xml:space="preserve"> –</w:t>
      </w:r>
      <w:r>
        <w:rPr>
          <w:rFonts w:cs="Times New Roman"/>
        </w:rPr>
        <w:t xml:space="preserve"> </w:t>
      </w:r>
      <w:r w:rsidRPr="00EE0AD2">
        <w:rPr>
          <w:rFonts w:cs="Times New Roman"/>
        </w:rPr>
        <w:t xml:space="preserve">podłoga </w:t>
      </w:r>
      <w:r>
        <w:rPr>
          <w:rFonts w:cs="Times New Roman"/>
        </w:rPr>
        <w:t>drewniana na legarach, częściowo wtórny podkład z chudego betonu.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>Dach</w:t>
      </w:r>
      <w:r w:rsidRPr="00EE0AD2">
        <w:rPr>
          <w:rFonts w:cs="Times New Roman"/>
        </w:rPr>
        <w:t xml:space="preserve"> - dwuspadowy, konstrukcji drewnianej krokwiowo – </w:t>
      </w:r>
      <w:r>
        <w:rPr>
          <w:rFonts w:cs="Times New Roman"/>
        </w:rPr>
        <w:t>płatwiowy</w:t>
      </w:r>
      <w:r w:rsidRPr="00EE0AD2">
        <w:rPr>
          <w:rFonts w:cs="Times New Roman"/>
        </w:rPr>
        <w:t xml:space="preserve">. </w:t>
      </w:r>
      <w:r w:rsidRPr="008A1F45">
        <w:rPr>
          <w:rFonts w:cs="Times New Roman"/>
        </w:rPr>
        <w:t>Kąt nachylenia dachu wynosi 38</w:t>
      </w:r>
      <w:r w:rsidRPr="00EE0AD2">
        <w:rPr>
          <w:rFonts w:cs="Times New Roman"/>
        </w:rPr>
        <w:t xml:space="preserve"> stopni, kryty </w:t>
      </w:r>
      <w:r>
        <w:rPr>
          <w:rFonts w:cs="Times New Roman"/>
        </w:rPr>
        <w:t>blachą płaską na rąbek.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>Stolarka drzwiowa</w:t>
      </w:r>
      <w:r w:rsidRPr="00EE0AD2">
        <w:rPr>
          <w:rFonts w:cs="Times New Roman"/>
        </w:rPr>
        <w:t xml:space="preserve"> - drewniana.</w:t>
      </w:r>
    </w:p>
    <w:p w:rsidR="006C6D72" w:rsidRPr="00EE0AD2" w:rsidRDefault="006C6D72" w:rsidP="006C6D72">
      <w:pPr>
        <w:spacing w:after="0"/>
        <w:jc w:val="both"/>
        <w:rPr>
          <w:rFonts w:cs="Times New Roman"/>
        </w:rPr>
      </w:pPr>
      <w:r w:rsidRPr="00EE0AD2">
        <w:rPr>
          <w:rFonts w:cs="Times New Roman"/>
          <w:u w:val="single"/>
        </w:rPr>
        <w:t xml:space="preserve">Stolarka </w:t>
      </w:r>
      <w:r>
        <w:rPr>
          <w:rFonts w:cs="Times New Roman"/>
          <w:u w:val="single"/>
        </w:rPr>
        <w:t>okienna</w:t>
      </w:r>
      <w:r w:rsidRPr="00EE0AD2">
        <w:rPr>
          <w:rFonts w:cs="Times New Roman"/>
        </w:rPr>
        <w:t xml:space="preserve"> - drewniana.</w:t>
      </w:r>
    </w:p>
    <w:p w:rsidR="000A6404" w:rsidRPr="00EE0AD2" w:rsidRDefault="000A6404" w:rsidP="000A6404">
      <w:pPr>
        <w:spacing w:after="0"/>
        <w:jc w:val="both"/>
        <w:rPr>
          <w:rFonts w:cs="Times New Roman"/>
        </w:rPr>
      </w:pPr>
    </w:p>
    <w:p w:rsidR="000A6404" w:rsidRDefault="000A6404" w:rsidP="000A6404">
      <w:pPr>
        <w:spacing w:after="0"/>
        <w:jc w:val="both"/>
        <w:rPr>
          <w:rFonts w:cs="Times New Roman"/>
        </w:rPr>
      </w:pPr>
      <w:r w:rsidRPr="00EE0AD2">
        <w:rPr>
          <w:rFonts w:cs="Times New Roman"/>
        </w:rPr>
        <w:t>Budynek posiada instalacj</w:t>
      </w:r>
      <w:r w:rsidR="006C6D72">
        <w:rPr>
          <w:rFonts w:cs="Times New Roman"/>
        </w:rPr>
        <w:t>ę elektryczną.</w:t>
      </w:r>
      <w:r w:rsidRPr="00EE0AD2">
        <w:rPr>
          <w:rFonts w:cs="Times New Roman"/>
        </w:rPr>
        <w:t xml:space="preserve"> </w:t>
      </w:r>
    </w:p>
    <w:p w:rsidR="00C34486" w:rsidRPr="00EE0AD2" w:rsidRDefault="00C34486" w:rsidP="000A6404">
      <w:pPr>
        <w:spacing w:after="0"/>
        <w:jc w:val="both"/>
        <w:rPr>
          <w:rFonts w:cs="Times New Roman"/>
        </w:rPr>
      </w:pPr>
      <w:r>
        <w:rPr>
          <w:rFonts w:cs="Times New Roman"/>
        </w:rPr>
        <w:t>Ogrzewanie piecami kaflowymi.</w:t>
      </w:r>
    </w:p>
    <w:p w:rsidR="000A6404" w:rsidRPr="00EE0AD2" w:rsidRDefault="000A6404" w:rsidP="000A6404">
      <w:pPr>
        <w:pStyle w:val="Tekstpodstawowywcity"/>
        <w:spacing w:line="276" w:lineRule="auto"/>
        <w:ind w:left="0"/>
        <w:rPr>
          <w:rFonts w:asciiTheme="minorHAnsi" w:hAnsiTheme="minorHAnsi" w:cs="Times New Roman"/>
          <w:b/>
          <w:bCs/>
          <w:u w:val="single"/>
        </w:rPr>
      </w:pPr>
    </w:p>
    <w:p w:rsidR="000A6404" w:rsidRPr="00EE0AD2" w:rsidRDefault="000A6404" w:rsidP="000A6404">
      <w:pPr>
        <w:pStyle w:val="Tekstpodstawowywcity"/>
        <w:spacing w:line="276" w:lineRule="auto"/>
        <w:ind w:left="0"/>
        <w:rPr>
          <w:rFonts w:asciiTheme="minorHAnsi" w:hAnsiTheme="minorHAnsi" w:cs="Times New Roman"/>
          <w:b/>
          <w:bCs/>
          <w:sz w:val="26"/>
          <w:szCs w:val="26"/>
          <w:u w:val="single"/>
        </w:rPr>
      </w:pPr>
      <w:r w:rsidRPr="00EE0AD2">
        <w:rPr>
          <w:rFonts w:asciiTheme="minorHAnsi" w:hAnsiTheme="minorHAnsi" w:cs="Times New Roman"/>
          <w:b/>
          <w:bCs/>
          <w:sz w:val="26"/>
          <w:szCs w:val="26"/>
          <w:u w:val="single"/>
        </w:rPr>
        <w:t>4. Oględziny i stwierdzone uszkodzenia.</w:t>
      </w:r>
    </w:p>
    <w:p w:rsidR="000A6404" w:rsidRDefault="000A6404" w:rsidP="000A6404">
      <w:pPr>
        <w:pStyle w:val="Tekstpodstawowywcity"/>
        <w:spacing w:line="276" w:lineRule="auto"/>
        <w:ind w:left="0"/>
        <w:rPr>
          <w:rFonts w:asciiTheme="minorHAnsi" w:hAnsiTheme="minorHAnsi" w:cs="Times New Roman"/>
          <w:sz w:val="22"/>
          <w:szCs w:val="22"/>
          <w:u w:val="single"/>
        </w:rPr>
      </w:pPr>
    </w:p>
    <w:p w:rsidR="000A6404" w:rsidRPr="00EE0AD2" w:rsidRDefault="000A6404" w:rsidP="000A6404">
      <w:pPr>
        <w:pStyle w:val="Tekstpodstawowywcity"/>
        <w:spacing w:line="276" w:lineRule="auto"/>
        <w:ind w:left="0"/>
        <w:rPr>
          <w:rFonts w:asciiTheme="minorHAnsi" w:hAnsiTheme="minorHAnsi" w:cs="Times New Roman"/>
          <w:sz w:val="22"/>
          <w:szCs w:val="22"/>
          <w:u w:val="single"/>
        </w:rPr>
      </w:pPr>
      <w:r w:rsidRPr="00EE0AD2">
        <w:rPr>
          <w:rFonts w:asciiTheme="minorHAnsi" w:hAnsiTheme="minorHAnsi" w:cs="Times New Roman"/>
          <w:sz w:val="22"/>
          <w:szCs w:val="22"/>
          <w:u w:val="single"/>
        </w:rPr>
        <w:t>4.</w:t>
      </w:r>
      <w:r>
        <w:rPr>
          <w:rFonts w:asciiTheme="minorHAnsi" w:hAnsiTheme="minorHAnsi" w:cs="Times New Roman"/>
          <w:sz w:val="22"/>
          <w:szCs w:val="22"/>
          <w:u w:val="single"/>
        </w:rPr>
        <w:t>1</w:t>
      </w:r>
      <w:r w:rsidRPr="00EE0AD2">
        <w:rPr>
          <w:rFonts w:asciiTheme="minorHAnsi" w:hAnsiTheme="minorHAnsi" w:cs="Times New Roman"/>
          <w:sz w:val="22"/>
          <w:szCs w:val="22"/>
          <w:u w:val="single"/>
        </w:rPr>
        <w:t>. Oględziny zewnętrzne budynku.</w:t>
      </w:r>
    </w:p>
    <w:p w:rsidR="000A6404" w:rsidRDefault="000A6404" w:rsidP="000A6404">
      <w:pPr>
        <w:pStyle w:val="Tekstpodstawowywcity"/>
        <w:spacing w:line="276" w:lineRule="auto"/>
        <w:ind w:left="0" w:firstLine="426"/>
        <w:rPr>
          <w:rFonts w:asciiTheme="minorHAnsi" w:hAnsiTheme="minorHAnsi" w:cs="Times New Roman"/>
          <w:sz w:val="22"/>
          <w:szCs w:val="22"/>
        </w:rPr>
      </w:pPr>
      <w:r w:rsidRPr="00EE0AD2">
        <w:rPr>
          <w:rFonts w:asciiTheme="minorHAnsi" w:hAnsiTheme="minorHAnsi" w:cs="Times New Roman"/>
          <w:sz w:val="22"/>
          <w:szCs w:val="22"/>
        </w:rPr>
        <w:t xml:space="preserve">Elewacja budynku </w:t>
      </w:r>
      <w:r w:rsidR="00F358CC">
        <w:rPr>
          <w:rFonts w:asciiTheme="minorHAnsi" w:hAnsiTheme="minorHAnsi" w:cs="Times New Roman"/>
          <w:sz w:val="22"/>
          <w:szCs w:val="22"/>
        </w:rPr>
        <w:t xml:space="preserve">wykonana z bala na zrąb z uszczelnieniem zaprawą gliniana, malowane fugi  w kolorach starej bieli, belki częściowo bielone. Elewacja  </w:t>
      </w:r>
      <w:r w:rsidRPr="00EE0AD2">
        <w:rPr>
          <w:rFonts w:asciiTheme="minorHAnsi" w:hAnsiTheme="minorHAnsi" w:cs="Times New Roman"/>
          <w:sz w:val="22"/>
          <w:szCs w:val="22"/>
        </w:rPr>
        <w:t xml:space="preserve">jest utrzymana w </w:t>
      </w:r>
      <w:r>
        <w:rPr>
          <w:rFonts w:asciiTheme="minorHAnsi" w:hAnsiTheme="minorHAnsi" w:cs="Times New Roman"/>
          <w:sz w:val="22"/>
          <w:szCs w:val="22"/>
        </w:rPr>
        <w:t>złym</w:t>
      </w:r>
      <w:r w:rsidRPr="00EE0AD2">
        <w:rPr>
          <w:rFonts w:asciiTheme="minorHAnsi" w:hAnsiTheme="minorHAnsi" w:cs="Times New Roman"/>
          <w:sz w:val="22"/>
          <w:szCs w:val="22"/>
        </w:rPr>
        <w:t xml:space="preserve"> stanie technicznym i estetycznym</w:t>
      </w:r>
      <w:r w:rsidR="00F358CC">
        <w:rPr>
          <w:rFonts w:asciiTheme="minorHAnsi" w:hAnsiTheme="minorHAnsi" w:cs="Times New Roman"/>
          <w:sz w:val="22"/>
          <w:szCs w:val="22"/>
        </w:rPr>
        <w:t>, posiada liczne braki w fugach między belkami, złuszczenia powłok malarskich</w:t>
      </w:r>
      <w:r w:rsidRPr="00EE0AD2">
        <w:rPr>
          <w:rFonts w:asciiTheme="minorHAnsi" w:hAnsiTheme="minorHAnsi" w:cs="Times New Roman"/>
          <w:sz w:val="22"/>
          <w:szCs w:val="22"/>
        </w:rPr>
        <w:t xml:space="preserve">, nosi </w:t>
      </w:r>
      <w:r>
        <w:rPr>
          <w:rFonts w:asciiTheme="minorHAnsi" w:hAnsiTheme="minorHAnsi" w:cs="Times New Roman"/>
          <w:sz w:val="22"/>
          <w:szCs w:val="22"/>
        </w:rPr>
        <w:t>rozległe ogniska</w:t>
      </w:r>
      <w:r w:rsidRPr="00EE0AD2">
        <w:rPr>
          <w:rFonts w:asciiTheme="minorHAnsi" w:hAnsiTheme="minorHAnsi" w:cs="Times New Roman"/>
          <w:sz w:val="22"/>
          <w:szCs w:val="22"/>
        </w:rPr>
        <w:t xml:space="preserve"> korozji biologicznej. </w:t>
      </w:r>
      <w:r>
        <w:rPr>
          <w:rFonts w:asciiTheme="minorHAnsi" w:hAnsiTheme="minorHAnsi" w:cs="Times New Roman"/>
          <w:sz w:val="22"/>
          <w:szCs w:val="22"/>
        </w:rPr>
        <w:t xml:space="preserve">Ściany w pasie podwaliny </w:t>
      </w:r>
      <w:r w:rsidR="006C6D72">
        <w:rPr>
          <w:rFonts w:asciiTheme="minorHAnsi" w:hAnsiTheme="minorHAnsi" w:cs="Times New Roman"/>
          <w:sz w:val="22"/>
          <w:szCs w:val="22"/>
        </w:rPr>
        <w:t xml:space="preserve">oraz narożniki ściany północno – zachodniej oraz północno – wschodniej </w:t>
      </w:r>
      <w:r>
        <w:rPr>
          <w:rFonts w:asciiTheme="minorHAnsi" w:hAnsiTheme="minorHAnsi" w:cs="Times New Roman"/>
          <w:sz w:val="22"/>
          <w:szCs w:val="22"/>
        </w:rPr>
        <w:t>mocno zaatakowane korozją biologiczną grzybem z I grupy szkodli</w:t>
      </w:r>
      <w:r w:rsidR="00C34486">
        <w:rPr>
          <w:rFonts w:asciiTheme="minorHAnsi" w:hAnsiTheme="minorHAnsi" w:cs="Times New Roman"/>
          <w:sz w:val="22"/>
          <w:szCs w:val="22"/>
        </w:rPr>
        <w:t>wości, III stopień zniszczenia .</w:t>
      </w:r>
    </w:p>
    <w:p w:rsidR="000A6404" w:rsidRPr="00EE0AD2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lastRenderedPageBreak/>
        <w:t>Belki ścian posiadają widoczne otwory chodników owadzich</w:t>
      </w:r>
      <w:r w:rsidRPr="00EE0AD2">
        <w:rPr>
          <w:rFonts w:asciiTheme="minorHAnsi" w:hAnsiTheme="minorHAnsi" w:cs="Times New Roman"/>
          <w:sz w:val="22"/>
          <w:szCs w:val="22"/>
        </w:rPr>
        <w:t xml:space="preserve">. </w:t>
      </w:r>
      <w:r>
        <w:rPr>
          <w:rFonts w:asciiTheme="minorHAnsi" w:hAnsiTheme="minorHAnsi" w:cs="Times New Roman"/>
          <w:sz w:val="22"/>
          <w:szCs w:val="22"/>
        </w:rPr>
        <w:t>Lokalne zniszczenia przez owady to około 30% powierzchni</w:t>
      </w:r>
      <w:r w:rsidRPr="00FC2C88">
        <w:rPr>
          <w:rFonts w:asciiTheme="minorHAnsi" w:hAnsiTheme="minorHAnsi" w:cs="Times New Roman"/>
          <w:sz w:val="22"/>
          <w:szCs w:val="22"/>
        </w:rPr>
        <w:t xml:space="preserve"> </w:t>
      </w:r>
      <w:r>
        <w:rPr>
          <w:rFonts w:asciiTheme="minorHAnsi" w:hAnsiTheme="minorHAnsi" w:cs="Times New Roman"/>
          <w:sz w:val="22"/>
          <w:szCs w:val="22"/>
        </w:rPr>
        <w:t xml:space="preserve">ścian. Rozwój aktywny. </w:t>
      </w:r>
      <w:r w:rsidR="007825E7">
        <w:rPr>
          <w:rFonts w:asciiTheme="minorHAnsi" w:hAnsiTheme="minorHAnsi" w:cs="Times New Roman"/>
          <w:sz w:val="22"/>
          <w:szCs w:val="22"/>
        </w:rPr>
        <w:t>Deski ścian szczytowych oraz podbicie okapu z widoczną obecnością grzyba domowego IV grupy szkodliwości.</w:t>
      </w:r>
    </w:p>
    <w:p w:rsidR="00FE5BE4" w:rsidRDefault="006C6D72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  <w:r w:rsidRPr="00FE5BE4">
        <w:rPr>
          <w:rFonts w:asciiTheme="minorHAnsi" w:hAnsiTheme="minorHAnsi" w:cs="Times New Roman"/>
          <w:sz w:val="22"/>
          <w:szCs w:val="22"/>
        </w:rPr>
        <w:t>Pokrycie dachu z blachy ocynkowanej na rąbek</w:t>
      </w:r>
      <w:r w:rsidR="000A6404" w:rsidRPr="00FE5BE4">
        <w:rPr>
          <w:rFonts w:asciiTheme="minorHAnsi" w:hAnsiTheme="minorHAnsi" w:cs="Times New Roman"/>
          <w:sz w:val="22"/>
          <w:szCs w:val="22"/>
        </w:rPr>
        <w:t xml:space="preserve"> mocno </w:t>
      </w:r>
      <w:r w:rsidRPr="00FE5BE4">
        <w:rPr>
          <w:rFonts w:asciiTheme="minorHAnsi" w:hAnsiTheme="minorHAnsi" w:cs="Times New Roman"/>
          <w:sz w:val="22"/>
          <w:szCs w:val="22"/>
        </w:rPr>
        <w:t xml:space="preserve">skorodowane, </w:t>
      </w:r>
      <w:r w:rsidR="00FE5BE4">
        <w:rPr>
          <w:rFonts w:asciiTheme="minorHAnsi" w:hAnsiTheme="minorHAnsi" w:cs="Times New Roman"/>
          <w:sz w:val="22"/>
          <w:szCs w:val="22"/>
        </w:rPr>
        <w:t>z lokalnymi przeciekami, co obrazują widoczne plamy zacieków na sufitach. Brak rynien i rur spustowych powoduje mocne zachlapywanie wodami opadowymi na ściany i cokoły przyziemia.</w:t>
      </w:r>
      <w:r w:rsidR="00383EC3">
        <w:rPr>
          <w:rFonts w:asciiTheme="minorHAnsi" w:hAnsiTheme="minorHAnsi" w:cs="Times New Roman"/>
          <w:sz w:val="22"/>
          <w:szCs w:val="22"/>
        </w:rPr>
        <w:t xml:space="preserve"> Cokół z licznymi rozluź</w:t>
      </w:r>
      <w:r w:rsidR="00FE5BE4">
        <w:rPr>
          <w:rFonts w:asciiTheme="minorHAnsi" w:hAnsiTheme="minorHAnsi" w:cs="Times New Roman"/>
          <w:sz w:val="22"/>
          <w:szCs w:val="22"/>
        </w:rPr>
        <w:t>nieniami kamienia i brakami fug. Stolarka okienna mocno wyeksploatowana, popękana w strukturze drewna ze złuszczeniami powłok malarskich oraz z brakami w szybach.</w:t>
      </w:r>
    </w:p>
    <w:p w:rsidR="00383EC3" w:rsidRDefault="00383EC3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0A6404" w:rsidP="007825E7">
      <w:pPr>
        <w:pStyle w:val="Tekstpodstawowywcity"/>
        <w:spacing w:line="276" w:lineRule="auto"/>
        <w:ind w:left="0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C34486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5760720" cy="4318514"/>
            <wp:effectExtent l="19050" t="0" r="0" b="0"/>
            <wp:docPr id="17" name="Obraz 2" descr="E:\BIELANKA_ZDJĘCIA\Zdjęcia\DSC01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BIELANKA_ZDJĘCIA\Zdjęcia\DSC0146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C34486" w:rsidP="000A6404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Fot.[2</w:t>
      </w:r>
      <w:r w:rsidR="000A6404" w:rsidRPr="00EE0AD2">
        <w:rPr>
          <w:rFonts w:cs="Times New Roman"/>
        </w:rPr>
        <w:t>] Wygląd budynku od strony</w:t>
      </w:r>
      <w:r w:rsidR="000A6404" w:rsidRPr="00BE3043">
        <w:rPr>
          <w:rFonts w:cs="Times New Roman"/>
        </w:rPr>
        <w:t xml:space="preserve"> </w:t>
      </w:r>
      <w:r w:rsidR="00C73E95">
        <w:rPr>
          <w:rFonts w:cs="Times New Roman"/>
        </w:rPr>
        <w:t>północnej.</w:t>
      </w:r>
      <w:r w:rsidR="000A6404">
        <w:rPr>
          <w:rFonts w:cs="Times New Roman"/>
        </w:rPr>
        <w:t xml:space="preserve"> </w:t>
      </w:r>
      <w:r w:rsidR="000A6404" w:rsidRPr="00EE0AD2">
        <w:rPr>
          <w:rFonts w:cs="Times New Roman"/>
        </w:rPr>
        <w:t>Fot. autor.</w:t>
      </w:r>
    </w:p>
    <w:p w:rsidR="00547B08" w:rsidRDefault="00547B08" w:rsidP="000A6404">
      <w:pPr>
        <w:spacing w:after="0"/>
        <w:ind w:left="708"/>
        <w:jc w:val="center"/>
        <w:rPr>
          <w:rFonts w:cs="Times New Roman"/>
        </w:rPr>
      </w:pPr>
    </w:p>
    <w:p w:rsidR="00547B08" w:rsidRDefault="00547B08" w:rsidP="000A6404">
      <w:pPr>
        <w:spacing w:after="0"/>
        <w:ind w:left="708"/>
        <w:jc w:val="center"/>
        <w:rPr>
          <w:rFonts w:cs="Times New Roman"/>
        </w:rPr>
      </w:pPr>
    </w:p>
    <w:p w:rsidR="00547B08" w:rsidRDefault="00547B08" w:rsidP="000A6404">
      <w:pPr>
        <w:spacing w:after="0"/>
        <w:ind w:left="708"/>
        <w:jc w:val="center"/>
        <w:rPr>
          <w:rFonts w:cs="Times New Roman"/>
        </w:rPr>
      </w:pPr>
    </w:p>
    <w:p w:rsidR="00547B08" w:rsidRDefault="00547B08" w:rsidP="008A1F45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  <w:noProof/>
        </w:rPr>
        <w:lastRenderedPageBreak/>
        <w:drawing>
          <wp:inline distT="0" distB="0" distL="0" distR="0">
            <wp:extent cx="3205196" cy="4275600"/>
            <wp:effectExtent l="19050" t="0" r="0" b="0"/>
            <wp:docPr id="28" name="Obraz 13" descr="E:\BIELANKA_ZDJĘCIA\Zdjęcia\DSC01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BIELANKA_ZDJĘCIA\Zdjęcia\DSC014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311" cy="4278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E95" w:rsidRDefault="00C73E95" w:rsidP="00C73E95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Fot.[3</w:t>
      </w:r>
      <w:r w:rsidRPr="00EE0AD2">
        <w:rPr>
          <w:rFonts w:cs="Times New Roman"/>
        </w:rPr>
        <w:t xml:space="preserve">] Wygląd </w:t>
      </w:r>
      <w:r>
        <w:rPr>
          <w:rFonts w:cs="Times New Roman"/>
        </w:rPr>
        <w:t xml:space="preserve">narożnika północno – zachodniego </w:t>
      </w:r>
      <w:r w:rsidRPr="00EE0AD2">
        <w:rPr>
          <w:rFonts w:cs="Times New Roman"/>
        </w:rPr>
        <w:t>budynku</w:t>
      </w:r>
      <w:r>
        <w:rPr>
          <w:rFonts w:cs="Times New Roman"/>
        </w:rPr>
        <w:t xml:space="preserve">. </w:t>
      </w:r>
      <w:r w:rsidR="00DB5CCF">
        <w:rPr>
          <w:rFonts w:cs="Times New Roman"/>
        </w:rPr>
        <w:t xml:space="preserve">Widoczne uszkodzenia belek przez grzyby oraz brak zaprawy pomiędzy belkami. </w:t>
      </w:r>
      <w:r w:rsidRPr="00EE0AD2">
        <w:rPr>
          <w:rFonts w:cs="Times New Roman"/>
        </w:rPr>
        <w:t>Fot. autor.</w:t>
      </w:r>
    </w:p>
    <w:p w:rsidR="00547B08" w:rsidRDefault="00547B08" w:rsidP="000A6404">
      <w:pPr>
        <w:spacing w:after="0"/>
        <w:ind w:left="708"/>
        <w:jc w:val="center"/>
        <w:rPr>
          <w:rFonts w:cs="Times New Roman"/>
        </w:rPr>
      </w:pPr>
    </w:p>
    <w:p w:rsidR="000A6404" w:rsidRDefault="00C34486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4742412" cy="3555143"/>
            <wp:effectExtent l="19050" t="0" r="1038" b="0"/>
            <wp:docPr id="18" name="Obraz 3" descr="E:\BIELANKA_ZDJĘCIA\Zdjęcia\DSC01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BIELANKA_ZDJĘCIA\Zdjęcia\DSC013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299" cy="3564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8A1F45" w:rsidP="008A1F45">
      <w:pPr>
        <w:spacing w:after="0"/>
        <w:rPr>
          <w:rFonts w:cs="Times New Roman"/>
        </w:rPr>
      </w:pPr>
      <w:r>
        <w:rPr>
          <w:rFonts w:cs="Times New Roman"/>
        </w:rPr>
        <w:t>Fot.[4</w:t>
      </w:r>
      <w:r w:rsidR="000A6404" w:rsidRPr="00EE0AD2">
        <w:rPr>
          <w:rFonts w:cs="Times New Roman"/>
        </w:rPr>
        <w:t>] Wygląd budynku od strony</w:t>
      </w:r>
      <w:r w:rsidR="000A6404" w:rsidRPr="00BE3043">
        <w:rPr>
          <w:rFonts w:cs="Times New Roman"/>
        </w:rPr>
        <w:t xml:space="preserve"> </w:t>
      </w:r>
      <w:r w:rsidR="00DB5CCF">
        <w:rPr>
          <w:rFonts w:cs="Times New Roman"/>
        </w:rPr>
        <w:t>zachodniej</w:t>
      </w:r>
      <w:r w:rsidR="000A6404" w:rsidRPr="00EE0AD2">
        <w:rPr>
          <w:rFonts w:cs="Times New Roman"/>
        </w:rPr>
        <w:t xml:space="preserve">. </w:t>
      </w:r>
      <w:r w:rsidR="00DB5CCF">
        <w:rPr>
          <w:rFonts w:cs="Times New Roman"/>
        </w:rPr>
        <w:t>Rozległa korozja pokrycia dachowego oraz brak rynien</w:t>
      </w:r>
      <w:r w:rsidR="000A6404">
        <w:rPr>
          <w:rFonts w:cs="Times New Roman"/>
        </w:rPr>
        <w:t xml:space="preserve">. </w:t>
      </w:r>
      <w:r w:rsidR="000A6404" w:rsidRPr="00EE0AD2">
        <w:rPr>
          <w:rFonts w:cs="Times New Roman"/>
        </w:rPr>
        <w:t>Fot. autor.</w:t>
      </w:r>
    </w:p>
    <w:p w:rsidR="000A6404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A70183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3270263" cy="4362396"/>
            <wp:effectExtent l="19050" t="0" r="6337" b="0"/>
            <wp:docPr id="19" name="Obraz 4" descr="E:\BIELANKA_ZDJĘCIA\Zdjęcia\DSC0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BIELANKA_ZDJĘCIA\Zdjęcia\DSC013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881" cy="436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8A1F45" w:rsidP="000A6404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Fot.[5</w:t>
      </w:r>
      <w:r w:rsidR="000A6404" w:rsidRPr="00EE0AD2">
        <w:rPr>
          <w:rFonts w:cs="Times New Roman"/>
        </w:rPr>
        <w:t xml:space="preserve">] </w:t>
      </w:r>
      <w:r w:rsidR="00DB5CCF">
        <w:rPr>
          <w:rFonts w:cs="Times New Roman"/>
        </w:rPr>
        <w:t>Widoczna obecność grzybów IV grupy szkodliwości (jaśniejsze naloty) na deskowaniu okapu dachu</w:t>
      </w:r>
      <w:r w:rsidR="000A6404">
        <w:rPr>
          <w:rFonts w:cs="Times New Roman"/>
        </w:rPr>
        <w:t xml:space="preserve">. </w:t>
      </w:r>
      <w:r w:rsidR="000A6404" w:rsidRPr="00EE0AD2">
        <w:rPr>
          <w:rFonts w:cs="Times New Roman"/>
        </w:rPr>
        <w:t>Fot. autor.</w:t>
      </w:r>
    </w:p>
    <w:p w:rsidR="000A6404" w:rsidRDefault="00A70183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4688999" cy="3515100"/>
            <wp:effectExtent l="19050" t="0" r="0" b="0"/>
            <wp:docPr id="20" name="Obraz 5" descr="E:\BIELANKA_ZDJĘCIA\Zdjęcia\DSC01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BIELANKA_ZDJĘCIA\Zdjęcia\DSC0136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3008" cy="351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183" w:rsidRDefault="008A1F45" w:rsidP="008A1F45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Fot.[6</w:t>
      </w:r>
      <w:r w:rsidR="00DB5CCF" w:rsidRPr="00EE0AD2">
        <w:rPr>
          <w:rFonts w:cs="Times New Roman"/>
        </w:rPr>
        <w:t xml:space="preserve">] </w:t>
      </w:r>
      <w:r w:rsidR="00DB5CCF">
        <w:rPr>
          <w:rFonts w:cs="Times New Roman"/>
        </w:rPr>
        <w:t xml:space="preserve">Widoczna obecność grzybów IV grupy szkodliwości (jaśniejsze naloty) na deskowaniu ganku. </w:t>
      </w:r>
      <w:r w:rsidR="00DB5CCF" w:rsidRPr="00EE0AD2">
        <w:rPr>
          <w:rFonts w:cs="Times New Roman"/>
        </w:rPr>
        <w:t>Fot. autor.</w:t>
      </w:r>
    </w:p>
    <w:p w:rsidR="00A70183" w:rsidRDefault="00A70183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3762991" cy="5019675"/>
            <wp:effectExtent l="19050" t="0" r="8909" b="0"/>
            <wp:docPr id="21" name="Obraz 6" descr="E:\BIELANKA_ZDJĘCIA\Zdjęcia\DSC01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BIELANKA_ZDJĘCIA\Zdjęcia\DSC0136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305" cy="502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183" w:rsidRDefault="008A1F45" w:rsidP="008A1F45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Fot.[7</w:t>
      </w:r>
      <w:r w:rsidR="00DB5CCF" w:rsidRPr="00EE0AD2">
        <w:rPr>
          <w:rFonts w:cs="Times New Roman"/>
        </w:rPr>
        <w:t xml:space="preserve">] </w:t>
      </w:r>
      <w:r w:rsidR="00DB5CCF">
        <w:rPr>
          <w:rFonts w:cs="Times New Roman"/>
        </w:rPr>
        <w:t xml:space="preserve">Widoczna obecność grzybów I grupy szkodliwości. Destrukcja belek w narożniku północno - zachodnim. </w:t>
      </w:r>
      <w:r w:rsidR="00DB5CCF" w:rsidRPr="00EE0AD2">
        <w:rPr>
          <w:rFonts w:cs="Times New Roman"/>
        </w:rPr>
        <w:t>Fot. autor.</w:t>
      </w:r>
    </w:p>
    <w:p w:rsidR="00A70183" w:rsidRDefault="00A70183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A70183" w:rsidRDefault="00F358CC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3795918" cy="2845604"/>
            <wp:effectExtent l="19050" t="0" r="0" b="0"/>
            <wp:docPr id="22" name="Obraz 7" descr="E:\BIELANKA_ZDJĘCIA\Zdjęcia\DSC01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BIELANKA_ZDJĘCIA\Zdjęcia\DSC0136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253" cy="2851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8CC" w:rsidRDefault="008A1F45" w:rsidP="008A1F45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Fot.[8</w:t>
      </w:r>
      <w:r w:rsidR="00DB5CCF" w:rsidRPr="00EE0AD2">
        <w:rPr>
          <w:rFonts w:cs="Times New Roman"/>
        </w:rPr>
        <w:t xml:space="preserve">] </w:t>
      </w:r>
      <w:r w:rsidR="00DB5CCF">
        <w:rPr>
          <w:rFonts w:cs="Times New Roman"/>
        </w:rPr>
        <w:t xml:space="preserve">Rozluźnione połączenia murarskie elementów kamiennych cokołu (narożnik północno – wschodni ściany). </w:t>
      </w:r>
      <w:r w:rsidR="00DB5CCF" w:rsidRPr="00EE0AD2">
        <w:rPr>
          <w:rFonts w:cs="Times New Roman"/>
        </w:rPr>
        <w:t>Fot. autor.</w:t>
      </w:r>
    </w:p>
    <w:p w:rsidR="00F358CC" w:rsidRDefault="00547B08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4755674" cy="3565083"/>
            <wp:effectExtent l="19050" t="0" r="6826" b="0"/>
            <wp:docPr id="33" name="Obraz 18" descr="E:\BIELANKA_ZDJĘCIA\Zdjęcia\DSC01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BIELANKA_ZDJĘCIA\Zdjęcia\DSC0145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740" cy="3568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CCF" w:rsidRDefault="008A1F45" w:rsidP="00DB5CCF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Fot.[9</w:t>
      </w:r>
      <w:r w:rsidR="00DB5CCF" w:rsidRPr="00EE0AD2">
        <w:rPr>
          <w:rFonts w:cs="Times New Roman"/>
        </w:rPr>
        <w:t xml:space="preserve">] </w:t>
      </w:r>
      <w:r w:rsidR="00DB5CCF">
        <w:rPr>
          <w:rFonts w:cs="Times New Roman"/>
        </w:rPr>
        <w:t xml:space="preserve">Wygląd stolarki okiennej przeznaczonej do renowacji. </w:t>
      </w:r>
      <w:r w:rsidR="00DB5CCF" w:rsidRPr="00EE0AD2">
        <w:rPr>
          <w:rFonts w:cs="Times New Roman"/>
        </w:rPr>
        <w:t>Fot. autor.</w:t>
      </w:r>
    </w:p>
    <w:p w:rsidR="00F358CC" w:rsidRDefault="00F358CC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F358CC" w:rsidRDefault="00547B08" w:rsidP="008A1F45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3434533" cy="4581525"/>
            <wp:effectExtent l="19050" t="0" r="0" b="0"/>
            <wp:docPr id="34" name="Obraz 19" descr="E:\BIELANKA_ZDJĘCIA\Zdjęcia\DSC013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BIELANKA_ZDJĘCIA\Zdjęcia\DSC0137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318" cy="4579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58CC" w:rsidRPr="00EE0AD2" w:rsidRDefault="008A1F45" w:rsidP="008A1F45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Fot.[10</w:t>
      </w:r>
      <w:r w:rsidR="00DB5CCF" w:rsidRPr="00EE0AD2">
        <w:rPr>
          <w:rFonts w:cs="Times New Roman"/>
        </w:rPr>
        <w:t xml:space="preserve">] </w:t>
      </w:r>
      <w:r w:rsidR="00DB5CCF">
        <w:rPr>
          <w:rFonts w:cs="Times New Roman"/>
        </w:rPr>
        <w:t xml:space="preserve">Wygląd stolarki drzwiowej przeznaczonej do renowacji. </w:t>
      </w:r>
      <w:r w:rsidR="00DB5CCF" w:rsidRPr="00EE0AD2">
        <w:rPr>
          <w:rFonts w:cs="Times New Roman"/>
        </w:rPr>
        <w:t>Fot. autor.</w:t>
      </w:r>
    </w:p>
    <w:p w:rsidR="000A6404" w:rsidRDefault="000A6404" w:rsidP="000A6404">
      <w:pPr>
        <w:pStyle w:val="Tekstpodstawowywcity"/>
        <w:spacing w:line="276" w:lineRule="auto"/>
        <w:ind w:left="0"/>
        <w:rPr>
          <w:rFonts w:asciiTheme="minorHAnsi" w:hAnsiTheme="minorHAnsi" w:cs="Times New Roman"/>
          <w:sz w:val="22"/>
          <w:szCs w:val="22"/>
          <w:u w:val="single"/>
        </w:rPr>
      </w:pPr>
      <w:r w:rsidRPr="00EE0AD2">
        <w:rPr>
          <w:rFonts w:asciiTheme="minorHAnsi" w:hAnsiTheme="minorHAnsi" w:cs="Times New Roman"/>
          <w:sz w:val="22"/>
          <w:szCs w:val="22"/>
          <w:u w:val="single"/>
        </w:rPr>
        <w:lastRenderedPageBreak/>
        <w:t>4.2. Oględziny wewnętrzne budynku.</w:t>
      </w:r>
    </w:p>
    <w:p w:rsidR="000A6404" w:rsidRPr="00EE0AD2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  <w:r w:rsidRPr="00EE0AD2">
        <w:rPr>
          <w:rFonts w:asciiTheme="minorHAnsi" w:hAnsiTheme="minorHAnsi" w:cs="Times New Roman"/>
          <w:sz w:val="22"/>
          <w:szCs w:val="22"/>
        </w:rPr>
        <w:t xml:space="preserve">Konstrukcja więźby dachowej </w:t>
      </w:r>
      <w:r>
        <w:rPr>
          <w:rFonts w:asciiTheme="minorHAnsi" w:hAnsiTheme="minorHAnsi" w:cs="Times New Roman"/>
          <w:sz w:val="22"/>
          <w:szCs w:val="22"/>
        </w:rPr>
        <w:t xml:space="preserve">głównej części stodoły </w:t>
      </w:r>
      <w:r w:rsidRPr="00EE0AD2">
        <w:rPr>
          <w:rFonts w:asciiTheme="minorHAnsi" w:hAnsiTheme="minorHAnsi" w:cs="Times New Roman"/>
          <w:sz w:val="22"/>
          <w:szCs w:val="22"/>
        </w:rPr>
        <w:t xml:space="preserve">w </w:t>
      </w:r>
      <w:r>
        <w:rPr>
          <w:rFonts w:asciiTheme="minorHAnsi" w:hAnsiTheme="minorHAnsi" w:cs="Times New Roman"/>
          <w:sz w:val="22"/>
          <w:szCs w:val="22"/>
        </w:rPr>
        <w:t>złym</w:t>
      </w:r>
      <w:r w:rsidRPr="00EE0AD2">
        <w:rPr>
          <w:rFonts w:asciiTheme="minorHAnsi" w:hAnsiTheme="minorHAnsi" w:cs="Times New Roman"/>
          <w:sz w:val="22"/>
          <w:szCs w:val="22"/>
        </w:rPr>
        <w:t xml:space="preserve"> stanie technicznym. </w:t>
      </w:r>
    </w:p>
    <w:p w:rsidR="000A6404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sz w:val="22"/>
          <w:szCs w:val="22"/>
        </w:rPr>
        <w:t>Łaty</w:t>
      </w:r>
      <w:r w:rsidRPr="00EE0AD2">
        <w:rPr>
          <w:rFonts w:asciiTheme="minorHAnsi" w:hAnsiTheme="minorHAnsi" w:cs="Times New Roman"/>
          <w:sz w:val="22"/>
          <w:szCs w:val="22"/>
        </w:rPr>
        <w:t xml:space="preserve"> porażone grzybem IV grupy szkodliwości. Łaty dachowe wykazują lokalnie ugięcia oraz ubytki w strukturze drewna. </w:t>
      </w:r>
    </w:p>
    <w:p w:rsidR="000A6404" w:rsidRDefault="00F358CC" w:rsidP="00B84A49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3228975" cy="4307321"/>
            <wp:effectExtent l="19050" t="0" r="9525" b="0"/>
            <wp:docPr id="23" name="Obraz 8" descr="E:\BIELANKA_ZDJĘCIA\Zdjęcia\DSC01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BIELANKA_ZDJĘCIA\Zdjęcia\DSC0139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088" cy="4306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8A1F45" w:rsidP="000A6404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Fot.[11</w:t>
      </w:r>
      <w:r w:rsidR="000A6404" w:rsidRPr="00EE0AD2">
        <w:rPr>
          <w:rFonts w:cs="Times New Roman"/>
        </w:rPr>
        <w:t xml:space="preserve">] Wygląd </w:t>
      </w:r>
      <w:r w:rsidR="000A6404">
        <w:rPr>
          <w:rFonts w:cs="Times New Roman"/>
        </w:rPr>
        <w:t xml:space="preserve">przestrzeni </w:t>
      </w:r>
      <w:r w:rsidR="0091543A">
        <w:rPr>
          <w:rFonts w:cs="Times New Roman"/>
        </w:rPr>
        <w:t>korytarza</w:t>
      </w:r>
      <w:r w:rsidR="000A6404">
        <w:rPr>
          <w:rFonts w:cs="Times New Roman"/>
        </w:rPr>
        <w:t xml:space="preserve">. Widoczne </w:t>
      </w:r>
      <w:r w:rsidR="0091543A">
        <w:rPr>
          <w:rFonts w:cs="Times New Roman"/>
        </w:rPr>
        <w:t>okładziny z płyt paździerzowych</w:t>
      </w:r>
      <w:r w:rsidR="000A6404" w:rsidRPr="00EE0AD2">
        <w:rPr>
          <w:rFonts w:cs="Times New Roman"/>
        </w:rPr>
        <w:t>. Fot. autor.</w:t>
      </w:r>
    </w:p>
    <w:p w:rsidR="000A6404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F358CC" w:rsidP="00B84A49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4192967" cy="3143250"/>
            <wp:effectExtent l="19050" t="0" r="0" b="0"/>
            <wp:docPr id="24" name="Obraz 9" descr="E:\BIELANKA_ZDJĘCIA\Zdjęcia\DSC01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BIELANKA_ZDJĘCIA\Zdjęcia\DSC014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979" cy="3156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8A1F45" w:rsidP="00B84A49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Fot.[12</w:t>
      </w:r>
      <w:r w:rsidR="0091543A" w:rsidRPr="00EE0AD2">
        <w:rPr>
          <w:rFonts w:cs="Times New Roman"/>
        </w:rPr>
        <w:t xml:space="preserve">] Wygląd </w:t>
      </w:r>
      <w:r w:rsidR="0091543A">
        <w:rPr>
          <w:rFonts w:cs="Times New Roman"/>
        </w:rPr>
        <w:t>wnętrza. Widoczne okładziny z płyt paździerzowych na ścianach</w:t>
      </w:r>
      <w:r w:rsidR="0091543A" w:rsidRPr="00EE0AD2">
        <w:rPr>
          <w:rFonts w:cs="Times New Roman"/>
        </w:rPr>
        <w:t>. Fot. autor.</w:t>
      </w:r>
    </w:p>
    <w:p w:rsidR="000A6404" w:rsidRDefault="00F358CC" w:rsidP="00B84A49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lastRenderedPageBreak/>
        <w:drawing>
          <wp:inline distT="0" distB="0" distL="0" distR="0">
            <wp:extent cx="4305300" cy="3227462"/>
            <wp:effectExtent l="19050" t="0" r="0" b="0"/>
            <wp:docPr id="25" name="Obraz 10" descr="E:\BIELANKA_ZDJĘCIA\Zdjęcia\DSC01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BIELANKA_ZDJĘCIA\Zdjęcia\DSC014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363" cy="3232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43A" w:rsidRDefault="008A1F45" w:rsidP="0091543A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Fot.[13</w:t>
      </w:r>
      <w:r w:rsidR="0091543A" w:rsidRPr="00EE0AD2">
        <w:rPr>
          <w:rFonts w:cs="Times New Roman"/>
        </w:rPr>
        <w:t xml:space="preserve">] Wygląd </w:t>
      </w:r>
      <w:r w:rsidR="0091543A">
        <w:rPr>
          <w:rFonts w:cs="Times New Roman"/>
        </w:rPr>
        <w:t>wnętrza. Widoczne okładziny z tapet na ścianach</w:t>
      </w:r>
      <w:r w:rsidR="0091543A" w:rsidRPr="00EE0AD2">
        <w:rPr>
          <w:rFonts w:cs="Times New Roman"/>
        </w:rPr>
        <w:t>. Fot. autor.</w:t>
      </w:r>
    </w:p>
    <w:p w:rsidR="000A6404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sz w:val="22"/>
          <w:szCs w:val="22"/>
        </w:rPr>
      </w:pPr>
    </w:p>
    <w:p w:rsidR="000A6404" w:rsidRDefault="00F358CC" w:rsidP="00B84A49">
      <w:pPr>
        <w:pStyle w:val="Tekstpodstawowywcity"/>
        <w:spacing w:line="276" w:lineRule="auto"/>
        <w:ind w:left="0" w:firstLine="426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3605902" cy="4810125"/>
            <wp:effectExtent l="19050" t="0" r="0" b="0"/>
            <wp:docPr id="26" name="Obraz 11" descr="E:\BIELANKA_ZDJĘCIA\Zdjęcia\DSC0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BIELANKA_ZDJĘCIA\Zdjęcia\DSC014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911" cy="4808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Pr="00EE0AD2" w:rsidRDefault="008A1F45" w:rsidP="00B84A49">
      <w:pPr>
        <w:spacing w:after="0"/>
        <w:ind w:left="708"/>
        <w:jc w:val="center"/>
        <w:rPr>
          <w:rFonts w:cs="Times New Roman"/>
        </w:rPr>
      </w:pPr>
      <w:r>
        <w:rPr>
          <w:rFonts w:cs="Times New Roman"/>
        </w:rPr>
        <w:t>Fot.[14</w:t>
      </w:r>
      <w:r w:rsidR="0091543A" w:rsidRPr="00EE0AD2">
        <w:rPr>
          <w:rFonts w:cs="Times New Roman"/>
        </w:rPr>
        <w:t xml:space="preserve">] Wygląd </w:t>
      </w:r>
      <w:r w:rsidR="0091543A">
        <w:rPr>
          <w:rFonts w:cs="Times New Roman"/>
        </w:rPr>
        <w:t>wnętrza. Widoczne okładziny z tapet na ścianach</w:t>
      </w:r>
      <w:r w:rsidR="0091543A" w:rsidRPr="00EE0AD2">
        <w:rPr>
          <w:rFonts w:cs="Times New Roman"/>
        </w:rPr>
        <w:t>. Fot. autor.</w:t>
      </w:r>
    </w:p>
    <w:p w:rsidR="000A6404" w:rsidRPr="00EE0AD2" w:rsidRDefault="000A6404" w:rsidP="000A6404">
      <w:pPr>
        <w:autoSpaceDE w:val="0"/>
        <w:spacing w:after="0"/>
        <w:rPr>
          <w:rFonts w:eastAsia="Calibri" w:cs="Times New Roman"/>
          <w:b/>
          <w:bCs/>
          <w:sz w:val="26"/>
          <w:szCs w:val="26"/>
          <w:u w:val="single"/>
        </w:rPr>
      </w:pPr>
      <w:r w:rsidRPr="00EE0AD2">
        <w:rPr>
          <w:rFonts w:eastAsia="Calibri" w:cs="Times New Roman"/>
          <w:b/>
          <w:bCs/>
          <w:sz w:val="26"/>
          <w:szCs w:val="26"/>
          <w:u w:val="single"/>
        </w:rPr>
        <w:lastRenderedPageBreak/>
        <w:t>5. Zidentyfikowane utwory korozji biologicznej i ich charakterystyka.</w:t>
      </w:r>
    </w:p>
    <w:p w:rsidR="000A6404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</w:rPr>
      </w:pPr>
    </w:p>
    <w:p w:rsidR="000A6404" w:rsidRDefault="000A6404" w:rsidP="00B84A49">
      <w:pPr>
        <w:autoSpaceDE w:val="0"/>
        <w:spacing w:after="0"/>
        <w:ind w:firstLine="426"/>
        <w:jc w:val="both"/>
        <w:rPr>
          <w:rFonts w:eastAsia="Calibri" w:cs="Times New Roman"/>
          <w:b/>
          <w:bCs/>
        </w:rPr>
      </w:pPr>
      <w:r w:rsidRPr="00EE0AD2">
        <w:rPr>
          <w:rFonts w:eastAsia="Calibri" w:cs="Times New Roman"/>
        </w:rPr>
        <w:t xml:space="preserve">Po dokonaniu oględzin </w:t>
      </w:r>
      <w:r w:rsidRPr="00500661">
        <w:rPr>
          <w:rFonts w:eastAsia="Calibri" w:cs="Times New Roman"/>
          <w:bCs/>
        </w:rPr>
        <w:t>stwierdzono występowanie kilku odmian korozji biologicznej</w:t>
      </w:r>
      <w:r w:rsidRPr="00EE0AD2">
        <w:rPr>
          <w:rFonts w:eastAsia="Calibri" w:cs="Times New Roman"/>
        </w:rPr>
        <w:t>, różnych rozmiarów i w różnych stadiach rozwoju</w:t>
      </w:r>
      <w:r w:rsidRPr="00EE0AD2">
        <w:rPr>
          <w:rFonts w:eastAsia="Calibri" w:cs="Times New Roman"/>
          <w:b/>
          <w:bCs/>
        </w:rPr>
        <w:t>.</w:t>
      </w:r>
    </w:p>
    <w:p w:rsidR="00B84A49" w:rsidRPr="00B84A49" w:rsidRDefault="00B84A49" w:rsidP="00B84A49">
      <w:pPr>
        <w:autoSpaceDE w:val="0"/>
        <w:spacing w:after="0"/>
        <w:ind w:firstLine="426"/>
        <w:jc w:val="both"/>
        <w:rPr>
          <w:rFonts w:eastAsia="Calibri" w:cs="Times New Roman"/>
          <w:b/>
          <w:bCs/>
        </w:rPr>
      </w:pPr>
    </w:p>
    <w:p w:rsidR="000A6404" w:rsidRDefault="000A6404" w:rsidP="000A6404">
      <w:pPr>
        <w:pStyle w:val="Tekstpodstawowywcity"/>
        <w:spacing w:line="276" w:lineRule="auto"/>
        <w:ind w:left="0"/>
        <w:rPr>
          <w:rFonts w:asciiTheme="minorHAnsi" w:hAnsiTheme="minorHAnsi" w:cs="Times New Roman"/>
          <w:sz w:val="22"/>
          <w:szCs w:val="22"/>
          <w:u w:val="single"/>
        </w:rPr>
      </w:pPr>
      <w:r w:rsidRPr="00EE0AD2">
        <w:rPr>
          <w:rFonts w:asciiTheme="minorHAnsi" w:hAnsiTheme="minorHAnsi" w:cs="Times New Roman"/>
          <w:sz w:val="22"/>
          <w:szCs w:val="22"/>
          <w:u w:val="single"/>
        </w:rPr>
        <w:t>5.1.  Grzyby domowe.</w:t>
      </w:r>
    </w:p>
    <w:p w:rsidR="000A6404" w:rsidRPr="00EE0AD2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EE0AD2">
        <w:rPr>
          <w:rFonts w:asciiTheme="minorHAnsi" w:hAnsiTheme="minorHAnsi" w:cs="Times New Roman"/>
          <w:bCs/>
          <w:sz w:val="22"/>
          <w:szCs w:val="22"/>
        </w:rPr>
        <w:t>Grzyby stanowią najliczniejszą grupę organizmów należąc</w:t>
      </w:r>
      <w:r>
        <w:rPr>
          <w:rFonts w:asciiTheme="minorHAnsi" w:hAnsiTheme="minorHAnsi" w:cs="Times New Roman"/>
          <w:bCs/>
          <w:sz w:val="22"/>
          <w:szCs w:val="22"/>
        </w:rPr>
        <w:t>ych</w:t>
      </w:r>
      <w:r w:rsidRPr="00EE0AD2">
        <w:rPr>
          <w:rFonts w:asciiTheme="minorHAnsi" w:hAnsiTheme="minorHAnsi" w:cs="Times New Roman"/>
          <w:bCs/>
          <w:sz w:val="22"/>
          <w:szCs w:val="22"/>
        </w:rPr>
        <w:t xml:space="preserve"> do plechowców, rozwijających się </w:t>
      </w:r>
      <w:r>
        <w:rPr>
          <w:rFonts w:asciiTheme="minorHAnsi" w:hAnsiTheme="minorHAnsi" w:cs="Times New Roman"/>
          <w:bCs/>
          <w:sz w:val="22"/>
          <w:szCs w:val="22"/>
        </w:rPr>
        <w:br/>
      </w:r>
      <w:r w:rsidRPr="00EE0AD2">
        <w:rPr>
          <w:rFonts w:asciiTheme="minorHAnsi" w:hAnsiTheme="minorHAnsi" w:cs="Times New Roman"/>
          <w:bCs/>
          <w:sz w:val="22"/>
          <w:szCs w:val="22"/>
        </w:rPr>
        <w:t xml:space="preserve">w drewnie, a także w materiałach drewnopochodnych.        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cs="Times New Roman"/>
          <w:bCs/>
        </w:rPr>
      </w:pPr>
      <w:r w:rsidRPr="00EE0AD2">
        <w:rPr>
          <w:rFonts w:cs="Times New Roman"/>
          <w:bCs/>
        </w:rPr>
        <w:t xml:space="preserve">Grzyby domowe </w:t>
      </w:r>
      <w:r>
        <w:rPr>
          <w:rFonts w:cs="Times New Roman"/>
          <w:bCs/>
        </w:rPr>
        <w:t xml:space="preserve">są </w:t>
      </w:r>
      <w:r w:rsidRPr="00EE0AD2">
        <w:rPr>
          <w:rFonts w:cs="Times New Roman"/>
          <w:bCs/>
        </w:rPr>
        <w:t>najbardziej szkodliwe</w:t>
      </w:r>
      <w:r>
        <w:rPr>
          <w:rFonts w:cs="Times New Roman"/>
          <w:bCs/>
        </w:rPr>
        <w:t>. Powodują na dużych powierzchniach</w:t>
      </w:r>
      <w:r w:rsidRPr="00EE0AD2">
        <w:rPr>
          <w:rFonts w:cs="Times New Roman"/>
          <w:bCs/>
        </w:rPr>
        <w:t xml:space="preserve"> silny i szybki rozkład </w:t>
      </w:r>
      <w:r w:rsidRPr="00EE0AD2">
        <w:rPr>
          <w:rFonts w:cs="Times New Roman"/>
        </w:rPr>
        <w:t>materiałów celulozowych</w:t>
      </w:r>
      <w:r>
        <w:rPr>
          <w:rFonts w:cs="Times New Roman"/>
        </w:rPr>
        <w:t>.</w:t>
      </w:r>
      <w:r w:rsidRPr="00EE0AD2">
        <w:rPr>
          <w:rFonts w:cs="Times New Roman"/>
        </w:rPr>
        <w:t xml:space="preserve"> </w:t>
      </w:r>
      <w:r w:rsidRPr="00EE0AD2">
        <w:rPr>
          <w:rFonts w:cs="Times New Roman"/>
          <w:bCs/>
        </w:rPr>
        <w:t>Objawom zagrzybienia towarzyszy duża wilgotność otoczenia i podłoża.</w:t>
      </w:r>
    </w:p>
    <w:p w:rsidR="000A6404" w:rsidRPr="00EE0AD2" w:rsidRDefault="000A6404" w:rsidP="000A6404">
      <w:pPr>
        <w:pStyle w:val="Tekstpodstawowywcity"/>
        <w:spacing w:line="276" w:lineRule="auto"/>
        <w:ind w:left="0" w:firstLine="426"/>
        <w:jc w:val="both"/>
        <w:rPr>
          <w:rFonts w:asciiTheme="minorHAnsi" w:hAnsiTheme="minorHAnsi" w:cs="Times New Roman"/>
          <w:bCs/>
          <w:sz w:val="22"/>
          <w:szCs w:val="22"/>
        </w:rPr>
      </w:pPr>
      <w:r w:rsidRPr="00EE0AD2">
        <w:rPr>
          <w:rFonts w:asciiTheme="minorHAnsi" w:hAnsiTheme="minorHAnsi" w:cs="Times New Roman"/>
          <w:bCs/>
          <w:sz w:val="22"/>
          <w:szCs w:val="22"/>
        </w:rPr>
        <w:t xml:space="preserve">Wydzielone przez grzyby kwasy organiczne lotne substancje toksyczne oraz milionowe ilości zarodników wytworzonych przez grzyby w okresie </w:t>
      </w:r>
      <w:r>
        <w:rPr>
          <w:rFonts w:asciiTheme="minorHAnsi" w:hAnsiTheme="minorHAnsi" w:cs="Times New Roman"/>
          <w:bCs/>
          <w:sz w:val="22"/>
          <w:szCs w:val="22"/>
        </w:rPr>
        <w:t>owocowania powodują</w:t>
      </w:r>
      <w:r w:rsidRPr="00EE0AD2">
        <w:rPr>
          <w:rFonts w:asciiTheme="minorHAnsi" w:hAnsiTheme="minorHAnsi" w:cs="Times New Roman"/>
          <w:bCs/>
          <w:sz w:val="22"/>
          <w:szCs w:val="22"/>
        </w:rPr>
        <w:t xml:space="preserve"> silne skażenie powietrza </w:t>
      </w:r>
      <w:r>
        <w:rPr>
          <w:rFonts w:asciiTheme="minorHAnsi" w:hAnsiTheme="minorHAnsi" w:cs="Times New Roman"/>
          <w:bCs/>
          <w:sz w:val="22"/>
          <w:szCs w:val="22"/>
        </w:rPr>
        <w:br/>
      </w:r>
      <w:r w:rsidRPr="00EE0AD2">
        <w:rPr>
          <w:rFonts w:asciiTheme="minorHAnsi" w:hAnsiTheme="minorHAnsi" w:cs="Times New Roman"/>
          <w:bCs/>
          <w:sz w:val="22"/>
          <w:szCs w:val="22"/>
        </w:rPr>
        <w:t xml:space="preserve">w </w:t>
      </w:r>
      <w:proofErr w:type="spellStart"/>
      <w:r w:rsidRPr="00EE0AD2">
        <w:rPr>
          <w:rFonts w:asciiTheme="minorHAnsi" w:hAnsiTheme="minorHAnsi" w:cs="Times New Roman"/>
          <w:bCs/>
          <w:sz w:val="22"/>
          <w:szCs w:val="22"/>
        </w:rPr>
        <w:t>mikrośrodowisku</w:t>
      </w:r>
      <w:proofErr w:type="spellEnd"/>
      <w:r w:rsidRPr="00EE0AD2">
        <w:rPr>
          <w:rFonts w:asciiTheme="minorHAnsi" w:hAnsiTheme="minorHAnsi" w:cs="Times New Roman"/>
          <w:bCs/>
          <w:sz w:val="22"/>
          <w:szCs w:val="22"/>
        </w:rPr>
        <w:t xml:space="preserve">. </w:t>
      </w:r>
      <w:r>
        <w:rPr>
          <w:rFonts w:asciiTheme="minorHAnsi" w:hAnsiTheme="minorHAnsi" w:cs="Times New Roman"/>
          <w:bCs/>
          <w:sz w:val="22"/>
          <w:szCs w:val="22"/>
        </w:rPr>
        <w:t xml:space="preserve">Zapachy te działają drażniąco na drogi oddechowe. </w:t>
      </w:r>
    </w:p>
    <w:p w:rsidR="000A6404" w:rsidRPr="00EE0AD2" w:rsidRDefault="000A6404" w:rsidP="000A6404">
      <w:pPr>
        <w:spacing w:after="0"/>
        <w:ind w:firstLine="426"/>
        <w:jc w:val="both"/>
        <w:rPr>
          <w:rFonts w:cs="Times New Roman"/>
        </w:rPr>
      </w:pPr>
      <w:r w:rsidRPr="00EE0AD2">
        <w:rPr>
          <w:rFonts w:cs="Times New Roman"/>
        </w:rPr>
        <w:t xml:space="preserve">Jednym z rozpoznanych gatunków grzyba </w:t>
      </w:r>
      <w:r>
        <w:rPr>
          <w:rFonts w:cs="Times New Roman"/>
        </w:rPr>
        <w:t>jest</w:t>
      </w:r>
      <w:r w:rsidRPr="00EE0AD2">
        <w:rPr>
          <w:rFonts w:cs="Times New Roman"/>
          <w:b/>
        </w:rPr>
        <w:t xml:space="preserve"> grzyb domowy właściwy</w:t>
      </w:r>
      <w:r w:rsidRPr="00EE0AD2">
        <w:rPr>
          <w:rFonts w:cs="Times New Roman"/>
        </w:rPr>
        <w:t xml:space="preserve"> (</w:t>
      </w:r>
      <w:r w:rsidRPr="00EE0AD2">
        <w:rPr>
          <w:rFonts w:cs="Times New Roman"/>
          <w:i/>
        </w:rPr>
        <w:t xml:space="preserve">Serpula </w:t>
      </w:r>
      <w:proofErr w:type="spellStart"/>
      <w:r w:rsidRPr="00EE0AD2">
        <w:rPr>
          <w:rFonts w:cs="Times New Roman"/>
          <w:i/>
        </w:rPr>
        <w:t>lacrymans</w:t>
      </w:r>
      <w:proofErr w:type="spellEnd"/>
      <w:r w:rsidRPr="00EE0AD2">
        <w:rPr>
          <w:rFonts w:cs="Times New Roman"/>
          <w:i/>
        </w:rPr>
        <w:t>)</w:t>
      </w:r>
      <w:r>
        <w:rPr>
          <w:rFonts w:cs="Times New Roman"/>
        </w:rPr>
        <w:t xml:space="preserve"> </w:t>
      </w:r>
      <w:r w:rsidRPr="00EE0AD2">
        <w:rPr>
          <w:rFonts w:cs="Times New Roman"/>
        </w:rPr>
        <w:t xml:space="preserve">z I grupy szkodliwości – stan rozwoju aktywnego. Najbardziej pospolity grzyb domowy. </w:t>
      </w:r>
    </w:p>
    <w:p w:rsidR="000A6404" w:rsidRPr="00EE0AD2" w:rsidRDefault="000A6404" w:rsidP="000A6404">
      <w:pPr>
        <w:spacing w:after="0"/>
        <w:ind w:firstLine="425"/>
        <w:jc w:val="both"/>
        <w:rPr>
          <w:rFonts w:cs="Times New Roman"/>
        </w:rPr>
      </w:pPr>
      <w:r w:rsidRPr="00EE0AD2">
        <w:rPr>
          <w:rFonts w:cs="Times New Roman"/>
        </w:rPr>
        <w:t xml:space="preserve">Grzyb ten rozwija się w miejscach o wilgotności drewna 27 – 30 %, ale może rozwijać się w drewnie </w:t>
      </w:r>
      <w:r>
        <w:rPr>
          <w:rFonts w:cs="Times New Roman"/>
        </w:rPr>
        <w:br/>
      </w:r>
      <w:r w:rsidRPr="00EE0AD2">
        <w:rPr>
          <w:rFonts w:cs="Times New Roman"/>
        </w:rPr>
        <w:t>o wilgotności nawet poniżej 20%</w:t>
      </w:r>
      <w:r>
        <w:rPr>
          <w:rFonts w:cs="Times New Roman"/>
        </w:rPr>
        <w:t xml:space="preserve"> </w:t>
      </w:r>
      <w:r w:rsidRPr="00EE0AD2">
        <w:rPr>
          <w:rFonts w:cs="Times New Roman"/>
        </w:rPr>
        <w:t xml:space="preserve">powodując silny i szybki rozkład drewna na dużych powierzchniach. Atakuje drewno gatunków iglastych i liściastych powodując rozkład drewna o charakterze zgnilizny brunatnej, charakteryzującej się pryzmatycznymi spękaniami zarówno w kierunku podłużnym jak </w:t>
      </w:r>
      <w:r>
        <w:rPr>
          <w:rFonts w:cs="Times New Roman"/>
        </w:rPr>
        <w:br/>
      </w:r>
      <w:r w:rsidRPr="00EE0AD2">
        <w:rPr>
          <w:rFonts w:cs="Times New Roman"/>
        </w:rPr>
        <w:t xml:space="preserve">i poprzecznym włókien. </w:t>
      </w:r>
    </w:p>
    <w:p w:rsidR="000A6404" w:rsidRDefault="000A6404" w:rsidP="00B84A49">
      <w:pPr>
        <w:spacing w:after="0"/>
        <w:ind w:firstLine="426"/>
        <w:jc w:val="both"/>
        <w:rPr>
          <w:rFonts w:cs="Times New Roman"/>
        </w:rPr>
      </w:pPr>
      <w:r w:rsidRPr="00EE0AD2">
        <w:rPr>
          <w:rFonts w:cs="Times New Roman"/>
        </w:rPr>
        <w:t xml:space="preserve">Zaatakowane miejsca to </w:t>
      </w:r>
      <w:r>
        <w:rPr>
          <w:rFonts w:cs="Times New Roman"/>
        </w:rPr>
        <w:t>belki zwieńczenia (górnych partii ścian) ścian południowej i wschodniej elewacji wraz z okapami</w:t>
      </w:r>
      <w:r w:rsidRPr="00EE0AD2">
        <w:rPr>
          <w:rFonts w:cs="Times New Roman"/>
        </w:rPr>
        <w:t>. Stopień porażenia na wskazanyc</w:t>
      </w:r>
      <w:r>
        <w:rPr>
          <w:rFonts w:cs="Times New Roman"/>
        </w:rPr>
        <w:t>h fragmentach oceniany jest w 8</w:t>
      </w:r>
      <w:r w:rsidRPr="00EE0AD2">
        <w:rPr>
          <w:rFonts w:cs="Times New Roman"/>
        </w:rPr>
        <w:t>0 % zniszczenia przez grzyby, brak wytrzymałości konstrukcyjnej.</w:t>
      </w:r>
    </w:p>
    <w:p w:rsidR="000A6404" w:rsidRDefault="00F358CC" w:rsidP="00B84A49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3156585" cy="3559515"/>
            <wp:effectExtent l="19050" t="0" r="5715" b="0"/>
            <wp:docPr id="27" name="Obraz 12" descr="E:\BIELANKA_ZDJĘCIA\Zdjęcia\DSC01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BIELANKA_ZDJĘCIA\Zdjęcia\DSC0136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15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3559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43A" w:rsidRPr="0091543A" w:rsidRDefault="000A6404" w:rsidP="00B84A49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  <w:r w:rsidRPr="00EE0AD2">
        <w:rPr>
          <w:rFonts w:asciiTheme="minorHAnsi" w:hAnsiTheme="minorHAnsi" w:cs="Times New Roman"/>
          <w:sz w:val="22"/>
          <w:szCs w:val="22"/>
        </w:rPr>
        <w:t>Fot.[</w:t>
      </w:r>
      <w:r w:rsidR="008A1F45">
        <w:rPr>
          <w:rFonts w:asciiTheme="minorHAnsi" w:hAnsiTheme="minorHAnsi" w:cs="Times New Roman"/>
          <w:sz w:val="22"/>
          <w:szCs w:val="22"/>
        </w:rPr>
        <w:t>15</w:t>
      </w:r>
      <w:r w:rsidRPr="00EE0AD2">
        <w:rPr>
          <w:rFonts w:asciiTheme="minorHAnsi" w:hAnsiTheme="minorHAnsi" w:cs="Times New Roman"/>
          <w:sz w:val="22"/>
          <w:szCs w:val="22"/>
        </w:rPr>
        <w:t xml:space="preserve">]  </w:t>
      </w:r>
      <w:r>
        <w:rPr>
          <w:rFonts w:asciiTheme="minorHAnsi" w:hAnsiTheme="minorHAnsi" w:cs="Times New Roman"/>
          <w:sz w:val="22"/>
          <w:szCs w:val="22"/>
        </w:rPr>
        <w:t xml:space="preserve">Belki </w:t>
      </w:r>
      <w:r w:rsidR="0091543A">
        <w:rPr>
          <w:rFonts w:asciiTheme="minorHAnsi" w:hAnsiTheme="minorHAnsi" w:cs="Times New Roman"/>
          <w:sz w:val="22"/>
          <w:szCs w:val="22"/>
        </w:rPr>
        <w:t>narożnika ściany północno - zachodniej</w:t>
      </w:r>
      <w:r w:rsidRPr="00EE0AD2">
        <w:rPr>
          <w:rFonts w:asciiTheme="minorHAnsi" w:hAnsiTheme="minorHAnsi" w:cs="Times New Roman"/>
          <w:sz w:val="22"/>
          <w:szCs w:val="22"/>
        </w:rPr>
        <w:t xml:space="preserve">. Widoczna zgnilizna brunatna wywołana </w:t>
      </w:r>
      <w:r>
        <w:rPr>
          <w:rFonts w:asciiTheme="minorHAnsi" w:hAnsiTheme="minorHAnsi" w:cs="Times New Roman"/>
          <w:sz w:val="22"/>
          <w:szCs w:val="22"/>
        </w:rPr>
        <w:t>przez</w:t>
      </w:r>
      <w:r>
        <w:rPr>
          <w:rFonts w:asciiTheme="minorHAnsi" w:hAnsiTheme="minorHAnsi" w:cs="Times New Roman"/>
          <w:sz w:val="22"/>
          <w:szCs w:val="22"/>
        </w:rPr>
        <w:br/>
      </w:r>
      <w:r w:rsidRPr="00EE0AD2">
        <w:rPr>
          <w:rFonts w:asciiTheme="minorHAnsi" w:hAnsiTheme="minorHAnsi" w:cs="Times New Roman"/>
          <w:b/>
          <w:sz w:val="22"/>
          <w:szCs w:val="22"/>
        </w:rPr>
        <w:t>grzyba domowego właściwego</w:t>
      </w:r>
      <w:r w:rsidRPr="00EE0AD2">
        <w:rPr>
          <w:rFonts w:asciiTheme="minorHAnsi" w:hAnsiTheme="minorHAnsi" w:cs="Times New Roman"/>
          <w:sz w:val="22"/>
          <w:szCs w:val="22"/>
        </w:rPr>
        <w:t xml:space="preserve"> (</w:t>
      </w:r>
      <w:r w:rsidRPr="00EE0AD2">
        <w:rPr>
          <w:rFonts w:asciiTheme="minorHAnsi" w:hAnsiTheme="minorHAnsi" w:cs="Times New Roman"/>
          <w:i/>
          <w:sz w:val="22"/>
          <w:szCs w:val="22"/>
        </w:rPr>
        <w:t xml:space="preserve">Serpula </w:t>
      </w:r>
      <w:proofErr w:type="spellStart"/>
      <w:r w:rsidRPr="00EE0AD2">
        <w:rPr>
          <w:rFonts w:asciiTheme="minorHAnsi" w:hAnsiTheme="minorHAnsi" w:cs="Times New Roman"/>
          <w:i/>
          <w:sz w:val="22"/>
          <w:szCs w:val="22"/>
        </w:rPr>
        <w:t>lacrymans</w:t>
      </w:r>
      <w:proofErr w:type="spellEnd"/>
      <w:r w:rsidRPr="00EE0AD2">
        <w:rPr>
          <w:rFonts w:asciiTheme="minorHAnsi" w:hAnsiTheme="minorHAnsi" w:cs="Times New Roman"/>
          <w:i/>
          <w:sz w:val="22"/>
          <w:szCs w:val="22"/>
        </w:rPr>
        <w:t>)</w:t>
      </w:r>
      <w:r w:rsidRPr="00EE0AD2">
        <w:rPr>
          <w:rFonts w:asciiTheme="minorHAnsi" w:hAnsiTheme="minorHAnsi" w:cs="Times New Roman"/>
          <w:sz w:val="22"/>
          <w:szCs w:val="22"/>
        </w:rPr>
        <w:t xml:space="preserve">  . Fot. autor.</w:t>
      </w:r>
    </w:p>
    <w:p w:rsidR="000A6404" w:rsidRPr="00EE0AD2" w:rsidRDefault="000A6404" w:rsidP="000A6404">
      <w:pPr>
        <w:spacing w:after="0"/>
        <w:ind w:firstLine="426"/>
        <w:jc w:val="both"/>
        <w:rPr>
          <w:rFonts w:cs="Times New Roman"/>
        </w:rPr>
      </w:pPr>
      <w:r w:rsidRPr="00EE0AD2">
        <w:rPr>
          <w:rFonts w:cs="Times New Roman"/>
        </w:rPr>
        <w:lastRenderedPageBreak/>
        <w:t xml:space="preserve">Innym rozpoznanym gatunkiem grzyba </w:t>
      </w:r>
      <w:r>
        <w:rPr>
          <w:rFonts w:cs="Times New Roman"/>
        </w:rPr>
        <w:t>jest</w:t>
      </w:r>
      <w:r w:rsidRPr="00EE0AD2">
        <w:rPr>
          <w:rFonts w:cs="Times New Roman"/>
          <w:b/>
        </w:rPr>
        <w:t xml:space="preserve"> grzyb </w:t>
      </w:r>
      <w:proofErr w:type="spellStart"/>
      <w:r w:rsidRPr="00EE0AD2">
        <w:rPr>
          <w:rFonts w:cs="Times New Roman"/>
          <w:b/>
        </w:rPr>
        <w:t>powłoczniak</w:t>
      </w:r>
      <w:proofErr w:type="spellEnd"/>
      <w:r w:rsidRPr="00EE0AD2">
        <w:rPr>
          <w:rFonts w:cs="Times New Roman"/>
          <w:b/>
        </w:rPr>
        <w:t xml:space="preserve"> gładki</w:t>
      </w:r>
      <w:r w:rsidRPr="00EE0AD2">
        <w:rPr>
          <w:rFonts w:cs="Times New Roman"/>
        </w:rPr>
        <w:t xml:space="preserve"> (</w:t>
      </w:r>
      <w:proofErr w:type="spellStart"/>
      <w:r w:rsidRPr="00EE0AD2">
        <w:rPr>
          <w:rFonts w:cs="Times New Roman"/>
          <w:i/>
        </w:rPr>
        <w:t>Corticium</w:t>
      </w:r>
      <w:proofErr w:type="spellEnd"/>
      <w:r w:rsidRPr="00EE0AD2">
        <w:rPr>
          <w:rFonts w:cs="Times New Roman"/>
          <w:i/>
        </w:rPr>
        <w:t xml:space="preserve"> </w:t>
      </w:r>
      <w:proofErr w:type="spellStart"/>
      <w:r w:rsidRPr="00EE0AD2">
        <w:rPr>
          <w:rFonts w:cs="Times New Roman"/>
          <w:i/>
        </w:rPr>
        <w:t>laeve</w:t>
      </w:r>
      <w:proofErr w:type="spellEnd"/>
      <w:r w:rsidRPr="00EE0AD2">
        <w:rPr>
          <w:rFonts w:cs="Times New Roman"/>
          <w:i/>
        </w:rPr>
        <w:t xml:space="preserve">) </w:t>
      </w:r>
      <w:r w:rsidRPr="00EE0AD2">
        <w:rPr>
          <w:rFonts w:cs="Times New Roman"/>
        </w:rPr>
        <w:t xml:space="preserve">jeden </w:t>
      </w:r>
      <w:r>
        <w:rPr>
          <w:rFonts w:cs="Times New Roman"/>
        </w:rPr>
        <w:br/>
      </w:r>
      <w:r w:rsidRPr="00EE0AD2">
        <w:rPr>
          <w:rFonts w:cs="Times New Roman"/>
        </w:rPr>
        <w:t>z najczęściej</w:t>
      </w:r>
      <w:r>
        <w:rPr>
          <w:rFonts w:cs="Times New Roman"/>
        </w:rPr>
        <w:t xml:space="preserve"> występujących grzybów domowych</w:t>
      </w:r>
      <w:r w:rsidRPr="00EE0AD2">
        <w:rPr>
          <w:rFonts w:cs="Times New Roman"/>
        </w:rPr>
        <w:t xml:space="preserve"> z </w:t>
      </w:r>
      <w:r>
        <w:rPr>
          <w:rFonts w:cs="Times New Roman"/>
        </w:rPr>
        <w:t>I</w:t>
      </w:r>
      <w:r w:rsidRPr="00EE0AD2">
        <w:rPr>
          <w:rFonts w:cs="Times New Roman"/>
        </w:rPr>
        <w:t xml:space="preserve">V grupy szkodliwości – stan rozwoju aktywnego. </w:t>
      </w:r>
      <w:r>
        <w:rPr>
          <w:rFonts w:cs="Times New Roman"/>
        </w:rPr>
        <w:br/>
      </w:r>
      <w:r w:rsidRPr="00EE0AD2">
        <w:rPr>
          <w:rFonts w:cs="Times New Roman"/>
        </w:rPr>
        <w:t xml:space="preserve">Są to grzyby mało szkodliwe, powodujące słaby, powierzchniowy rozkład drewna. Rozwijają się w dużej wilgotności, a w przypadku jej braku obumierają. Wpływają znacząco na estetykę obiektu. Przy elementach o niewielkich przekrojach jak np. deskowanie, przy długotrwałym występowaniu powodują </w:t>
      </w:r>
      <w:r>
        <w:rPr>
          <w:rFonts w:cs="Times New Roman"/>
        </w:rPr>
        <w:br/>
      </w:r>
      <w:r w:rsidRPr="00EE0AD2">
        <w:rPr>
          <w:rFonts w:cs="Times New Roman"/>
        </w:rPr>
        <w:t xml:space="preserve">z czasem ubytki masy sukcesywnie usuwane przez deszcz i śnieg. </w:t>
      </w:r>
    </w:p>
    <w:p w:rsidR="000A6404" w:rsidRDefault="000A6404" w:rsidP="00B84A49">
      <w:pPr>
        <w:spacing w:after="0"/>
        <w:ind w:firstLine="426"/>
        <w:jc w:val="both"/>
        <w:rPr>
          <w:rFonts w:cs="Times New Roman"/>
        </w:rPr>
      </w:pPr>
      <w:r w:rsidRPr="00EE0AD2">
        <w:rPr>
          <w:rFonts w:cs="Times New Roman"/>
        </w:rPr>
        <w:t xml:space="preserve">Obecność tego grzyba stwierdzono lokalnie na </w:t>
      </w:r>
      <w:r>
        <w:rPr>
          <w:rFonts w:cs="Times New Roman"/>
        </w:rPr>
        <w:t>belkach ścian południowej, wschodniej i zachodniej</w:t>
      </w:r>
      <w:r w:rsidRPr="00EE0AD2">
        <w:rPr>
          <w:rFonts w:cs="Times New Roman"/>
        </w:rPr>
        <w:t xml:space="preserve"> oraz końcówkach krokwi </w:t>
      </w:r>
      <w:r>
        <w:rPr>
          <w:rFonts w:cs="Times New Roman"/>
        </w:rPr>
        <w:t xml:space="preserve">i goncie </w:t>
      </w:r>
      <w:r w:rsidRPr="00EE0AD2">
        <w:rPr>
          <w:rFonts w:cs="Times New Roman"/>
        </w:rPr>
        <w:t>strony południowej.</w:t>
      </w:r>
    </w:p>
    <w:p w:rsidR="00B84A49" w:rsidRDefault="00B84A49" w:rsidP="00B84A49">
      <w:pPr>
        <w:spacing w:after="0"/>
        <w:ind w:firstLine="426"/>
        <w:jc w:val="both"/>
        <w:rPr>
          <w:rFonts w:cs="Times New Roman"/>
        </w:rPr>
      </w:pPr>
    </w:p>
    <w:p w:rsidR="000A6404" w:rsidRDefault="00547B08" w:rsidP="00B84A49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  <w:lang w:eastAsia="pl-PL"/>
        </w:rPr>
        <w:drawing>
          <wp:inline distT="0" distB="0" distL="0" distR="0">
            <wp:extent cx="4485203" cy="3362325"/>
            <wp:effectExtent l="19050" t="0" r="0" b="0"/>
            <wp:docPr id="29" name="Obraz 14" descr="E:\BIELANKA_ZDJĘCIA\Zdjęcia\DSC01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BIELANKA_ZDJĘCIA\Zdjęcia\DSC0145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755" cy="3367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0A6404" w:rsidP="000A6404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  <w:r w:rsidRPr="00EE0AD2">
        <w:rPr>
          <w:rFonts w:asciiTheme="minorHAnsi" w:hAnsiTheme="minorHAnsi" w:cs="Times New Roman"/>
          <w:sz w:val="22"/>
          <w:szCs w:val="22"/>
        </w:rPr>
        <w:t>Fot.[</w:t>
      </w:r>
      <w:r w:rsidR="008A1F45">
        <w:rPr>
          <w:rFonts w:asciiTheme="minorHAnsi" w:hAnsiTheme="minorHAnsi" w:cs="Times New Roman"/>
          <w:sz w:val="22"/>
          <w:szCs w:val="22"/>
        </w:rPr>
        <w:t>16</w:t>
      </w:r>
      <w:r w:rsidRPr="00EE0AD2">
        <w:rPr>
          <w:rFonts w:asciiTheme="minorHAnsi" w:hAnsiTheme="minorHAnsi" w:cs="Times New Roman"/>
          <w:sz w:val="22"/>
          <w:szCs w:val="22"/>
        </w:rPr>
        <w:t xml:space="preserve">] Elewacja </w:t>
      </w:r>
      <w:r w:rsidR="0091543A">
        <w:rPr>
          <w:rFonts w:asciiTheme="minorHAnsi" w:hAnsiTheme="minorHAnsi" w:cs="Times New Roman"/>
          <w:sz w:val="22"/>
          <w:szCs w:val="22"/>
        </w:rPr>
        <w:t>za</w:t>
      </w:r>
      <w:r>
        <w:rPr>
          <w:rFonts w:asciiTheme="minorHAnsi" w:hAnsiTheme="minorHAnsi" w:cs="Times New Roman"/>
          <w:sz w:val="22"/>
          <w:szCs w:val="22"/>
        </w:rPr>
        <w:t>chodnia</w:t>
      </w:r>
      <w:r w:rsidRPr="00EE0AD2">
        <w:rPr>
          <w:rFonts w:asciiTheme="minorHAnsi" w:hAnsiTheme="minorHAnsi" w:cs="Times New Roman"/>
          <w:sz w:val="22"/>
          <w:szCs w:val="22"/>
        </w:rPr>
        <w:t xml:space="preserve">. Widoczny </w:t>
      </w:r>
      <w:r w:rsidRPr="00E77817">
        <w:rPr>
          <w:rFonts w:asciiTheme="minorHAnsi" w:hAnsiTheme="minorHAnsi" w:cs="Times New Roman"/>
          <w:sz w:val="22"/>
          <w:szCs w:val="22"/>
        </w:rPr>
        <w:t xml:space="preserve">rozwój </w:t>
      </w:r>
      <w:r w:rsidRPr="00E77817">
        <w:rPr>
          <w:rFonts w:asciiTheme="minorHAnsi" w:hAnsiTheme="minorHAnsi" w:cs="Times New Roman"/>
          <w:b/>
          <w:sz w:val="22"/>
          <w:szCs w:val="22"/>
        </w:rPr>
        <w:t xml:space="preserve">grzyba </w:t>
      </w:r>
      <w:proofErr w:type="spellStart"/>
      <w:r w:rsidRPr="00E77817">
        <w:rPr>
          <w:rFonts w:asciiTheme="minorHAnsi" w:hAnsiTheme="minorHAnsi" w:cs="Times New Roman"/>
          <w:b/>
          <w:sz w:val="22"/>
          <w:szCs w:val="22"/>
        </w:rPr>
        <w:t>powłoczniaka</w:t>
      </w:r>
      <w:proofErr w:type="spellEnd"/>
      <w:r w:rsidRPr="00E77817">
        <w:rPr>
          <w:rFonts w:asciiTheme="minorHAnsi" w:hAnsiTheme="minorHAnsi" w:cs="Times New Roman"/>
          <w:b/>
          <w:sz w:val="22"/>
          <w:szCs w:val="22"/>
        </w:rPr>
        <w:t xml:space="preserve"> gładkiego</w:t>
      </w:r>
      <w:r w:rsidRPr="00E77817">
        <w:rPr>
          <w:rFonts w:asciiTheme="minorHAnsi" w:hAnsiTheme="minorHAnsi" w:cs="Times New Roman"/>
          <w:sz w:val="22"/>
          <w:szCs w:val="22"/>
        </w:rPr>
        <w:t xml:space="preserve"> (</w:t>
      </w:r>
      <w:proofErr w:type="spellStart"/>
      <w:r w:rsidRPr="00E77817">
        <w:rPr>
          <w:rFonts w:asciiTheme="minorHAnsi" w:hAnsiTheme="minorHAnsi" w:cs="Times New Roman"/>
          <w:i/>
          <w:sz w:val="22"/>
          <w:szCs w:val="22"/>
        </w:rPr>
        <w:t>Corticium</w:t>
      </w:r>
      <w:proofErr w:type="spellEnd"/>
      <w:r w:rsidRPr="00E77817">
        <w:rPr>
          <w:rFonts w:asciiTheme="minorHAnsi" w:hAnsiTheme="minorHAnsi" w:cs="Times New Roman"/>
          <w:i/>
          <w:sz w:val="22"/>
          <w:szCs w:val="22"/>
        </w:rPr>
        <w:t xml:space="preserve"> </w:t>
      </w:r>
      <w:proofErr w:type="spellStart"/>
      <w:r w:rsidRPr="00E77817">
        <w:rPr>
          <w:rFonts w:asciiTheme="minorHAnsi" w:hAnsiTheme="minorHAnsi" w:cs="Times New Roman"/>
          <w:i/>
          <w:sz w:val="22"/>
          <w:szCs w:val="22"/>
        </w:rPr>
        <w:t>laeve</w:t>
      </w:r>
      <w:proofErr w:type="spellEnd"/>
      <w:r w:rsidRPr="00E77817">
        <w:rPr>
          <w:rFonts w:asciiTheme="minorHAnsi" w:hAnsiTheme="minorHAnsi" w:cs="Times New Roman"/>
          <w:i/>
          <w:sz w:val="22"/>
          <w:szCs w:val="22"/>
        </w:rPr>
        <w:t>)</w:t>
      </w:r>
      <w:r w:rsidR="0091543A">
        <w:rPr>
          <w:rFonts w:asciiTheme="minorHAnsi" w:hAnsiTheme="minorHAnsi" w:cs="Times New Roman"/>
          <w:i/>
          <w:sz w:val="22"/>
          <w:szCs w:val="22"/>
        </w:rPr>
        <w:t xml:space="preserve"> </w:t>
      </w:r>
      <w:r w:rsidR="0091543A" w:rsidRPr="0091543A">
        <w:rPr>
          <w:rFonts w:asciiTheme="minorHAnsi" w:hAnsiTheme="minorHAnsi" w:cs="Times New Roman"/>
          <w:sz w:val="22"/>
          <w:szCs w:val="22"/>
        </w:rPr>
        <w:t>na deskach okapu</w:t>
      </w:r>
      <w:r w:rsidR="0091543A">
        <w:rPr>
          <w:rFonts w:asciiTheme="minorHAnsi" w:hAnsiTheme="minorHAnsi" w:cs="Times New Roman"/>
          <w:sz w:val="22"/>
          <w:szCs w:val="22"/>
        </w:rPr>
        <w:t xml:space="preserve">. </w:t>
      </w:r>
      <w:r w:rsidRPr="00E77817">
        <w:rPr>
          <w:rFonts w:asciiTheme="minorHAnsi" w:hAnsiTheme="minorHAnsi" w:cs="Times New Roman"/>
          <w:sz w:val="22"/>
          <w:szCs w:val="22"/>
        </w:rPr>
        <w:t>Fot. autor.</w:t>
      </w:r>
    </w:p>
    <w:p w:rsidR="000A6404" w:rsidRDefault="000A6404" w:rsidP="000A6404"/>
    <w:p w:rsidR="000A6404" w:rsidRDefault="00547B08" w:rsidP="00B84A49">
      <w:pPr>
        <w:jc w:val="center"/>
      </w:pPr>
      <w:r>
        <w:rPr>
          <w:noProof/>
        </w:rPr>
        <w:lastRenderedPageBreak/>
        <w:drawing>
          <wp:inline distT="0" distB="0" distL="0" distR="0">
            <wp:extent cx="4123055" cy="4145274"/>
            <wp:effectExtent l="19050" t="0" r="0" b="0"/>
            <wp:docPr id="30" name="Obraz 15" descr="E:\BIELANKA_ZDJĘCIA\Zdjęcia\DSC0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BIELANKA_ZDJĘCIA\Zdjęcia\DSC013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24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055" cy="4145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Default="000A6404" w:rsidP="00B84A49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  <w:r w:rsidRPr="00EE0AD2">
        <w:rPr>
          <w:rFonts w:asciiTheme="minorHAnsi" w:hAnsiTheme="minorHAnsi" w:cs="Times New Roman"/>
          <w:sz w:val="22"/>
          <w:szCs w:val="22"/>
        </w:rPr>
        <w:t>Fot.[</w:t>
      </w:r>
      <w:r w:rsidR="008A1F45">
        <w:rPr>
          <w:rFonts w:asciiTheme="minorHAnsi" w:hAnsiTheme="minorHAnsi" w:cs="Times New Roman"/>
          <w:sz w:val="22"/>
          <w:szCs w:val="22"/>
        </w:rPr>
        <w:t>17</w:t>
      </w:r>
      <w:r w:rsidRPr="00EE0AD2">
        <w:rPr>
          <w:rFonts w:asciiTheme="minorHAnsi" w:hAnsiTheme="minorHAnsi" w:cs="Times New Roman"/>
          <w:sz w:val="22"/>
          <w:szCs w:val="22"/>
        </w:rPr>
        <w:t xml:space="preserve">] Elewacja </w:t>
      </w:r>
      <w:r w:rsidR="00057C88">
        <w:rPr>
          <w:rFonts w:asciiTheme="minorHAnsi" w:hAnsiTheme="minorHAnsi" w:cs="Times New Roman"/>
          <w:sz w:val="22"/>
          <w:szCs w:val="22"/>
        </w:rPr>
        <w:t>południowo - zachodnia</w:t>
      </w:r>
      <w:r w:rsidRPr="00EE0AD2">
        <w:rPr>
          <w:rFonts w:asciiTheme="minorHAnsi" w:hAnsiTheme="minorHAnsi" w:cs="Times New Roman"/>
          <w:sz w:val="22"/>
          <w:szCs w:val="22"/>
        </w:rPr>
        <w:t xml:space="preserve">. </w:t>
      </w:r>
      <w:r w:rsidR="00057C88" w:rsidRPr="00EE0AD2">
        <w:rPr>
          <w:rFonts w:asciiTheme="minorHAnsi" w:hAnsiTheme="minorHAnsi" w:cs="Times New Roman"/>
          <w:sz w:val="22"/>
          <w:szCs w:val="22"/>
        </w:rPr>
        <w:t xml:space="preserve">Widoczny </w:t>
      </w:r>
      <w:r w:rsidR="00057C88" w:rsidRPr="00E77817">
        <w:rPr>
          <w:rFonts w:asciiTheme="minorHAnsi" w:hAnsiTheme="minorHAnsi" w:cs="Times New Roman"/>
          <w:sz w:val="22"/>
          <w:szCs w:val="22"/>
        </w:rPr>
        <w:t xml:space="preserve">rozwój </w:t>
      </w:r>
      <w:r w:rsidR="00057C88" w:rsidRPr="00E77817">
        <w:rPr>
          <w:rFonts w:asciiTheme="minorHAnsi" w:hAnsiTheme="minorHAnsi" w:cs="Times New Roman"/>
          <w:b/>
          <w:sz w:val="22"/>
          <w:szCs w:val="22"/>
        </w:rPr>
        <w:t xml:space="preserve">grzyba </w:t>
      </w:r>
      <w:proofErr w:type="spellStart"/>
      <w:r w:rsidR="00057C88" w:rsidRPr="00E77817">
        <w:rPr>
          <w:rFonts w:asciiTheme="minorHAnsi" w:hAnsiTheme="minorHAnsi" w:cs="Times New Roman"/>
          <w:b/>
          <w:sz w:val="22"/>
          <w:szCs w:val="22"/>
        </w:rPr>
        <w:t>powłoczniaka</w:t>
      </w:r>
      <w:proofErr w:type="spellEnd"/>
      <w:r w:rsidR="00057C88" w:rsidRPr="00E77817">
        <w:rPr>
          <w:rFonts w:asciiTheme="minorHAnsi" w:hAnsiTheme="minorHAnsi" w:cs="Times New Roman"/>
          <w:b/>
          <w:sz w:val="22"/>
          <w:szCs w:val="22"/>
        </w:rPr>
        <w:t xml:space="preserve"> gładkiego</w:t>
      </w:r>
      <w:r w:rsidR="00057C88" w:rsidRPr="00E77817">
        <w:rPr>
          <w:rFonts w:asciiTheme="minorHAnsi" w:hAnsiTheme="minorHAnsi" w:cs="Times New Roman"/>
          <w:sz w:val="22"/>
          <w:szCs w:val="22"/>
        </w:rPr>
        <w:t xml:space="preserve"> (</w:t>
      </w:r>
      <w:proofErr w:type="spellStart"/>
      <w:r w:rsidR="00057C88" w:rsidRPr="00E77817">
        <w:rPr>
          <w:rFonts w:asciiTheme="minorHAnsi" w:hAnsiTheme="minorHAnsi" w:cs="Times New Roman"/>
          <w:i/>
          <w:sz w:val="22"/>
          <w:szCs w:val="22"/>
        </w:rPr>
        <w:t>Corticium</w:t>
      </w:r>
      <w:proofErr w:type="spellEnd"/>
      <w:r w:rsidR="00057C88" w:rsidRPr="00E77817">
        <w:rPr>
          <w:rFonts w:asciiTheme="minorHAnsi" w:hAnsiTheme="minorHAnsi" w:cs="Times New Roman"/>
          <w:i/>
          <w:sz w:val="22"/>
          <w:szCs w:val="22"/>
        </w:rPr>
        <w:t xml:space="preserve"> </w:t>
      </w:r>
      <w:proofErr w:type="spellStart"/>
      <w:r w:rsidR="00057C88" w:rsidRPr="00E77817">
        <w:rPr>
          <w:rFonts w:asciiTheme="minorHAnsi" w:hAnsiTheme="minorHAnsi" w:cs="Times New Roman"/>
          <w:i/>
          <w:sz w:val="22"/>
          <w:szCs w:val="22"/>
        </w:rPr>
        <w:t>laeve</w:t>
      </w:r>
      <w:proofErr w:type="spellEnd"/>
      <w:r w:rsidR="00057C88" w:rsidRPr="00E77817">
        <w:rPr>
          <w:rFonts w:asciiTheme="minorHAnsi" w:hAnsiTheme="minorHAnsi" w:cs="Times New Roman"/>
          <w:i/>
          <w:sz w:val="22"/>
          <w:szCs w:val="22"/>
        </w:rPr>
        <w:t>)</w:t>
      </w:r>
      <w:r w:rsidR="00057C88">
        <w:rPr>
          <w:rFonts w:asciiTheme="minorHAnsi" w:hAnsiTheme="minorHAnsi" w:cs="Times New Roman"/>
          <w:i/>
          <w:sz w:val="22"/>
          <w:szCs w:val="22"/>
        </w:rPr>
        <w:t xml:space="preserve"> </w:t>
      </w:r>
      <w:r w:rsidR="00057C88" w:rsidRPr="0091543A">
        <w:rPr>
          <w:rFonts w:asciiTheme="minorHAnsi" w:hAnsiTheme="minorHAnsi" w:cs="Times New Roman"/>
          <w:sz w:val="22"/>
          <w:szCs w:val="22"/>
        </w:rPr>
        <w:t>na deskach okapu</w:t>
      </w:r>
      <w:r w:rsidR="00057C88">
        <w:rPr>
          <w:rFonts w:asciiTheme="minorHAnsi" w:hAnsiTheme="minorHAnsi" w:cs="Times New Roman"/>
          <w:sz w:val="22"/>
          <w:szCs w:val="22"/>
        </w:rPr>
        <w:t xml:space="preserve">. </w:t>
      </w:r>
      <w:r w:rsidR="00057C88" w:rsidRPr="00E77817">
        <w:rPr>
          <w:rFonts w:asciiTheme="minorHAnsi" w:hAnsiTheme="minorHAnsi" w:cs="Times New Roman"/>
          <w:sz w:val="22"/>
          <w:szCs w:val="22"/>
        </w:rPr>
        <w:t>Fot. autor.</w:t>
      </w:r>
    </w:p>
    <w:p w:rsidR="00B84A49" w:rsidRDefault="00B84A49" w:rsidP="00B84A49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</w:p>
    <w:p w:rsidR="00B84A49" w:rsidRPr="00B84A49" w:rsidRDefault="00B84A49" w:rsidP="00B84A49">
      <w:pPr>
        <w:pStyle w:val="Tekstpodstawowywcity"/>
        <w:spacing w:line="276" w:lineRule="auto"/>
        <w:ind w:left="0"/>
        <w:jc w:val="center"/>
        <w:rPr>
          <w:rFonts w:asciiTheme="minorHAnsi" w:hAnsiTheme="minorHAnsi" w:cs="Times New Roman"/>
          <w:sz w:val="22"/>
          <w:szCs w:val="22"/>
        </w:rPr>
      </w:pPr>
    </w:p>
    <w:p w:rsidR="000A6404" w:rsidRPr="00EE0AD2" w:rsidRDefault="000A6404" w:rsidP="000A6404">
      <w:pPr>
        <w:spacing w:after="0"/>
        <w:rPr>
          <w:rFonts w:cs="Times New Roman"/>
          <w:u w:val="single"/>
        </w:rPr>
      </w:pPr>
      <w:r>
        <w:rPr>
          <w:rFonts w:cs="Times New Roman"/>
          <w:u w:val="single"/>
        </w:rPr>
        <w:t>5.3</w:t>
      </w:r>
      <w:r w:rsidRPr="00EE0AD2">
        <w:rPr>
          <w:rFonts w:cs="Times New Roman"/>
          <w:u w:val="single"/>
        </w:rPr>
        <w:t>. Owady</w:t>
      </w:r>
      <w:r>
        <w:rPr>
          <w:rFonts w:cs="Times New Roman"/>
          <w:u w:val="single"/>
        </w:rPr>
        <w:t xml:space="preserve"> </w:t>
      </w:r>
      <w:r w:rsidRPr="00EE0AD2">
        <w:rPr>
          <w:rFonts w:cs="Times New Roman"/>
          <w:u w:val="single"/>
        </w:rPr>
        <w:t>- techniczne szkodniki drewna.</w:t>
      </w:r>
    </w:p>
    <w:p w:rsidR="000A6404" w:rsidRDefault="000A6404" w:rsidP="000A6404">
      <w:pPr>
        <w:spacing w:after="0"/>
        <w:ind w:firstLine="426"/>
        <w:rPr>
          <w:rFonts w:cs="Times New Roman"/>
        </w:rPr>
      </w:pPr>
      <w:r w:rsidRPr="00EE0AD2">
        <w:rPr>
          <w:rFonts w:cs="Times New Roman"/>
        </w:rPr>
        <w:t xml:space="preserve">W trakcie dokonywanych oględzin budynku </w:t>
      </w:r>
      <w:r>
        <w:rPr>
          <w:rFonts w:cs="Times New Roman"/>
        </w:rPr>
        <w:t>stwierdzono</w:t>
      </w:r>
      <w:r w:rsidRPr="00EE0AD2">
        <w:rPr>
          <w:rFonts w:cs="Times New Roman"/>
        </w:rPr>
        <w:t xml:space="preserve"> również żerowiska owadzie w drewnianych elementach.</w:t>
      </w:r>
    </w:p>
    <w:p w:rsidR="000A6404" w:rsidRDefault="000A6404" w:rsidP="000A6404">
      <w:pPr>
        <w:spacing w:after="0"/>
        <w:ind w:firstLine="426"/>
        <w:rPr>
          <w:rFonts w:cs="Times New Roman"/>
        </w:rPr>
      </w:pPr>
    </w:p>
    <w:p w:rsidR="000A6404" w:rsidRPr="001458A8" w:rsidRDefault="000A6404" w:rsidP="000A6404">
      <w:pPr>
        <w:autoSpaceDE w:val="0"/>
        <w:autoSpaceDN w:val="0"/>
        <w:adjustRightInd w:val="0"/>
        <w:spacing w:after="0"/>
        <w:jc w:val="both"/>
        <w:rPr>
          <w:rFonts w:cs="Arial"/>
        </w:rPr>
      </w:pPr>
      <w:r w:rsidRPr="001458A8">
        <w:rPr>
          <w:rFonts w:cs="Arial"/>
        </w:rPr>
        <w:t xml:space="preserve">Otwory wylotowe elipsowate o </w:t>
      </w:r>
      <w:r w:rsidRPr="001458A8">
        <w:rPr>
          <w:rFonts w:eastAsia="TimesNewRoman" w:cs="Arial"/>
        </w:rPr>
        <w:t>ś</w:t>
      </w:r>
      <w:r w:rsidRPr="001458A8">
        <w:rPr>
          <w:rFonts w:cs="Arial"/>
        </w:rPr>
        <w:t>rednicy około 6 mm wskazuj</w:t>
      </w:r>
      <w:r w:rsidRPr="001458A8">
        <w:rPr>
          <w:rFonts w:eastAsia="TimesNewRoman" w:cs="Arial"/>
        </w:rPr>
        <w:t xml:space="preserve">ą </w:t>
      </w:r>
      <w:r w:rsidRPr="001458A8">
        <w:rPr>
          <w:rFonts w:cs="Arial"/>
        </w:rPr>
        <w:t>na gatunek najbardziej</w:t>
      </w:r>
    </w:p>
    <w:p w:rsidR="000A6404" w:rsidRPr="001458A8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NewRoman" w:cs="Arial"/>
        </w:rPr>
      </w:pPr>
      <w:r w:rsidRPr="001458A8">
        <w:rPr>
          <w:rFonts w:cs="Arial"/>
        </w:rPr>
        <w:t xml:space="preserve">szkodliwego </w:t>
      </w:r>
      <w:r w:rsidRPr="001458A8">
        <w:rPr>
          <w:rFonts w:cs="Arial"/>
          <w:b/>
          <w:bCs/>
          <w:i/>
          <w:iCs/>
        </w:rPr>
        <w:t xml:space="preserve">Spuszczela pospolitego </w:t>
      </w:r>
      <w:r>
        <w:rPr>
          <w:rFonts w:cs="Arial"/>
          <w:b/>
          <w:bCs/>
          <w:i/>
          <w:iCs/>
        </w:rPr>
        <w:t>–</w:t>
      </w:r>
      <w:r w:rsidRPr="001458A8">
        <w:rPr>
          <w:rFonts w:cs="Arial"/>
          <w:b/>
          <w:bCs/>
          <w:i/>
          <w:iCs/>
        </w:rPr>
        <w:t xml:space="preserve"> </w:t>
      </w:r>
      <w:proofErr w:type="spellStart"/>
      <w:r w:rsidRPr="001458A8">
        <w:rPr>
          <w:rFonts w:cs="Arial"/>
          <w:b/>
          <w:bCs/>
          <w:i/>
          <w:iCs/>
        </w:rPr>
        <w:t>Hylotrupes</w:t>
      </w:r>
      <w:proofErr w:type="spellEnd"/>
      <w:r>
        <w:rPr>
          <w:rFonts w:cs="Arial"/>
          <w:b/>
          <w:bCs/>
          <w:i/>
          <w:iCs/>
        </w:rPr>
        <w:t xml:space="preserve"> </w:t>
      </w:r>
      <w:proofErr w:type="spellStart"/>
      <w:r w:rsidRPr="001458A8">
        <w:rPr>
          <w:rFonts w:cs="Arial"/>
          <w:b/>
          <w:bCs/>
          <w:i/>
          <w:iCs/>
        </w:rPr>
        <w:t>bajulus</w:t>
      </w:r>
      <w:proofErr w:type="spellEnd"/>
      <w:r w:rsidRPr="001458A8">
        <w:rPr>
          <w:rFonts w:cs="Arial"/>
        </w:rPr>
        <w:t>. Obecno</w:t>
      </w:r>
      <w:r w:rsidRPr="001458A8">
        <w:rPr>
          <w:rFonts w:eastAsia="TimesNewRoman" w:cs="Arial"/>
        </w:rPr>
        <w:t>ść ś</w:t>
      </w:r>
      <w:r w:rsidRPr="001458A8">
        <w:rPr>
          <w:rFonts w:cs="Arial"/>
        </w:rPr>
        <w:t>wie</w:t>
      </w:r>
      <w:r w:rsidRPr="001458A8">
        <w:rPr>
          <w:rFonts w:eastAsia="TimesNewRoman" w:cs="Arial"/>
        </w:rPr>
        <w:t>ż</w:t>
      </w:r>
      <w:r w:rsidRPr="001458A8">
        <w:rPr>
          <w:rFonts w:cs="Arial"/>
        </w:rPr>
        <w:t>ej m</w:t>
      </w:r>
      <w:r w:rsidRPr="001458A8">
        <w:rPr>
          <w:rFonts w:eastAsia="TimesNewRoman" w:cs="Arial"/>
        </w:rPr>
        <w:t>ą</w:t>
      </w:r>
      <w:r w:rsidRPr="001458A8">
        <w:rPr>
          <w:rFonts w:cs="Arial"/>
        </w:rPr>
        <w:t xml:space="preserve">czki </w:t>
      </w:r>
      <w:r w:rsidRPr="001458A8">
        <w:rPr>
          <w:rFonts w:eastAsia="TimesNewRoman" w:cs="Arial"/>
        </w:rPr>
        <w:t>ś</w:t>
      </w:r>
      <w:r w:rsidRPr="001458A8">
        <w:rPr>
          <w:rFonts w:cs="Arial"/>
        </w:rPr>
        <w:t>wiadcz</w:t>
      </w:r>
      <w:r w:rsidRPr="001458A8">
        <w:rPr>
          <w:rFonts w:eastAsia="TimesNewRoman" w:cs="Arial"/>
        </w:rPr>
        <w:t>y</w:t>
      </w:r>
      <w:r w:rsidRPr="001458A8">
        <w:rPr>
          <w:rFonts w:cs="Arial"/>
        </w:rPr>
        <w:t xml:space="preserve"> o stanie aktywnym owada.</w:t>
      </w:r>
    </w:p>
    <w:p w:rsidR="000A6404" w:rsidRDefault="000A6404" w:rsidP="000A6404">
      <w:pPr>
        <w:autoSpaceDE w:val="0"/>
        <w:autoSpaceDN w:val="0"/>
        <w:adjustRightInd w:val="0"/>
        <w:spacing w:after="0"/>
        <w:jc w:val="both"/>
        <w:rPr>
          <w:rFonts w:cs="Arial"/>
        </w:rPr>
      </w:pPr>
      <w:r w:rsidRPr="001458A8">
        <w:rPr>
          <w:rFonts w:cs="Arial"/>
        </w:rPr>
        <w:t xml:space="preserve">Owad ten uznawany jest za najważniejszego szkodnika elementów drewnianych budynków i budowli. Największe zniszczenia wykonuje w swej fazie larwalnej, gdzie w zależności od wartości odżywczej drewna może rozwijać się od 2 do 18 lat jedno pokolenie. Średnio przyjmuje się jego cykl życia na 3-6 lat. Żerowiska larw wypełnione są mączką i odchodami larw. Larwy w zależności od stopnia rozwoju niszczą drewno zarówno wczesne jak i późne co znacznie wpływa na spadek jego wytrzymałość. Stwierdzone występowanie otworów owadzich to </w:t>
      </w:r>
      <w:r>
        <w:rPr>
          <w:rFonts w:cs="Arial"/>
        </w:rPr>
        <w:t>rozlegle</w:t>
      </w:r>
      <w:r w:rsidRPr="001458A8">
        <w:rPr>
          <w:rFonts w:cs="Arial"/>
        </w:rPr>
        <w:t xml:space="preserve"> na elementach konstrukcji </w:t>
      </w:r>
      <w:r>
        <w:rPr>
          <w:rFonts w:cs="Arial"/>
        </w:rPr>
        <w:t>ściany północnej, ściany prawej wewnętrznej, ściany wschodniej od wewnątrz oraz lokalnie pozostałych ścian od wewnątrz. S</w:t>
      </w:r>
      <w:r w:rsidRPr="001458A8">
        <w:rPr>
          <w:rFonts w:cs="Arial"/>
        </w:rPr>
        <w:t xml:space="preserve">ą to uszkodzenia mające obecnie wpływ na spadek wytrzymałości konstrukcji, występują </w:t>
      </w:r>
      <w:r>
        <w:rPr>
          <w:rFonts w:cs="Arial"/>
        </w:rPr>
        <w:t>w około 40% obiektu</w:t>
      </w:r>
      <w:r w:rsidRPr="001458A8">
        <w:rPr>
          <w:rFonts w:cs="Arial"/>
        </w:rPr>
        <w:t xml:space="preserve"> i przewiduje się w tych miejscach zabiegi zwalczające, w pozostałych miejscach zaleca się impregnację profilaktyczną drewna.</w:t>
      </w:r>
    </w:p>
    <w:p w:rsidR="000A6404" w:rsidRDefault="000A6404" w:rsidP="000A6404"/>
    <w:p w:rsidR="000A6404" w:rsidRDefault="00547B08" w:rsidP="00B84A49">
      <w:pPr>
        <w:jc w:val="center"/>
      </w:pPr>
      <w:r>
        <w:rPr>
          <w:noProof/>
        </w:rPr>
        <w:lastRenderedPageBreak/>
        <w:drawing>
          <wp:inline distT="0" distB="0" distL="0" distR="0">
            <wp:extent cx="4917206" cy="3686175"/>
            <wp:effectExtent l="19050" t="0" r="0" b="0"/>
            <wp:docPr id="31" name="Obraz 16" descr="E:\BIELANKA_ZDJĘCIA\Zdjęcia\DSC01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BIELANKA_ZDJĘCIA\Zdjęcia\DSC0136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644" cy="3691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Pr="00814622" w:rsidRDefault="000A6404" w:rsidP="000A6404">
      <w:pPr>
        <w:spacing w:after="0"/>
        <w:ind w:left="709"/>
        <w:jc w:val="both"/>
        <w:rPr>
          <w:rFonts w:eastAsia="Calibri" w:cs="Arial"/>
          <w:bCs/>
          <w:iCs/>
        </w:rPr>
      </w:pPr>
      <w:r>
        <w:rPr>
          <w:rFonts w:cs="Arial"/>
        </w:rPr>
        <w:t>Fot.[1</w:t>
      </w:r>
      <w:r w:rsidR="008A1F45">
        <w:rPr>
          <w:rFonts w:cs="Arial"/>
        </w:rPr>
        <w:t>8</w:t>
      </w:r>
      <w:r w:rsidRPr="00814622">
        <w:rPr>
          <w:rFonts w:cs="Arial"/>
        </w:rPr>
        <w:t xml:space="preserve">] </w:t>
      </w:r>
      <w:r w:rsidRPr="00814622">
        <w:rPr>
          <w:rFonts w:cs="Arial"/>
          <w:b/>
          <w:bCs/>
          <w:i/>
          <w:iCs/>
        </w:rPr>
        <w:t xml:space="preserve">Spuszczel pospolity </w:t>
      </w:r>
      <w:r>
        <w:rPr>
          <w:rFonts w:cs="Arial"/>
          <w:b/>
          <w:bCs/>
          <w:i/>
          <w:iCs/>
        </w:rPr>
        <w:t>–</w:t>
      </w:r>
      <w:r w:rsidRPr="00814622">
        <w:rPr>
          <w:rFonts w:cs="Arial"/>
          <w:b/>
          <w:bCs/>
          <w:i/>
          <w:iCs/>
        </w:rPr>
        <w:t xml:space="preserve"> </w:t>
      </w:r>
      <w:proofErr w:type="spellStart"/>
      <w:r w:rsidRPr="00814622">
        <w:rPr>
          <w:rFonts w:cs="Arial"/>
          <w:b/>
          <w:bCs/>
          <w:i/>
          <w:iCs/>
        </w:rPr>
        <w:t>Hylotrupes</w:t>
      </w:r>
      <w:proofErr w:type="spellEnd"/>
      <w:r>
        <w:rPr>
          <w:rFonts w:cs="Arial"/>
          <w:b/>
          <w:bCs/>
          <w:i/>
          <w:iCs/>
        </w:rPr>
        <w:t xml:space="preserve"> </w:t>
      </w:r>
      <w:proofErr w:type="spellStart"/>
      <w:r w:rsidRPr="00814622">
        <w:rPr>
          <w:rFonts w:cs="Arial"/>
          <w:b/>
          <w:bCs/>
          <w:i/>
          <w:iCs/>
        </w:rPr>
        <w:t>bajulus</w:t>
      </w:r>
      <w:proofErr w:type="spellEnd"/>
      <w:r w:rsidRPr="00814622">
        <w:rPr>
          <w:rFonts w:cs="Arial"/>
          <w:i/>
        </w:rPr>
        <w:t>- z</w:t>
      </w:r>
      <w:r>
        <w:rPr>
          <w:rFonts w:eastAsia="Calibri" w:cs="Arial"/>
          <w:bCs/>
          <w:iCs/>
        </w:rPr>
        <w:t>aatakowane</w:t>
      </w:r>
      <w:r w:rsidRPr="00814622">
        <w:rPr>
          <w:rFonts w:eastAsia="Calibri" w:cs="Arial"/>
          <w:bCs/>
          <w:iCs/>
        </w:rPr>
        <w:t xml:space="preserve"> </w:t>
      </w:r>
      <w:r w:rsidR="00547B08">
        <w:rPr>
          <w:rFonts w:eastAsia="Calibri" w:cs="Arial"/>
          <w:bCs/>
          <w:iCs/>
        </w:rPr>
        <w:t>lokalnie</w:t>
      </w:r>
      <w:r w:rsidRPr="00814622">
        <w:rPr>
          <w:rFonts w:eastAsia="Calibri" w:cs="Arial"/>
          <w:bCs/>
          <w:iCs/>
        </w:rPr>
        <w:t xml:space="preserve"> belki ścian. Wysyp świeżej mączki drzewnej świadczy o aktywności owadów. </w:t>
      </w:r>
      <w:r w:rsidRPr="00814622">
        <w:rPr>
          <w:rFonts w:cs="Arial"/>
        </w:rPr>
        <w:t>Fot. autor.</w:t>
      </w:r>
    </w:p>
    <w:p w:rsidR="000A6404" w:rsidRPr="00EE0AD2" w:rsidRDefault="000A6404" w:rsidP="000A6404">
      <w:pPr>
        <w:spacing w:after="0"/>
        <w:ind w:firstLine="426"/>
        <w:rPr>
          <w:rFonts w:cs="Times New Roman"/>
        </w:rPr>
      </w:pPr>
    </w:p>
    <w:p w:rsidR="000A6404" w:rsidRPr="00EE0AD2" w:rsidRDefault="00547B08" w:rsidP="000A6404">
      <w:pPr>
        <w:spacing w:after="0"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>
            <wp:extent cx="4958524" cy="3717148"/>
            <wp:effectExtent l="19050" t="0" r="0" b="0"/>
            <wp:docPr id="32" name="Obraz 17" descr="E:\BIELANKA_ZDJĘCIA\Zdjęcia\DSC01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BIELANKA_ZDJĘCIA\Zdjęcia\DSC0137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061" cy="3725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6404" w:rsidRPr="00814622" w:rsidRDefault="008A1F45" w:rsidP="000A6404">
      <w:pPr>
        <w:spacing w:after="0"/>
        <w:ind w:left="709"/>
        <w:jc w:val="both"/>
        <w:rPr>
          <w:rFonts w:eastAsia="Calibri" w:cs="Arial"/>
          <w:bCs/>
          <w:iCs/>
        </w:rPr>
      </w:pPr>
      <w:r>
        <w:rPr>
          <w:rFonts w:cs="Arial"/>
        </w:rPr>
        <w:t>Fot.[19</w:t>
      </w:r>
      <w:r w:rsidR="000A6404" w:rsidRPr="00814622">
        <w:rPr>
          <w:rFonts w:cs="Arial"/>
        </w:rPr>
        <w:t xml:space="preserve">] </w:t>
      </w:r>
      <w:r w:rsidR="000A6404" w:rsidRPr="00814622">
        <w:rPr>
          <w:rFonts w:cs="Arial"/>
          <w:b/>
          <w:bCs/>
          <w:i/>
          <w:iCs/>
        </w:rPr>
        <w:t xml:space="preserve">Spuszczel pospolity </w:t>
      </w:r>
      <w:r w:rsidR="000A6404">
        <w:rPr>
          <w:rFonts w:cs="Arial"/>
          <w:b/>
          <w:bCs/>
          <w:i/>
          <w:iCs/>
        </w:rPr>
        <w:t>–</w:t>
      </w:r>
      <w:r w:rsidR="000A6404" w:rsidRPr="00814622">
        <w:rPr>
          <w:rFonts w:cs="Arial"/>
          <w:b/>
          <w:bCs/>
          <w:i/>
          <w:iCs/>
        </w:rPr>
        <w:t xml:space="preserve"> </w:t>
      </w:r>
      <w:proofErr w:type="spellStart"/>
      <w:r w:rsidR="000A6404" w:rsidRPr="00814622">
        <w:rPr>
          <w:rFonts w:cs="Arial"/>
          <w:b/>
          <w:bCs/>
          <w:i/>
          <w:iCs/>
        </w:rPr>
        <w:t>Hylotrupes</w:t>
      </w:r>
      <w:proofErr w:type="spellEnd"/>
      <w:r w:rsidR="000A6404">
        <w:rPr>
          <w:rFonts w:cs="Arial"/>
          <w:b/>
          <w:bCs/>
          <w:i/>
          <w:iCs/>
        </w:rPr>
        <w:t xml:space="preserve"> </w:t>
      </w:r>
      <w:proofErr w:type="spellStart"/>
      <w:r w:rsidR="000A6404" w:rsidRPr="00814622">
        <w:rPr>
          <w:rFonts w:cs="Arial"/>
          <w:b/>
          <w:bCs/>
          <w:i/>
          <w:iCs/>
        </w:rPr>
        <w:t>bajulus</w:t>
      </w:r>
      <w:proofErr w:type="spellEnd"/>
      <w:r w:rsidR="000A6404" w:rsidRPr="00814622">
        <w:rPr>
          <w:rFonts w:cs="Arial"/>
          <w:i/>
        </w:rPr>
        <w:t>- z</w:t>
      </w:r>
      <w:r w:rsidR="000A6404">
        <w:rPr>
          <w:rFonts w:eastAsia="Calibri" w:cs="Arial"/>
          <w:bCs/>
          <w:iCs/>
        </w:rPr>
        <w:t>aatakowane</w:t>
      </w:r>
      <w:r w:rsidR="000A6404" w:rsidRPr="00814622">
        <w:rPr>
          <w:rFonts w:eastAsia="Calibri" w:cs="Arial"/>
          <w:bCs/>
          <w:iCs/>
        </w:rPr>
        <w:t xml:space="preserve"> rozlegle belki ścian. Wysyp świeżej mączki drzewnej świadczy o aktywności owadów. </w:t>
      </w:r>
      <w:r w:rsidR="000A6404" w:rsidRPr="00814622">
        <w:rPr>
          <w:rFonts w:cs="Arial"/>
        </w:rPr>
        <w:t>Fot. autor.</w:t>
      </w:r>
    </w:p>
    <w:p w:rsidR="000A6404" w:rsidRPr="00EE0AD2" w:rsidRDefault="000A6404" w:rsidP="000A6404">
      <w:pPr>
        <w:spacing w:after="0"/>
        <w:jc w:val="center"/>
        <w:rPr>
          <w:rFonts w:cs="Times New Roman"/>
        </w:rPr>
      </w:pPr>
    </w:p>
    <w:p w:rsidR="000A6404" w:rsidRPr="00EE0AD2" w:rsidRDefault="000A6404" w:rsidP="000A6404">
      <w:pPr>
        <w:spacing w:after="0"/>
        <w:rPr>
          <w:rFonts w:eastAsia="Calibri" w:cs="Times New Roman"/>
          <w:b/>
          <w:bCs/>
          <w:sz w:val="26"/>
          <w:szCs w:val="26"/>
          <w:u w:val="single"/>
        </w:rPr>
      </w:pPr>
      <w:r w:rsidRPr="00EE0AD2">
        <w:rPr>
          <w:rFonts w:eastAsia="Calibri" w:cs="Times New Roman"/>
          <w:b/>
          <w:bCs/>
          <w:sz w:val="26"/>
          <w:szCs w:val="26"/>
          <w:u w:val="single"/>
        </w:rPr>
        <w:lastRenderedPageBreak/>
        <w:t>6. Określenie przyczyn występujących zniszczeń.</w:t>
      </w:r>
    </w:p>
    <w:p w:rsidR="000A6404" w:rsidRPr="00EE0AD2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  <w:bCs/>
        </w:rPr>
      </w:pPr>
      <w:r w:rsidRPr="00EE0AD2">
        <w:rPr>
          <w:rFonts w:eastAsia="Calibri" w:cs="Times New Roman"/>
        </w:rPr>
        <w:t>Bezpo</w:t>
      </w:r>
      <w:r w:rsidRPr="00EE0AD2">
        <w:rPr>
          <w:rFonts w:eastAsia="TimesNewRoman" w:cs="Times New Roman"/>
        </w:rPr>
        <w:t>ś</w:t>
      </w:r>
      <w:r w:rsidRPr="00EE0AD2">
        <w:rPr>
          <w:rFonts w:eastAsia="Calibri" w:cs="Times New Roman"/>
        </w:rPr>
        <w:t>redni</w:t>
      </w:r>
      <w:r w:rsidRPr="00EE0AD2">
        <w:rPr>
          <w:rFonts w:eastAsia="TimesNewRoman" w:cs="Times New Roman"/>
        </w:rPr>
        <w:t xml:space="preserve">ą </w:t>
      </w:r>
      <w:r w:rsidRPr="00EE0AD2">
        <w:rPr>
          <w:rFonts w:eastAsia="Calibri" w:cs="Times New Roman"/>
        </w:rPr>
        <w:t>przyczyn</w:t>
      </w:r>
      <w:r w:rsidRPr="00EE0AD2">
        <w:rPr>
          <w:rFonts w:eastAsia="TimesNewRoman" w:cs="Times New Roman"/>
        </w:rPr>
        <w:t xml:space="preserve">ą </w:t>
      </w:r>
      <w:r w:rsidRPr="00EE0AD2">
        <w:rPr>
          <w:rFonts w:eastAsia="Calibri" w:cs="Times New Roman"/>
        </w:rPr>
        <w:t>wyst</w:t>
      </w:r>
      <w:r w:rsidRPr="00EE0AD2">
        <w:rPr>
          <w:rFonts w:eastAsia="TimesNewRoman" w:cs="Times New Roman"/>
        </w:rPr>
        <w:t>ę</w:t>
      </w:r>
      <w:r w:rsidRPr="00EE0AD2">
        <w:rPr>
          <w:rFonts w:eastAsia="Calibri" w:cs="Times New Roman"/>
        </w:rPr>
        <w:t xml:space="preserve">powania aktywnego rozwoju grzybów jest </w:t>
      </w:r>
      <w:r w:rsidRPr="00EE0AD2">
        <w:rPr>
          <w:rFonts w:eastAsia="Calibri" w:cs="Times New Roman"/>
          <w:bCs/>
        </w:rPr>
        <w:t>nadmierne zawilgocenie</w:t>
      </w:r>
      <w:r>
        <w:rPr>
          <w:rFonts w:eastAsia="Calibri" w:cs="Times New Roman"/>
          <w:bCs/>
        </w:rPr>
        <w:t>, a nawet wręcz zalewanie obiektu przez nieszczelności pokrycia</w:t>
      </w:r>
      <w:r w:rsidRPr="00EE0AD2">
        <w:rPr>
          <w:rFonts w:eastAsia="Calibri" w:cs="Times New Roman"/>
          <w:bCs/>
        </w:rPr>
        <w:t xml:space="preserve">. </w:t>
      </w:r>
      <w:r>
        <w:rPr>
          <w:rFonts w:eastAsia="Calibri" w:cs="Times New Roman"/>
          <w:bCs/>
        </w:rPr>
        <w:t>P</w:t>
      </w:r>
      <w:r w:rsidRPr="00EE0AD2">
        <w:rPr>
          <w:rFonts w:eastAsia="Calibri" w:cs="Times New Roman"/>
          <w:bCs/>
        </w:rPr>
        <w:t>rzedostająca się woda opadowa powoduje zacieki na elementach drewnianych jak krokwie, łaty, murłaty, zwieńczenia ścian,</w:t>
      </w:r>
      <w:r>
        <w:rPr>
          <w:rFonts w:eastAsia="Calibri" w:cs="Times New Roman"/>
          <w:bCs/>
        </w:rPr>
        <w:t xml:space="preserve"> a także podwaliny ścian i słupy</w:t>
      </w:r>
      <w:r w:rsidR="00A479BC">
        <w:rPr>
          <w:rFonts w:eastAsia="Calibri" w:cs="Times New Roman"/>
          <w:bCs/>
        </w:rPr>
        <w:t>.</w:t>
      </w:r>
      <w:r>
        <w:rPr>
          <w:rFonts w:eastAsia="Calibri" w:cs="Times New Roman"/>
          <w:bCs/>
        </w:rPr>
        <w:t xml:space="preserve"> Przelewająca s</w:t>
      </w:r>
      <w:r w:rsidRPr="00EE0AD2">
        <w:rPr>
          <w:rFonts w:eastAsia="Calibri" w:cs="Times New Roman"/>
          <w:bCs/>
        </w:rPr>
        <w:t xml:space="preserve">ię woda deszczowa przez nieszczelności w pokryciu dachu </w:t>
      </w:r>
      <w:r>
        <w:rPr>
          <w:rFonts w:eastAsia="Calibri" w:cs="Times New Roman"/>
          <w:bCs/>
        </w:rPr>
        <w:t xml:space="preserve">oraz zalewanie wodami deszczowymi dolnych partii ścian </w:t>
      </w:r>
      <w:r w:rsidRPr="00EE0AD2">
        <w:rPr>
          <w:rFonts w:eastAsia="Calibri" w:cs="Times New Roman"/>
          <w:bCs/>
        </w:rPr>
        <w:t xml:space="preserve">powoduje stworzenie dogodnych warunków rozwojowych dla grzybów domowych. </w:t>
      </w:r>
    </w:p>
    <w:p w:rsidR="000A6404" w:rsidRDefault="000A6404" w:rsidP="000A6404">
      <w:pPr>
        <w:spacing w:after="0"/>
        <w:ind w:firstLine="426"/>
        <w:jc w:val="both"/>
        <w:rPr>
          <w:rFonts w:eastAsia="Calibri" w:cs="Times New Roman"/>
          <w:bCs/>
        </w:rPr>
      </w:pPr>
      <w:r w:rsidRPr="00EE0AD2">
        <w:rPr>
          <w:rFonts w:eastAsia="Calibri" w:cs="Times New Roman"/>
          <w:bCs/>
        </w:rPr>
        <w:t xml:space="preserve">Drugi przypadek to </w:t>
      </w:r>
      <w:r>
        <w:rPr>
          <w:rFonts w:eastAsia="Calibri" w:cs="Times New Roman"/>
          <w:bCs/>
        </w:rPr>
        <w:t xml:space="preserve">uszkodzenia wywołane przez owady. Są to rozległe i znaczne uszkodzenia, które od zewnątrz pozornie nie wyglądają groźnie, jednakże każdy otwór to rozległe chodniki owadzie. W przypadku ścian uszkodzenia w tym zakresie nie powodują utraty stateczności. Z powodu aktywności owada zaleca się jednak jak najszybszą interwencję zwalczającą. </w:t>
      </w:r>
    </w:p>
    <w:p w:rsidR="000A6404" w:rsidRDefault="000A6404" w:rsidP="000A6404">
      <w:pPr>
        <w:spacing w:after="0"/>
        <w:ind w:firstLine="426"/>
        <w:jc w:val="both"/>
        <w:rPr>
          <w:rFonts w:eastAsia="Calibri" w:cs="Times New Roman"/>
          <w:bCs/>
        </w:rPr>
      </w:pPr>
    </w:p>
    <w:p w:rsidR="000A6404" w:rsidRDefault="000A6404" w:rsidP="000A6404">
      <w:pPr>
        <w:spacing w:after="0"/>
        <w:ind w:firstLine="426"/>
        <w:jc w:val="both"/>
        <w:rPr>
          <w:rFonts w:eastAsia="Calibri" w:cs="Times New Roman"/>
          <w:bCs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>
        <w:rPr>
          <w:rFonts w:eastAsia="Calibri" w:cs="Times New Roman"/>
          <w:bCs/>
        </w:rPr>
        <w:t>P</w:t>
      </w:r>
      <w:r w:rsidRPr="00EE0AD2">
        <w:rPr>
          <w:rFonts w:cs="Times New Roman"/>
          <w:bCs/>
        </w:rPr>
        <w:t xml:space="preserve">rzyczyny postępującej degradacji to </w:t>
      </w:r>
      <w:r>
        <w:rPr>
          <w:rFonts w:cs="Times New Roman"/>
          <w:bCs/>
        </w:rPr>
        <w:t xml:space="preserve">głównie </w:t>
      </w:r>
      <w:r w:rsidRPr="00EE0AD2">
        <w:rPr>
          <w:rFonts w:cs="Times New Roman"/>
          <w:bCs/>
        </w:rPr>
        <w:t>bł</w:t>
      </w:r>
      <w:r w:rsidRPr="00EE0AD2">
        <w:rPr>
          <w:rFonts w:eastAsia="TimesNewRoman,Bold" w:cs="TimesNewRoman,Bold"/>
          <w:bCs/>
        </w:rPr>
        <w:t>ę</w:t>
      </w:r>
      <w:r w:rsidRPr="00EE0AD2">
        <w:rPr>
          <w:rFonts w:cs="Times New Roman"/>
          <w:bCs/>
        </w:rPr>
        <w:t xml:space="preserve">dy eksploatacyjne </w:t>
      </w:r>
      <w:r w:rsidRPr="00EE0AD2">
        <w:rPr>
          <w:rFonts w:cs="Times New Roman"/>
        </w:rPr>
        <w:t>jak brak kontroli stanu technicznego, brak bie</w:t>
      </w:r>
      <w:r w:rsidRPr="00EE0AD2">
        <w:rPr>
          <w:rFonts w:eastAsia="TimesNewRoman" w:cs="TimesNewRoman"/>
        </w:rPr>
        <w:t>żą</w:t>
      </w:r>
      <w:r w:rsidRPr="00EE0AD2">
        <w:rPr>
          <w:rFonts w:cs="Times New Roman"/>
        </w:rPr>
        <w:t xml:space="preserve">cych napraw </w:t>
      </w:r>
      <w:r>
        <w:rPr>
          <w:rFonts w:cs="Times New Roman"/>
        </w:rPr>
        <w:t>pokrycia dachu</w:t>
      </w:r>
      <w:r w:rsidRPr="00EE0AD2">
        <w:rPr>
          <w:rFonts w:cs="Times New Roman"/>
        </w:rPr>
        <w:t>, brak okresowego powtarzania impregnacji drewna, właściwej konserwacji elementów konstrukcyjnych ścian, stropu, więźby dachowej.</w:t>
      </w:r>
    </w:p>
    <w:p w:rsidR="000A6404" w:rsidRPr="00EE0AD2" w:rsidRDefault="000A6404" w:rsidP="000A6404">
      <w:pPr>
        <w:spacing w:after="0"/>
        <w:rPr>
          <w:rFonts w:eastAsia="Times New Roman" w:cs="Times New Roman"/>
          <w:b/>
          <w:bCs/>
          <w:sz w:val="26"/>
          <w:szCs w:val="26"/>
          <w:u w:val="single"/>
        </w:rPr>
      </w:pPr>
    </w:p>
    <w:p w:rsidR="000A6404" w:rsidRPr="00EE0AD2" w:rsidRDefault="000A6404" w:rsidP="000A6404">
      <w:pPr>
        <w:spacing w:after="0"/>
        <w:rPr>
          <w:rFonts w:eastAsia="Times New Roman" w:cs="Times New Roman"/>
          <w:b/>
          <w:bCs/>
          <w:sz w:val="26"/>
          <w:szCs w:val="26"/>
          <w:u w:val="single"/>
        </w:rPr>
      </w:pPr>
      <w:r w:rsidRPr="00EE0AD2">
        <w:rPr>
          <w:rFonts w:eastAsia="Times New Roman" w:cs="Times New Roman"/>
          <w:b/>
          <w:bCs/>
          <w:sz w:val="26"/>
          <w:szCs w:val="26"/>
          <w:u w:val="single"/>
        </w:rPr>
        <w:t>7.  Wnioski.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</w:rPr>
        <w:t>Obiekt jest obecnie w dostatecznym stanie technicznym. Konieczne jest jak najszybsze podjęcie działa</w:t>
      </w:r>
      <w:r>
        <w:rPr>
          <w:rFonts w:eastAsia="Times New Roman" w:cs="Times New Roman"/>
        </w:rPr>
        <w:t>ń</w:t>
      </w:r>
      <w:r w:rsidRPr="00EE0AD2">
        <w:rPr>
          <w:rFonts w:eastAsia="Times New Roman" w:cs="Times New Roman"/>
        </w:rPr>
        <w:t xml:space="preserve"> remontowych ponieważ grozi mu postępująca destrukcja głównie </w:t>
      </w:r>
      <w:r>
        <w:rPr>
          <w:rFonts w:eastAsia="Times New Roman" w:cs="Times New Roman"/>
        </w:rPr>
        <w:t>w pokryciu dachu</w:t>
      </w:r>
      <w:r w:rsidR="00A479BC">
        <w:rPr>
          <w:rFonts w:eastAsia="Times New Roman" w:cs="Times New Roman"/>
        </w:rPr>
        <w:t xml:space="preserve"> oraz podwalin ścian</w:t>
      </w:r>
      <w:r>
        <w:rPr>
          <w:rFonts w:eastAsia="Times New Roman" w:cs="Times New Roman"/>
        </w:rPr>
        <w:t xml:space="preserve">. Ściany </w:t>
      </w:r>
      <w:r w:rsidRPr="00EE0AD2">
        <w:rPr>
          <w:rFonts w:eastAsia="Times New Roman" w:cs="Times New Roman"/>
        </w:rPr>
        <w:t>w poziomie przyziemia</w:t>
      </w:r>
      <w:r>
        <w:rPr>
          <w:rFonts w:eastAsia="Times New Roman" w:cs="Times New Roman"/>
        </w:rPr>
        <w:t xml:space="preserve"> głównie narożnika </w:t>
      </w:r>
      <w:r w:rsidR="00A479BC">
        <w:rPr>
          <w:rFonts w:eastAsia="Times New Roman" w:cs="Times New Roman"/>
        </w:rPr>
        <w:t>północno -zachodniego</w:t>
      </w:r>
      <w:r>
        <w:rPr>
          <w:rFonts w:eastAsia="Times New Roman" w:cs="Times New Roman"/>
        </w:rPr>
        <w:t xml:space="preserve"> wymagają pilnej wymiany uszkodzonych elementów, które również mogą doprowadzić do utraty stateczności</w:t>
      </w:r>
      <w:r w:rsidRPr="00EE0AD2">
        <w:rPr>
          <w:rFonts w:cs="Times New Roman"/>
        </w:rPr>
        <w:t xml:space="preserve">, </w:t>
      </w:r>
      <w:r>
        <w:rPr>
          <w:rFonts w:cs="Times New Roman"/>
        </w:rPr>
        <w:t xml:space="preserve"> jak również</w:t>
      </w:r>
      <w:r w:rsidRPr="00EE0AD2">
        <w:rPr>
          <w:rFonts w:cs="Times New Roman"/>
        </w:rPr>
        <w:t xml:space="preserve"> powiększanie zasięgu rozwoju grzyba. 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 w:rsidRPr="00EE0AD2">
        <w:rPr>
          <w:rFonts w:cs="Times New Roman"/>
        </w:rPr>
        <w:t>Przystępując do usunięcia zagrożenia należy zwrócić uwagę na wytrzymałość konstrukcji. Usunięte elementy należy zastąpić wbudowując nowe, impregnowane, a pozostawione po dokonaniu oceny dokładnie zaimpregnować.</w:t>
      </w:r>
    </w:p>
    <w:p w:rsidR="000A6404" w:rsidRPr="00EE0AD2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</w:rPr>
      </w:pPr>
      <w:r w:rsidRPr="00EE0AD2">
        <w:rPr>
          <w:rFonts w:eastAsia="Calibri" w:cs="Times New Roman"/>
        </w:rPr>
        <w:t>Miejsca występowania zniszczeń, zasięg oraz stopień destrukcji przedstawiony został w schemacie mykologicznym.</w:t>
      </w:r>
    </w:p>
    <w:p w:rsidR="000A6404" w:rsidRDefault="000A6404" w:rsidP="000A6404">
      <w:pPr>
        <w:autoSpaceDE w:val="0"/>
        <w:spacing w:after="0"/>
        <w:rPr>
          <w:rFonts w:eastAsia="Calibri" w:cs="Times New Roman"/>
          <w:b/>
          <w:bCs/>
          <w:color w:val="000000"/>
          <w:sz w:val="26"/>
          <w:szCs w:val="26"/>
          <w:u w:val="single"/>
        </w:rPr>
      </w:pPr>
    </w:p>
    <w:p w:rsidR="000A6404" w:rsidRPr="00EE0AD2" w:rsidRDefault="000A6404" w:rsidP="000A6404">
      <w:pPr>
        <w:autoSpaceDE w:val="0"/>
        <w:spacing w:after="0"/>
        <w:rPr>
          <w:rFonts w:eastAsia="Calibri" w:cs="Times New Roman"/>
          <w:b/>
          <w:bCs/>
          <w:color w:val="000000"/>
          <w:sz w:val="26"/>
          <w:szCs w:val="26"/>
          <w:u w:val="single"/>
        </w:rPr>
      </w:pPr>
      <w:r w:rsidRPr="00EE0AD2">
        <w:rPr>
          <w:rFonts w:eastAsia="Calibri" w:cs="Times New Roman"/>
          <w:b/>
          <w:bCs/>
          <w:color w:val="000000"/>
          <w:sz w:val="26"/>
          <w:szCs w:val="26"/>
          <w:u w:val="single"/>
        </w:rPr>
        <w:t>8. Zalecenia.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Zaleca się jak najszybciej przystąpić</w:t>
      </w:r>
      <w:r w:rsidRPr="00EE0AD2">
        <w:rPr>
          <w:rFonts w:eastAsia="Times New Roman" w:cs="Times New Roman"/>
        </w:rPr>
        <w:t xml:space="preserve"> d</w:t>
      </w:r>
      <w:r>
        <w:rPr>
          <w:rFonts w:eastAsia="Times New Roman" w:cs="Times New Roman"/>
        </w:rPr>
        <w:t>o doraźnych działań naprawczych.</w:t>
      </w:r>
      <w:r w:rsidRPr="00EE0AD2">
        <w:rPr>
          <w:rFonts w:eastAsia="Times New Roman" w:cs="Times New Roman"/>
        </w:rPr>
        <w:t xml:space="preserve"> </w:t>
      </w:r>
      <w:r>
        <w:rPr>
          <w:rFonts w:eastAsia="Times New Roman" w:cs="Times New Roman"/>
        </w:rPr>
        <w:t xml:space="preserve">W pierwszej kolejności wskazane jest wykonanie nowych </w:t>
      </w:r>
      <w:r w:rsidR="00A479BC">
        <w:rPr>
          <w:rFonts w:eastAsia="Times New Roman" w:cs="Times New Roman"/>
        </w:rPr>
        <w:t>belek w miejscach zniszczonych.</w:t>
      </w:r>
      <w:r>
        <w:rPr>
          <w:rFonts w:eastAsia="Times New Roman" w:cs="Times New Roman"/>
        </w:rPr>
        <w:t xml:space="preserve"> W następnej kolejności należy usunąć zniszczone i uszkodzone elementy ścian, wymienić je na nowe oraz profilaktycznie zaimpregnować pozostałe elementy obiektu. </w:t>
      </w:r>
    </w:p>
    <w:p w:rsidR="000A6404" w:rsidRDefault="000A6404" w:rsidP="000A6404">
      <w:pPr>
        <w:autoSpaceDE w:val="0"/>
        <w:autoSpaceDN w:val="0"/>
        <w:adjustRightInd w:val="0"/>
        <w:spacing w:after="0"/>
        <w:rPr>
          <w:rFonts w:cs="Times New Roman"/>
          <w:u w:val="single"/>
        </w:rPr>
      </w:pPr>
    </w:p>
    <w:p w:rsidR="000A6404" w:rsidRDefault="000A6404" w:rsidP="000A6404">
      <w:pPr>
        <w:autoSpaceDE w:val="0"/>
        <w:autoSpaceDN w:val="0"/>
        <w:adjustRightInd w:val="0"/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8.1 Pokrycie dachu.</w:t>
      </w:r>
    </w:p>
    <w:p w:rsidR="000A6404" w:rsidRPr="00EE0AD2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 w:rsidRPr="00EE0AD2">
        <w:rPr>
          <w:rFonts w:cs="Times New Roman"/>
        </w:rPr>
        <w:t xml:space="preserve">Pokrycie dachu wykonane z </w:t>
      </w:r>
      <w:r w:rsidR="00A479BC">
        <w:rPr>
          <w:rFonts w:cs="Times New Roman"/>
        </w:rPr>
        <w:t>blachy płaskiej, ocynkowanej, montowanej na rąbek z rynną leżącą</w:t>
      </w:r>
      <w:r w:rsidRPr="00EE0AD2">
        <w:rPr>
          <w:rFonts w:cs="Times New Roman"/>
        </w:rPr>
        <w:t xml:space="preserve"> kwalifikuje się w całości do </w:t>
      </w:r>
      <w:r>
        <w:rPr>
          <w:rFonts w:cs="Times New Roman"/>
        </w:rPr>
        <w:t xml:space="preserve">wykonania jako nowe wraz z </w:t>
      </w:r>
      <w:r w:rsidR="00A479BC">
        <w:rPr>
          <w:rFonts w:cs="Times New Roman"/>
        </w:rPr>
        <w:t>deskowaniem</w:t>
      </w:r>
      <w:r w:rsidRPr="00EE0AD2">
        <w:rPr>
          <w:rFonts w:cs="Times New Roman"/>
        </w:rPr>
        <w:t xml:space="preserve">. </w:t>
      </w:r>
    </w:p>
    <w:p w:rsidR="000A6404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</w:p>
    <w:p w:rsidR="000A6404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</w:p>
    <w:p w:rsidR="000A6404" w:rsidRPr="00EE0AD2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</w:p>
    <w:p w:rsidR="000A6404" w:rsidRDefault="000A6404" w:rsidP="000A6404">
      <w:pPr>
        <w:autoSpaceDE w:val="0"/>
        <w:autoSpaceDN w:val="0"/>
        <w:adjustRightInd w:val="0"/>
        <w:spacing w:after="0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8.</w:t>
      </w:r>
      <w:r>
        <w:rPr>
          <w:rFonts w:cs="Times New Roman"/>
          <w:u w:val="single"/>
        </w:rPr>
        <w:t>2</w:t>
      </w:r>
      <w:r w:rsidRPr="00EE0AD2">
        <w:rPr>
          <w:rFonts w:cs="Times New Roman"/>
          <w:u w:val="single"/>
        </w:rPr>
        <w:t xml:space="preserve"> Konstrukcja dachu.</w:t>
      </w:r>
    </w:p>
    <w:p w:rsidR="000A6404" w:rsidRPr="00EE0AD2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 w:rsidRPr="00EE0AD2">
        <w:rPr>
          <w:rFonts w:cs="Times New Roman"/>
        </w:rPr>
        <w:t>Należy zniszczone elementy jak krokwie</w:t>
      </w:r>
      <w:r w:rsidR="00757BD2">
        <w:rPr>
          <w:rFonts w:cs="Times New Roman"/>
        </w:rPr>
        <w:t>, murłaty</w:t>
      </w:r>
      <w:r w:rsidRPr="00EE0AD2">
        <w:rPr>
          <w:rFonts w:cs="Times New Roman"/>
        </w:rPr>
        <w:t xml:space="preserve"> poddać wymianie. Z racji, iż został zlokalizowany </w:t>
      </w:r>
      <w:r w:rsidR="00757BD2">
        <w:rPr>
          <w:rFonts w:cs="Times New Roman"/>
        </w:rPr>
        <w:t xml:space="preserve">lokalnie </w:t>
      </w:r>
      <w:r w:rsidRPr="00EE0AD2">
        <w:rPr>
          <w:rFonts w:cs="Times New Roman"/>
        </w:rPr>
        <w:t>grzyb domowy w aktywnej fazie rozwoju należy wymienić również eleme</w:t>
      </w:r>
      <w:r>
        <w:rPr>
          <w:rFonts w:cs="Times New Roman"/>
        </w:rPr>
        <w:t xml:space="preserve">nty w </w:t>
      </w:r>
      <w:r>
        <w:rPr>
          <w:rFonts w:cs="Times New Roman"/>
        </w:rPr>
        <w:lastRenderedPageBreak/>
        <w:t xml:space="preserve">promieniu do około 1,5 m </w:t>
      </w:r>
      <w:r w:rsidRPr="00EE0AD2">
        <w:rPr>
          <w:rFonts w:cs="Times New Roman"/>
        </w:rPr>
        <w:t xml:space="preserve">zapasu drewna zdrowego. Końcówki krokwi pod okapem </w:t>
      </w:r>
      <w:r>
        <w:rPr>
          <w:rFonts w:cs="Times New Roman"/>
        </w:rPr>
        <w:br/>
      </w:r>
      <w:r w:rsidRPr="00EE0AD2">
        <w:rPr>
          <w:rFonts w:cs="Times New Roman"/>
        </w:rPr>
        <w:t xml:space="preserve">w większości są w </w:t>
      </w:r>
      <w:r>
        <w:rPr>
          <w:rFonts w:cs="Times New Roman"/>
        </w:rPr>
        <w:t>dostatecznym</w:t>
      </w:r>
      <w:r w:rsidRPr="00EE0AD2">
        <w:rPr>
          <w:rFonts w:cs="Times New Roman"/>
        </w:rPr>
        <w:t xml:space="preserve"> stanie technicznym, wymagają impregnacji profilaktycznej oraz lokalnie uzupełnienia w postaci flekowania.</w:t>
      </w:r>
    </w:p>
    <w:p w:rsidR="000A6404" w:rsidRPr="00EE0AD2" w:rsidRDefault="00757BD2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>
        <w:rPr>
          <w:rFonts w:cs="Times New Roman"/>
        </w:rPr>
        <w:t>Stwierdza się do około 1</w:t>
      </w:r>
      <w:r w:rsidR="000A6404" w:rsidRPr="00EE0AD2">
        <w:rPr>
          <w:rFonts w:cs="Times New Roman"/>
        </w:rPr>
        <w:t>0% drewna krokwi do wymiany.</w:t>
      </w:r>
    </w:p>
    <w:p w:rsidR="000A6404" w:rsidRPr="00EE0AD2" w:rsidRDefault="000A6404" w:rsidP="000A6404">
      <w:pPr>
        <w:pStyle w:val="Akapitzlist"/>
        <w:autoSpaceDE w:val="0"/>
        <w:autoSpaceDN w:val="0"/>
        <w:adjustRightInd w:val="0"/>
        <w:spacing w:after="0"/>
        <w:ind w:left="0"/>
        <w:rPr>
          <w:rFonts w:cs="Times New Roman"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rPr>
          <w:rFonts w:eastAsia="Times New Roman" w:cs="Times New Roman"/>
          <w:u w:val="single"/>
        </w:rPr>
      </w:pPr>
      <w:r w:rsidRPr="00EE0AD2">
        <w:rPr>
          <w:rFonts w:cs="Times New Roman"/>
          <w:u w:val="single"/>
        </w:rPr>
        <w:t>8.3 Konstrukcja ścian.</w:t>
      </w:r>
    </w:p>
    <w:p w:rsidR="000A6404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 w:rsidRPr="00EE0AD2">
        <w:rPr>
          <w:rFonts w:cs="Times New Roman"/>
        </w:rPr>
        <w:t xml:space="preserve">Belki ścian </w:t>
      </w:r>
      <w:r>
        <w:rPr>
          <w:rFonts w:cs="Times New Roman"/>
        </w:rPr>
        <w:t>należy rozgraniczyć ze względu na uszkodzenia.</w:t>
      </w:r>
    </w:p>
    <w:p w:rsidR="000A6404" w:rsidRDefault="00757BD2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>
        <w:rPr>
          <w:rFonts w:cs="Times New Roman"/>
        </w:rPr>
        <w:t>Belki ściany</w:t>
      </w:r>
      <w:r w:rsidR="000A6404">
        <w:rPr>
          <w:rFonts w:cs="Times New Roman"/>
        </w:rPr>
        <w:t xml:space="preserve"> </w:t>
      </w:r>
      <w:r>
        <w:rPr>
          <w:rFonts w:cs="Times New Roman"/>
        </w:rPr>
        <w:t>wschodniej, południowej oraz częściowo zachodniej</w:t>
      </w:r>
      <w:r w:rsidR="000A6404">
        <w:rPr>
          <w:rFonts w:cs="Times New Roman"/>
        </w:rPr>
        <w:t xml:space="preserve"> </w:t>
      </w:r>
      <w:r w:rsidR="000A6404" w:rsidRPr="00EE0AD2">
        <w:rPr>
          <w:rFonts w:cs="Times New Roman"/>
        </w:rPr>
        <w:t>zachowane są w do</w:t>
      </w:r>
      <w:r w:rsidR="000A6404">
        <w:rPr>
          <w:rFonts w:cs="Times New Roman"/>
        </w:rPr>
        <w:t>statecznym</w:t>
      </w:r>
      <w:r w:rsidR="000A6404" w:rsidRPr="00EE0AD2">
        <w:rPr>
          <w:rFonts w:cs="Times New Roman"/>
        </w:rPr>
        <w:t xml:space="preserve"> stanie technicznym. </w:t>
      </w:r>
      <w:r w:rsidR="000A6404">
        <w:rPr>
          <w:rFonts w:cs="Times New Roman"/>
        </w:rPr>
        <w:t xml:space="preserve">Posiadają lokalne uszkodzenia przez </w:t>
      </w:r>
      <w:r>
        <w:rPr>
          <w:rFonts w:cs="Times New Roman"/>
        </w:rPr>
        <w:t xml:space="preserve">grzyby oraz lokalnie </w:t>
      </w:r>
      <w:r w:rsidR="000A6404">
        <w:rPr>
          <w:rFonts w:cs="Times New Roman"/>
        </w:rPr>
        <w:t xml:space="preserve">owady, w czynnym rozwoju, co wymaga impregnacji. </w:t>
      </w:r>
    </w:p>
    <w:p w:rsidR="00757BD2" w:rsidRDefault="000A6404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>
        <w:rPr>
          <w:rFonts w:cs="Times New Roman"/>
        </w:rPr>
        <w:t xml:space="preserve">Elewacja </w:t>
      </w:r>
      <w:r w:rsidR="00757BD2">
        <w:rPr>
          <w:rFonts w:cs="Times New Roman"/>
        </w:rPr>
        <w:t>za</w:t>
      </w:r>
      <w:r>
        <w:rPr>
          <w:rFonts w:cs="Times New Roman"/>
        </w:rPr>
        <w:t xml:space="preserve">chodnia i narożnik </w:t>
      </w:r>
      <w:r w:rsidR="00757BD2">
        <w:rPr>
          <w:rFonts w:cs="Times New Roman"/>
        </w:rPr>
        <w:t>północno - zachodni</w:t>
      </w:r>
      <w:r>
        <w:rPr>
          <w:rFonts w:cs="Times New Roman"/>
        </w:rPr>
        <w:t xml:space="preserve"> kwalifikuje się do wymiany z powodu rozległego rozkładu brunatnego drewna przez grzyby domowe </w:t>
      </w:r>
      <w:r w:rsidR="00757BD2">
        <w:rPr>
          <w:rFonts w:cs="Times New Roman"/>
        </w:rPr>
        <w:t>i w poziomie przyziemia jest w złym stanie technicznym</w:t>
      </w:r>
      <w:r>
        <w:rPr>
          <w:rFonts w:cs="Times New Roman"/>
        </w:rPr>
        <w:t xml:space="preserve">. Miejscami rozkład brunatny całkowicie wykruszył strukturę drewna. </w:t>
      </w:r>
      <w:r w:rsidR="00757BD2">
        <w:rPr>
          <w:rFonts w:cs="Times New Roman"/>
        </w:rPr>
        <w:t xml:space="preserve">Belki należy odciąć i wymienić w odległości 1,5 m od stwierdzonego obszaru stwierdzonej obecności zagrzybienia. </w:t>
      </w:r>
    </w:p>
    <w:p w:rsidR="00757BD2" w:rsidRDefault="000829DF" w:rsidP="000A6404">
      <w:pPr>
        <w:pStyle w:val="Akapitzlist"/>
        <w:autoSpaceDE w:val="0"/>
        <w:autoSpaceDN w:val="0"/>
        <w:adjustRightInd w:val="0"/>
        <w:spacing w:after="0"/>
        <w:ind w:left="0" w:firstLine="426"/>
        <w:jc w:val="both"/>
        <w:rPr>
          <w:rFonts w:cs="Times New Roman"/>
        </w:rPr>
      </w:pPr>
      <w:r>
        <w:rPr>
          <w:rFonts w:cs="Times New Roman"/>
        </w:rPr>
        <w:t>Kolejnym stwierdzonym uszkodzeniem korozją biologiczną jest deskowanie ścian szczytowych, podokapowych oraz deskowanie ganku. W tych przypadkach został stwierdzony grzyb IV grupy szkodliwości, który wpłyną głównie na estetykę drewna, a w wyjątkowych przypadkach przy długotrwałej obecności uszkodził całkowicie strukturę drewna powodując jego wykruszenie.</w:t>
      </w:r>
    </w:p>
    <w:p w:rsidR="000A6404" w:rsidRDefault="000A6404" w:rsidP="000829DF">
      <w:pPr>
        <w:autoSpaceDE w:val="0"/>
        <w:autoSpaceDN w:val="0"/>
        <w:adjustRightInd w:val="0"/>
        <w:spacing w:after="0"/>
        <w:jc w:val="both"/>
        <w:rPr>
          <w:rFonts w:cs="Times New Roman"/>
        </w:rPr>
      </w:pPr>
      <w:r w:rsidRPr="000829DF">
        <w:rPr>
          <w:rFonts w:cs="Times New Roman"/>
        </w:rPr>
        <w:t xml:space="preserve">Stopień uszkodzenia belek ścian dla całości obiektu to około </w:t>
      </w:r>
      <w:r w:rsidR="000829DF">
        <w:rPr>
          <w:rFonts w:cs="Times New Roman"/>
        </w:rPr>
        <w:t>3</w:t>
      </w:r>
      <w:r w:rsidRPr="000829DF">
        <w:rPr>
          <w:rFonts w:cs="Times New Roman"/>
        </w:rPr>
        <w:t>0%.</w:t>
      </w:r>
    </w:p>
    <w:p w:rsidR="0050138D" w:rsidRPr="000829DF" w:rsidRDefault="0050138D" w:rsidP="000829DF">
      <w:pPr>
        <w:autoSpaceDE w:val="0"/>
        <w:autoSpaceDN w:val="0"/>
        <w:adjustRightInd w:val="0"/>
        <w:spacing w:after="0"/>
        <w:jc w:val="both"/>
        <w:rPr>
          <w:rFonts w:cs="Times New Roman"/>
        </w:rPr>
      </w:pPr>
    </w:p>
    <w:p w:rsidR="00BB41C4" w:rsidRDefault="00BB41C4" w:rsidP="00BB41C4">
      <w:pPr>
        <w:autoSpaceDE w:val="0"/>
        <w:autoSpaceDN w:val="0"/>
        <w:adjustRightInd w:val="0"/>
        <w:spacing w:after="0"/>
        <w:jc w:val="both"/>
        <w:rPr>
          <w:rFonts w:cs="Times New Roman"/>
          <w:u w:val="single"/>
        </w:rPr>
      </w:pPr>
      <w:r w:rsidRPr="00EE0AD2">
        <w:rPr>
          <w:rFonts w:cs="Times New Roman"/>
          <w:u w:val="single"/>
        </w:rPr>
        <w:t>8.4</w:t>
      </w:r>
      <w:r>
        <w:rPr>
          <w:rFonts w:cs="Times New Roman"/>
          <w:u w:val="single"/>
        </w:rPr>
        <w:t xml:space="preserve"> Cokół</w:t>
      </w:r>
      <w:r w:rsidRPr="00EE0AD2">
        <w:rPr>
          <w:rFonts w:cs="Times New Roman"/>
          <w:u w:val="single"/>
        </w:rPr>
        <w:t>.</w:t>
      </w:r>
    </w:p>
    <w:p w:rsidR="00BB41C4" w:rsidRDefault="00BB41C4" w:rsidP="00BB41C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>Cokół należy uzupełnić o brakujące wykruszone fragmenty kamienne, wykonać ponowne przemurowania rozluźnionych połączeń zapraw oraz uzupełnić fugowania na całej powierzchni cokołu.</w:t>
      </w:r>
      <w:r w:rsidR="0050138D">
        <w:rPr>
          <w:rFonts w:eastAsia="Times New Roman" w:cs="Times New Roman"/>
        </w:rPr>
        <w:t xml:space="preserve"> Cokół należy odsłonić z gruntu i naleciałości organicznych.</w:t>
      </w:r>
    </w:p>
    <w:p w:rsidR="0050138D" w:rsidRPr="00EE0AD2" w:rsidRDefault="0050138D" w:rsidP="00BB41C4">
      <w:pPr>
        <w:autoSpaceDE w:val="0"/>
        <w:autoSpaceDN w:val="0"/>
        <w:adjustRightInd w:val="0"/>
        <w:spacing w:after="0"/>
        <w:ind w:firstLine="426"/>
        <w:jc w:val="both"/>
        <w:rPr>
          <w:rFonts w:cs="Times New Roman"/>
        </w:rPr>
      </w:pPr>
    </w:p>
    <w:p w:rsidR="000A6404" w:rsidRDefault="00BB41C4" w:rsidP="000A6404">
      <w:pPr>
        <w:autoSpaceDE w:val="0"/>
        <w:autoSpaceDN w:val="0"/>
        <w:adjustRightInd w:val="0"/>
        <w:spacing w:after="0"/>
        <w:jc w:val="both"/>
        <w:rPr>
          <w:rFonts w:cs="Times New Roman"/>
          <w:u w:val="single"/>
        </w:rPr>
      </w:pPr>
      <w:r>
        <w:rPr>
          <w:rFonts w:cs="Times New Roman"/>
          <w:u w:val="single"/>
        </w:rPr>
        <w:t>8.5</w:t>
      </w:r>
      <w:r w:rsidR="000A6404">
        <w:rPr>
          <w:rFonts w:cs="Times New Roman"/>
          <w:u w:val="single"/>
        </w:rPr>
        <w:t xml:space="preserve"> Stolarka</w:t>
      </w:r>
      <w:r w:rsidR="000A6404" w:rsidRPr="00EE0AD2">
        <w:rPr>
          <w:rFonts w:cs="Times New Roman"/>
          <w:u w:val="single"/>
        </w:rPr>
        <w:t xml:space="preserve"> </w:t>
      </w:r>
      <w:r w:rsidR="000829DF">
        <w:rPr>
          <w:rFonts w:cs="Times New Roman"/>
          <w:u w:val="single"/>
        </w:rPr>
        <w:t xml:space="preserve">okienna i </w:t>
      </w:r>
      <w:r w:rsidR="000A6404" w:rsidRPr="00EE0AD2">
        <w:rPr>
          <w:rFonts w:cs="Times New Roman"/>
          <w:u w:val="single"/>
        </w:rPr>
        <w:t>drzwiowa.</w:t>
      </w:r>
    </w:p>
    <w:p w:rsidR="000A6404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</w:rPr>
        <w:t xml:space="preserve">Stolarkę </w:t>
      </w:r>
      <w:r w:rsidR="000C5C1E">
        <w:rPr>
          <w:rFonts w:eastAsia="Times New Roman" w:cs="Times New Roman"/>
        </w:rPr>
        <w:t xml:space="preserve">okienną i </w:t>
      </w:r>
      <w:r w:rsidRPr="00EE0AD2">
        <w:rPr>
          <w:rFonts w:eastAsia="Times New Roman" w:cs="Times New Roman"/>
        </w:rPr>
        <w:t>drzwiową</w:t>
      </w:r>
      <w:r>
        <w:rPr>
          <w:rFonts w:eastAsia="Times New Roman" w:cs="Times New Roman"/>
        </w:rPr>
        <w:t xml:space="preserve"> </w:t>
      </w:r>
      <w:r w:rsidRPr="00EE0AD2">
        <w:rPr>
          <w:rFonts w:eastAsia="Times New Roman" w:cs="Times New Roman"/>
        </w:rPr>
        <w:t xml:space="preserve">należy poddać renowacji poprzez </w:t>
      </w:r>
      <w:r>
        <w:rPr>
          <w:rFonts w:eastAsia="Times New Roman" w:cs="Times New Roman"/>
        </w:rPr>
        <w:t>odczyszczenie z nawarstwień i zabrudzeń organicznych, poddać impregnacji profilaktycznej przeciwko grzybom i owadom</w:t>
      </w:r>
      <w:r w:rsidR="000C5C1E">
        <w:rPr>
          <w:rFonts w:eastAsia="Times New Roman" w:cs="Times New Roman"/>
        </w:rPr>
        <w:t>, odmalować, brakujące ramy okien, uzupełnić szklenia</w:t>
      </w:r>
      <w:r>
        <w:rPr>
          <w:rFonts w:eastAsia="Times New Roman" w:cs="Times New Roman"/>
        </w:rPr>
        <w:t>.</w:t>
      </w:r>
    </w:p>
    <w:p w:rsidR="000C5C1E" w:rsidRDefault="000C5C1E" w:rsidP="000C5C1E">
      <w:pPr>
        <w:autoSpaceDE w:val="0"/>
        <w:autoSpaceDN w:val="0"/>
        <w:adjustRightInd w:val="0"/>
        <w:spacing w:after="0"/>
        <w:jc w:val="both"/>
        <w:rPr>
          <w:rFonts w:cs="Times New Roman"/>
          <w:u w:val="single"/>
        </w:rPr>
      </w:pPr>
    </w:p>
    <w:p w:rsidR="000C5C1E" w:rsidRDefault="00BB41C4" w:rsidP="000C5C1E">
      <w:pPr>
        <w:autoSpaceDE w:val="0"/>
        <w:autoSpaceDN w:val="0"/>
        <w:adjustRightInd w:val="0"/>
        <w:spacing w:after="0"/>
        <w:jc w:val="both"/>
        <w:rPr>
          <w:rFonts w:cs="Times New Roman"/>
          <w:u w:val="single"/>
        </w:rPr>
      </w:pPr>
      <w:r>
        <w:rPr>
          <w:rFonts w:cs="Times New Roman"/>
          <w:u w:val="single"/>
        </w:rPr>
        <w:t>8.6</w:t>
      </w:r>
      <w:r w:rsidR="000C5C1E">
        <w:rPr>
          <w:rFonts w:cs="Times New Roman"/>
          <w:u w:val="single"/>
        </w:rPr>
        <w:t xml:space="preserve"> Podłogi</w:t>
      </w:r>
      <w:r w:rsidR="000C5C1E" w:rsidRPr="00EE0AD2">
        <w:rPr>
          <w:rFonts w:cs="Times New Roman"/>
          <w:u w:val="single"/>
        </w:rPr>
        <w:t>.</w:t>
      </w:r>
    </w:p>
    <w:p w:rsidR="000A6404" w:rsidRDefault="000C5C1E" w:rsidP="000C5C1E">
      <w:pPr>
        <w:pStyle w:val="Akapitzlist"/>
        <w:autoSpaceDE w:val="0"/>
        <w:autoSpaceDN w:val="0"/>
        <w:adjustRightInd w:val="0"/>
        <w:spacing w:after="0"/>
        <w:ind w:left="1080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 xml:space="preserve">Podłogi należy wymienić na nowe wraz z wymianą legarów i podkładem z gruzu zaimpregnowanego. </w:t>
      </w:r>
    </w:p>
    <w:p w:rsidR="000C5C1E" w:rsidRDefault="00BB41C4" w:rsidP="000C5C1E">
      <w:pPr>
        <w:autoSpaceDE w:val="0"/>
        <w:autoSpaceDN w:val="0"/>
        <w:adjustRightInd w:val="0"/>
        <w:spacing w:after="0"/>
        <w:jc w:val="both"/>
        <w:rPr>
          <w:rFonts w:cs="Times New Roman"/>
          <w:u w:val="single"/>
        </w:rPr>
      </w:pPr>
      <w:r>
        <w:rPr>
          <w:rFonts w:cs="Times New Roman"/>
          <w:u w:val="single"/>
        </w:rPr>
        <w:t>8.7</w:t>
      </w:r>
      <w:r w:rsidR="000C5C1E">
        <w:rPr>
          <w:rFonts w:cs="Times New Roman"/>
          <w:u w:val="single"/>
        </w:rPr>
        <w:t xml:space="preserve"> Ściany wewnętrzne</w:t>
      </w:r>
      <w:r w:rsidR="000C5C1E" w:rsidRPr="00EE0AD2">
        <w:rPr>
          <w:rFonts w:cs="Times New Roman"/>
          <w:u w:val="single"/>
        </w:rPr>
        <w:t>.</w:t>
      </w:r>
    </w:p>
    <w:p w:rsidR="000C5C1E" w:rsidRDefault="000C5C1E" w:rsidP="000C5C1E">
      <w:pPr>
        <w:pStyle w:val="Akapitzlist"/>
        <w:autoSpaceDE w:val="0"/>
        <w:autoSpaceDN w:val="0"/>
        <w:adjustRightInd w:val="0"/>
        <w:spacing w:after="0"/>
        <w:ind w:left="1080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 xml:space="preserve">Ściany wewnętrzne należy odsłonić z okładzin z płyt </w:t>
      </w:r>
      <w:proofErr w:type="spellStart"/>
      <w:r>
        <w:rPr>
          <w:rFonts w:eastAsia="Times New Roman" w:cs="Times New Roman"/>
        </w:rPr>
        <w:t>paździeżowych</w:t>
      </w:r>
      <w:proofErr w:type="spellEnd"/>
      <w:r>
        <w:rPr>
          <w:rFonts w:eastAsia="Times New Roman" w:cs="Times New Roman"/>
        </w:rPr>
        <w:t>, uzupełnić tynkowania lekkim tynkiem wapiennym oraz uzupełnić malowania farbą krzemianową.</w:t>
      </w:r>
    </w:p>
    <w:p w:rsidR="000C5C1E" w:rsidRDefault="000C5C1E" w:rsidP="000C5C1E">
      <w:pPr>
        <w:pStyle w:val="Akapitzlist"/>
        <w:autoSpaceDE w:val="0"/>
        <w:autoSpaceDN w:val="0"/>
        <w:adjustRightInd w:val="0"/>
        <w:spacing w:after="0"/>
        <w:ind w:left="1080"/>
        <w:jc w:val="both"/>
        <w:rPr>
          <w:rFonts w:eastAsia="Times New Roman" w:cs="Times New Roman"/>
        </w:rPr>
      </w:pPr>
    </w:p>
    <w:p w:rsidR="000C5C1E" w:rsidRDefault="00BB41C4" w:rsidP="000C5C1E">
      <w:pPr>
        <w:autoSpaceDE w:val="0"/>
        <w:autoSpaceDN w:val="0"/>
        <w:adjustRightInd w:val="0"/>
        <w:spacing w:after="0"/>
        <w:jc w:val="both"/>
        <w:rPr>
          <w:rFonts w:cs="Times New Roman"/>
          <w:u w:val="single"/>
        </w:rPr>
      </w:pPr>
      <w:r>
        <w:rPr>
          <w:rFonts w:cs="Times New Roman"/>
          <w:u w:val="single"/>
        </w:rPr>
        <w:t>8.8</w:t>
      </w:r>
      <w:r w:rsidR="000C5C1E">
        <w:rPr>
          <w:rFonts w:cs="Times New Roman"/>
          <w:u w:val="single"/>
        </w:rPr>
        <w:t xml:space="preserve"> Sufity</w:t>
      </w:r>
      <w:r w:rsidR="000C5C1E" w:rsidRPr="00EE0AD2">
        <w:rPr>
          <w:rFonts w:cs="Times New Roman"/>
          <w:u w:val="single"/>
        </w:rPr>
        <w:t>.</w:t>
      </w:r>
    </w:p>
    <w:p w:rsidR="000C5C1E" w:rsidRDefault="000C5C1E" w:rsidP="000C5C1E">
      <w:pPr>
        <w:pStyle w:val="Akapitzlist"/>
        <w:autoSpaceDE w:val="0"/>
        <w:autoSpaceDN w:val="0"/>
        <w:adjustRightInd w:val="0"/>
        <w:spacing w:after="0"/>
        <w:ind w:left="1080"/>
        <w:jc w:val="both"/>
        <w:rPr>
          <w:rFonts w:eastAsia="Times New Roman" w:cs="Times New Roman"/>
        </w:rPr>
      </w:pPr>
      <w:r>
        <w:rPr>
          <w:rFonts w:eastAsia="Times New Roman" w:cs="Times New Roman"/>
        </w:rPr>
        <w:t xml:space="preserve">Sufity należy odsłonić z okładzin z płyt </w:t>
      </w:r>
      <w:proofErr w:type="spellStart"/>
      <w:r>
        <w:rPr>
          <w:rFonts w:eastAsia="Times New Roman" w:cs="Times New Roman"/>
        </w:rPr>
        <w:t>paździeżowych</w:t>
      </w:r>
      <w:proofErr w:type="spellEnd"/>
      <w:r>
        <w:rPr>
          <w:rFonts w:eastAsia="Times New Roman" w:cs="Times New Roman"/>
        </w:rPr>
        <w:t>, uzupełnić tynkowania lekkim tynkiem wapiennym oraz uzupełnić malowania farbą krzemianową.</w:t>
      </w:r>
    </w:p>
    <w:p w:rsidR="000A6404" w:rsidRPr="00EE0AD2" w:rsidRDefault="000A6404" w:rsidP="000A6404">
      <w:pPr>
        <w:pStyle w:val="Default"/>
        <w:spacing w:line="276" w:lineRule="auto"/>
        <w:jc w:val="both"/>
        <w:rPr>
          <w:rFonts w:asciiTheme="minorHAnsi" w:hAnsiTheme="minorHAnsi"/>
        </w:rPr>
      </w:pPr>
    </w:p>
    <w:p w:rsidR="000A6404" w:rsidRDefault="000A6404" w:rsidP="000A6404">
      <w:pPr>
        <w:pStyle w:val="Akapitzlist"/>
        <w:autoSpaceDE w:val="0"/>
        <w:spacing w:after="0"/>
        <w:ind w:left="0" w:firstLine="426"/>
        <w:jc w:val="both"/>
        <w:rPr>
          <w:rFonts w:eastAsia="Times New Roman" w:cs="Times New Roman"/>
        </w:rPr>
      </w:pPr>
      <w:r w:rsidRPr="00EE0AD2">
        <w:rPr>
          <w:rFonts w:eastAsia="Calibri" w:cs="Times New Roman"/>
          <w:color w:val="000000"/>
        </w:rPr>
        <w:t>Zaleca się p</w:t>
      </w:r>
      <w:r w:rsidRPr="00EE0AD2">
        <w:rPr>
          <w:rFonts w:eastAsia="Times New Roman" w:cs="Times New Roman"/>
        </w:rPr>
        <w:t>o dokładnym obejrzeniu ka</w:t>
      </w:r>
      <w:r w:rsidRPr="00EE0AD2">
        <w:rPr>
          <w:rFonts w:eastAsia="TimesNewRoman" w:cs="TimesNewRoman"/>
        </w:rPr>
        <w:t>ż</w:t>
      </w:r>
      <w:r w:rsidRPr="00EE0AD2">
        <w:rPr>
          <w:rFonts w:eastAsia="Times New Roman" w:cs="Times New Roman"/>
        </w:rPr>
        <w:t xml:space="preserve">dego elementu drewnianego </w:t>
      </w:r>
      <w:r w:rsidRPr="00EE0AD2">
        <w:rPr>
          <w:rFonts w:cs="Times New Roman"/>
        </w:rPr>
        <w:t>s</w:t>
      </w:r>
      <w:r w:rsidRPr="00EE0AD2">
        <w:rPr>
          <w:rFonts w:eastAsia="Times New Roman" w:cs="Times New Roman"/>
        </w:rPr>
        <w:t xml:space="preserve">klasyfikować go </w:t>
      </w:r>
      <w:r w:rsidRPr="00EE0AD2">
        <w:rPr>
          <w:rFonts w:cs="Times New Roman"/>
        </w:rPr>
        <w:t xml:space="preserve">przyporządkowując </w:t>
      </w:r>
      <w:r w:rsidRPr="00EE0AD2">
        <w:rPr>
          <w:rFonts w:eastAsia="Times New Roman" w:cs="Times New Roman"/>
        </w:rPr>
        <w:t>różnym stopniom zniszczenia:</w:t>
      </w:r>
    </w:p>
    <w:p w:rsidR="000A6404" w:rsidRPr="00EE0AD2" w:rsidRDefault="000A6404" w:rsidP="000A6404">
      <w:pPr>
        <w:pStyle w:val="Akapitzlist"/>
        <w:autoSpaceDE w:val="0"/>
        <w:spacing w:after="0"/>
        <w:ind w:left="0" w:firstLine="426"/>
        <w:jc w:val="both"/>
        <w:rPr>
          <w:rFonts w:eastAsia="Times New Roman" w:cs="Times New Roman"/>
        </w:rPr>
      </w:pPr>
    </w:p>
    <w:p w:rsidR="000A6404" w:rsidRDefault="000A6404" w:rsidP="000A6404">
      <w:pPr>
        <w:autoSpaceDE w:val="0"/>
        <w:autoSpaceDN w:val="0"/>
        <w:adjustRightInd w:val="0"/>
        <w:spacing w:after="0"/>
        <w:jc w:val="both"/>
        <w:rPr>
          <w:rFonts w:cs="Times New Roman"/>
          <w:i/>
        </w:rPr>
      </w:pPr>
      <w:r w:rsidRPr="00EE0AD2">
        <w:rPr>
          <w:rFonts w:eastAsia="Times New Roman" w:cs="Times New Roman"/>
          <w:b/>
          <w:bCs/>
        </w:rPr>
        <w:lastRenderedPageBreak/>
        <w:t xml:space="preserve">Stopień I </w:t>
      </w:r>
      <w:r w:rsidRPr="00EE0AD2">
        <w:rPr>
          <w:rFonts w:eastAsia="Times New Roman" w:cs="Times New Roman"/>
        </w:rPr>
        <w:t>– drewno całkowicie zdrowe lub noszące słabe powierzchniowe oznaki korozji. Zaleca się dokładną impregnację, w przypadku miejsc trudnodostępnych, takie elementy należy zdemontować, odgrzybić, zaimpregnować i ponownie wbudować.</w:t>
      </w:r>
      <w:r w:rsidRPr="00EE0AD2">
        <w:rPr>
          <w:rFonts w:cs="Times New Roman"/>
        </w:rPr>
        <w:t xml:space="preserve"> Elementy zaliczone do I stopnia to deskowanie bez ubytków w strukturze, elementy konstrukcji więźby dachowej porażone powierzchniowo przez grzyba </w:t>
      </w:r>
      <w:proofErr w:type="spellStart"/>
      <w:r w:rsidRPr="00EE0AD2">
        <w:rPr>
          <w:rFonts w:cs="Times New Roman"/>
        </w:rPr>
        <w:t>powłoczniaka</w:t>
      </w:r>
      <w:proofErr w:type="spellEnd"/>
      <w:r w:rsidRPr="00EE0AD2">
        <w:rPr>
          <w:rFonts w:cs="Times New Roman"/>
        </w:rPr>
        <w:t xml:space="preserve"> gładkiego (</w:t>
      </w:r>
      <w:proofErr w:type="spellStart"/>
      <w:r w:rsidRPr="00EE0AD2">
        <w:rPr>
          <w:rFonts w:cs="Times New Roman"/>
          <w:i/>
        </w:rPr>
        <w:t>Corticium</w:t>
      </w:r>
      <w:proofErr w:type="spellEnd"/>
      <w:r w:rsidRPr="00EE0AD2">
        <w:rPr>
          <w:rFonts w:cs="Times New Roman"/>
          <w:i/>
        </w:rPr>
        <w:t xml:space="preserve"> </w:t>
      </w:r>
      <w:proofErr w:type="spellStart"/>
      <w:r w:rsidRPr="00EE0AD2">
        <w:rPr>
          <w:rFonts w:cs="Times New Roman"/>
          <w:i/>
        </w:rPr>
        <w:t>laeve</w:t>
      </w:r>
      <w:proofErr w:type="spellEnd"/>
      <w:r w:rsidRPr="00EE0AD2">
        <w:rPr>
          <w:rFonts w:cs="Times New Roman"/>
          <w:i/>
        </w:rPr>
        <w:t>).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jc w:val="both"/>
        <w:rPr>
          <w:rFonts w:cs="Times New Roman"/>
          <w:i/>
        </w:rPr>
      </w:pPr>
    </w:p>
    <w:p w:rsidR="000A6404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  <w:b/>
          <w:bCs/>
        </w:rPr>
        <w:t xml:space="preserve">Stopień II </w:t>
      </w:r>
      <w:r w:rsidRPr="00EE0AD2">
        <w:rPr>
          <w:rFonts w:eastAsia="Times New Roman" w:cs="Times New Roman"/>
        </w:rPr>
        <w:t>– drewno lekko pora</w:t>
      </w:r>
      <w:r w:rsidRPr="00EE0AD2">
        <w:rPr>
          <w:rFonts w:eastAsia="TimesNewRoman" w:cs="TimesNewRoman"/>
        </w:rPr>
        <w:t>ż</w:t>
      </w:r>
      <w:r w:rsidRPr="00EE0AD2">
        <w:rPr>
          <w:rFonts w:cs="Times New Roman"/>
        </w:rPr>
        <w:t>one</w:t>
      </w:r>
      <w:r w:rsidRPr="00EE0AD2">
        <w:rPr>
          <w:rFonts w:eastAsia="Times New Roman" w:cs="Times New Roman"/>
        </w:rPr>
        <w:t xml:space="preserve">, ale bez oznak zniszczenia lub osłabienia struktury do głębokości nie większej niż 3 </w:t>
      </w:r>
      <w:proofErr w:type="spellStart"/>
      <w:r w:rsidRPr="00EE0AD2">
        <w:rPr>
          <w:rFonts w:eastAsia="Times New Roman" w:cs="Times New Roman"/>
        </w:rPr>
        <w:t>cm</w:t>
      </w:r>
      <w:proofErr w:type="spellEnd"/>
      <w:r w:rsidRPr="00EE0AD2">
        <w:rPr>
          <w:rFonts w:eastAsia="Times New Roman" w:cs="Times New Roman"/>
        </w:rPr>
        <w:t xml:space="preserve">. Widoczne oznaki drobnego spękania powierzchniowego. Drewno takie po odgrzybieniu i impregnacji może być częściowo wykorzystane w budownictwie ale wówczas, jeżeli nie spełnia ważnej funkcji konstrukcyjnej po obliczeniach konstrukcyjnych spełniających warunki nośności i użytkowania. </w:t>
      </w:r>
      <w:r w:rsidRPr="00EE0AD2">
        <w:rPr>
          <w:rFonts w:cs="Times New Roman"/>
        </w:rPr>
        <w:t>Pozostawione elementy po poddanej ocenie należy starannie zaimpregnować impre</w:t>
      </w:r>
      <w:r>
        <w:rPr>
          <w:rFonts w:cs="Times New Roman"/>
        </w:rPr>
        <w:t>gnatem</w:t>
      </w:r>
      <w:r w:rsidRPr="00EE0AD2">
        <w:rPr>
          <w:rFonts w:cs="Times New Roman"/>
        </w:rPr>
        <w:t xml:space="preserve">. </w:t>
      </w:r>
      <w:r w:rsidRPr="00EE0AD2">
        <w:rPr>
          <w:rFonts w:eastAsia="Times New Roman" w:cs="Times New Roman"/>
        </w:rPr>
        <w:t>Drewno o małych przekrojach, jak deskowanie, łaty, listwy</w:t>
      </w:r>
      <w:r>
        <w:rPr>
          <w:rFonts w:eastAsia="Times New Roman" w:cs="Times New Roman"/>
        </w:rPr>
        <w:t xml:space="preserve"> drewniane, </w:t>
      </w:r>
      <w:r w:rsidRPr="00EE0AD2">
        <w:rPr>
          <w:rFonts w:eastAsia="Times New Roman" w:cs="Times New Roman"/>
        </w:rPr>
        <w:t xml:space="preserve">itp. powinno zostać usunięte i zutylizowane. </w:t>
      </w:r>
      <w:r w:rsidRPr="00EE0AD2">
        <w:rPr>
          <w:rFonts w:cs="Times New Roman"/>
        </w:rPr>
        <w:t>Porażone elementy zaliczone do tego stopnia to</w:t>
      </w:r>
      <w:r>
        <w:rPr>
          <w:rFonts w:cs="Times New Roman"/>
        </w:rPr>
        <w:t xml:space="preserve"> </w:t>
      </w:r>
      <w:r w:rsidRPr="00EE0AD2">
        <w:rPr>
          <w:rFonts w:cs="Times New Roman"/>
        </w:rPr>
        <w:t>konstrukcja ścian</w:t>
      </w:r>
      <w:r>
        <w:rPr>
          <w:rFonts w:cs="Times New Roman"/>
        </w:rPr>
        <w:t xml:space="preserve">, </w:t>
      </w:r>
      <w:r w:rsidRPr="00EE0AD2">
        <w:rPr>
          <w:rFonts w:cs="Times New Roman"/>
        </w:rPr>
        <w:t>ko</w:t>
      </w:r>
      <w:r>
        <w:rPr>
          <w:rFonts w:cs="Times New Roman"/>
        </w:rPr>
        <w:t>ńcówki krokwi, fragmenty murłat, fragmenty zwieńczenia ścian, deskowanie ściany szczytowej zachodniej, wysunięte elementy okapu.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  <w:b/>
          <w:bCs/>
        </w:rPr>
        <w:t xml:space="preserve">Stopień III </w:t>
      </w:r>
      <w:r w:rsidRPr="00EE0AD2">
        <w:rPr>
          <w:rFonts w:eastAsia="Times New Roman" w:cs="Times New Roman"/>
        </w:rPr>
        <w:t>– drewno pora</w:t>
      </w:r>
      <w:r w:rsidRPr="00EE0AD2">
        <w:rPr>
          <w:rFonts w:eastAsia="TimesNewRoman" w:cs="TimesNewRoman"/>
        </w:rPr>
        <w:t>ż</w:t>
      </w:r>
      <w:r w:rsidRPr="00EE0AD2">
        <w:rPr>
          <w:rFonts w:eastAsia="Times New Roman" w:cs="Times New Roman"/>
        </w:rPr>
        <w:t xml:space="preserve">one ze zniszczeniem w głąb struktury drewna powyżej 3-4 </w:t>
      </w:r>
      <w:proofErr w:type="spellStart"/>
      <w:r w:rsidRPr="00EE0AD2">
        <w:rPr>
          <w:rFonts w:eastAsia="Times New Roman" w:cs="Times New Roman"/>
        </w:rPr>
        <w:t>cm</w:t>
      </w:r>
      <w:proofErr w:type="spellEnd"/>
      <w:r w:rsidRPr="00EE0AD2">
        <w:rPr>
          <w:rFonts w:eastAsia="Times New Roman" w:cs="Times New Roman"/>
        </w:rPr>
        <w:t>. Powierzchnia ma kolor brunatny i posiada liczne spękania pryzmatyczne, łatwo się rozpada. Drewno w takim stanie nie nadaje się zupełnie do ponownego wbudowania i podlega jak najszybsz</w:t>
      </w:r>
      <w:r w:rsidRPr="00EE0AD2">
        <w:rPr>
          <w:rFonts w:cs="Times New Roman"/>
        </w:rPr>
        <w:t>ej utylizacji poprzez spalenie. Zagrzybione elementy należy usunąć z zapasem min. 1,5 m poza obszar porażenia. Przystępując do oceny obszaru usunięcia porażonych elementów należy odsłonić jak największy obszar z elementów maskujących, dekoracyjnych itp. przy stałej kontroli osoby posiadającej uprawnienia konstrukcyjno-budowlane oraz mykologa. Pozostawione elementy po poddanej ocenie należy starannie zaimpregnować. Porażone elementy zaliczone do tego stopnia to konstrukcja ścian</w:t>
      </w:r>
      <w:r>
        <w:rPr>
          <w:rFonts w:cs="Times New Roman"/>
        </w:rPr>
        <w:t>, podwaliny, zwieńczenia ścian, krokwie, końcówki krokwi, które narażone były na długotrwałe zacieki wodami opadowymi</w:t>
      </w:r>
      <w:r w:rsidR="00BB41C4">
        <w:rPr>
          <w:rFonts w:cs="Times New Roman"/>
        </w:rPr>
        <w:t xml:space="preserve"> i zawilgocenia</w:t>
      </w:r>
      <w:r w:rsidRPr="00EE0AD2">
        <w:rPr>
          <w:rFonts w:cs="Times New Roman"/>
        </w:rPr>
        <w:t xml:space="preserve">. </w:t>
      </w:r>
    </w:p>
    <w:p w:rsidR="000A6404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</w:rPr>
        <w:t>Kolejnym bardzo ważnym elementem w ocenie stopnia destrukcji jest forma zagrzybienia, która może wystąpić</w:t>
      </w:r>
      <w:r>
        <w:rPr>
          <w:rFonts w:eastAsia="Times New Roman" w:cs="Times New Roman"/>
        </w:rPr>
        <w:t>,</w:t>
      </w:r>
      <w:r w:rsidRPr="00EE0AD2">
        <w:rPr>
          <w:rFonts w:eastAsia="Times New Roman" w:cs="Times New Roman"/>
        </w:rPr>
        <w:t xml:space="preserve"> jako proces aktywny i proces zahamowany. Określenie tego procesu pozwoli podjąć decyzję, jak pilne należy podjąć roboty </w:t>
      </w:r>
      <w:proofErr w:type="spellStart"/>
      <w:r w:rsidRPr="00EE0AD2">
        <w:rPr>
          <w:rFonts w:eastAsia="Times New Roman" w:cs="Times New Roman"/>
        </w:rPr>
        <w:t>odgrzybieniowe</w:t>
      </w:r>
      <w:proofErr w:type="spellEnd"/>
      <w:r w:rsidRPr="00EE0AD2">
        <w:rPr>
          <w:rFonts w:eastAsia="Times New Roman" w:cs="Times New Roman"/>
        </w:rPr>
        <w:t xml:space="preserve"> co wpływa na dalszy proces destrukcji całego obiektu.</w:t>
      </w:r>
    </w:p>
    <w:p w:rsidR="000A6404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  <w:b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  <w:b/>
        </w:rPr>
        <w:t>Proces aktywny</w:t>
      </w:r>
      <w:r w:rsidRPr="00EE0AD2">
        <w:rPr>
          <w:rFonts w:eastAsia="Times New Roman" w:cs="Times New Roman"/>
        </w:rPr>
        <w:t xml:space="preserve"> wyróżnia się ciągłym zwiększaniem obszaru uszkodzeń, towarzyszy temu najczęściej występowanie takich utworów jak grzybnia na powierzchni materiału, sznury lub owocniki grzyba, często wyczuwalna jest charakterystyczna woń stęchlizny.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</w:rPr>
        <w:t>W mniej sprzyjających warunkach rozwojowych proces może zostać zahamowany.</w:t>
      </w:r>
    </w:p>
    <w:p w:rsidR="000A6404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  <w:b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  <w:b/>
        </w:rPr>
        <w:t xml:space="preserve">Proces zahamowany </w:t>
      </w:r>
      <w:r w:rsidRPr="00EE0AD2">
        <w:rPr>
          <w:rFonts w:eastAsia="Times New Roman" w:cs="Times New Roman"/>
        </w:rPr>
        <w:t>może powstać przy likwidacji zawilgocenia jak np. usunięciu zacieków. Utwory grzyba są wówczas zaschnięte i niewidoczne. Ponowne dostarczenie wilgoci wznawia proces rozwojowy grzyba.</w:t>
      </w:r>
    </w:p>
    <w:p w:rsidR="000A6404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eastAsia="Times New Roman" w:cs="Times New Roman"/>
        </w:rPr>
      </w:pPr>
      <w:r w:rsidRPr="00EE0AD2">
        <w:rPr>
          <w:rFonts w:eastAsia="Times New Roman" w:cs="Times New Roman"/>
        </w:rPr>
        <w:t>Przed przyst</w:t>
      </w:r>
      <w:r w:rsidRPr="00EE0AD2">
        <w:rPr>
          <w:rFonts w:eastAsia="TimesNewRoman" w:cs="TimesNewRoman"/>
        </w:rPr>
        <w:t>ą</w:t>
      </w:r>
      <w:r w:rsidRPr="00EE0AD2">
        <w:rPr>
          <w:rFonts w:eastAsia="Times New Roman" w:cs="Times New Roman"/>
        </w:rPr>
        <w:t>pieniem do wykonywania zabiegów dezynfekcyjnych i dezynsekcyjnych powierzchni</w:t>
      </w:r>
      <w:r w:rsidRPr="00EE0AD2">
        <w:rPr>
          <w:rFonts w:eastAsia="TimesNewRoman" w:cs="TimesNewRoman"/>
        </w:rPr>
        <w:t xml:space="preserve">ę </w:t>
      </w:r>
      <w:r w:rsidRPr="00EE0AD2">
        <w:rPr>
          <w:rFonts w:eastAsia="Times New Roman" w:cs="Times New Roman"/>
        </w:rPr>
        <w:t>drewna zarówno starego jak i nowego nale</w:t>
      </w:r>
      <w:r w:rsidRPr="00EE0AD2">
        <w:rPr>
          <w:rFonts w:eastAsia="TimesNewRoman" w:cs="TimesNewRoman"/>
        </w:rPr>
        <w:t>ż</w:t>
      </w:r>
      <w:r w:rsidRPr="00EE0AD2">
        <w:rPr>
          <w:rFonts w:eastAsia="Times New Roman" w:cs="Times New Roman"/>
        </w:rPr>
        <w:t>y bardzo dokładnie oczy</w:t>
      </w:r>
      <w:r w:rsidRPr="00EE0AD2">
        <w:rPr>
          <w:rFonts w:eastAsia="TimesNewRoman" w:cs="TimesNewRoman"/>
        </w:rPr>
        <w:t>ś</w:t>
      </w:r>
      <w:r w:rsidRPr="00EE0AD2">
        <w:rPr>
          <w:rFonts w:eastAsia="Times New Roman" w:cs="Times New Roman"/>
        </w:rPr>
        <w:t>ci</w:t>
      </w:r>
      <w:r w:rsidRPr="00EE0AD2">
        <w:rPr>
          <w:rFonts w:eastAsia="TimesNewRoman" w:cs="TimesNewRoman"/>
        </w:rPr>
        <w:t xml:space="preserve">ć </w:t>
      </w:r>
      <w:r w:rsidRPr="00EE0AD2">
        <w:rPr>
          <w:rFonts w:eastAsia="Times New Roman" w:cs="Times New Roman"/>
        </w:rPr>
        <w:t>z wszelkiego rodzaju zanieczyszcze</w:t>
      </w:r>
      <w:r w:rsidRPr="00EE0AD2">
        <w:rPr>
          <w:rFonts w:eastAsia="TimesNewRoman" w:cs="TimesNewRoman"/>
        </w:rPr>
        <w:t>ń</w:t>
      </w:r>
      <w:r w:rsidRPr="00EE0AD2">
        <w:rPr>
          <w:rFonts w:eastAsia="Times New Roman" w:cs="Times New Roman"/>
        </w:rPr>
        <w:t>, resztek kory i łyka. Nast</w:t>
      </w:r>
      <w:r w:rsidRPr="00EE0AD2">
        <w:rPr>
          <w:rFonts w:eastAsia="TimesNewRoman" w:cs="TimesNewRoman"/>
        </w:rPr>
        <w:t>ę</w:t>
      </w:r>
      <w:r w:rsidRPr="00EE0AD2">
        <w:rPr>
          <w:rFonts w:eastAsia="Times New Roman" w:cs="Times New Roman"/>
        </w:rPr>
        <w:t>pnie nale</w:t>
      </w:r>
      <w:r w:rsidRPr="00EE0AD2">
        <w:rPr>
          <w:rFonts w:eastAsia="TimesNewRoman" w:cs="TimesNewRoman"/>
        </w:rPr>
        <w:t>ż</w:t>
      </w:r>
      <w:r w:rsidRPr="00EE0AD2">
        <w:rPr>
          <w:rFonts w:eastAsia="Times New Roman" w:cs="Times New Roman"/>
        </w:rPr>
        <w:t>y usun</w:t>
      </w:r>
      <w:r w:rsidRPr="00EE0AD2">
        <w:rPr>
          <w:rFonts w:eastAsia="TimesNewRoman" w:cs="TimesNewRoman"/>
        </w:rPr>
        <w:t xml:space="preserve">ąć </w:t>
      </w:r>
      <w:r w:rsidRPr="00EE0AD2">
        <w:rPr>
          <w:rFonts w:eastAsia="Times New Roman" w:cs="Times New Roman"/>
        </w:rPr>
        <w:t xml:space="preserve">zniszczone warstwy drewna do </w:t>
      </w:r>
      <w:r w:rsidRPr="00EE0AD2">
        <w:rPr>
          <w:rFonts w:eastAsia="Times New Roman" w:cs="Times New Roman"/>
        </w:rPr>
        <w:lastRenderedPageBreak/>
        <w:t>osi</w:t>
      </w:r>
      <w:r w:rsidRPr="00EE0AD2">
        <w:rPr>
          <w:rFonts w:eastAsia="TimesNewRoman" w:cs="TimesNewRoman"/>
        </w:rPr>
        <w:t>ą</w:t>
      </w:r>
      <w:r w:rsidRPr="00EE0AD2">
        <w:rPr>
          <w:rFonts w:eastAsia="Times New Roman" w:cs="Times New Roman"/>
        </w:rPr>
        <w:t>gni</w:t>
      </w:r>
      <w:r w:rsidRPr="00EE0AD2">
        <w:rPr>
          <w:rFonts w:eastAsia="TimesNewRoman" w:cs="TimesNewRoman"/>
        </w:rPr>
        <w:t>ę</w:t>
      </w:r>
      <w:r w:rsidRPr="00EE0AD2">
        <w:rPr>
          <w:rFonts w:eastAsia="Times New Roman" w:cs="Times New Roman"/>
        </w:rPr>
        <w:t>cia drewna całkowicie zdrowego. Prace te wykonuje si</w:t>
      </w:r>
      <w:r w:rsidRPr="00EE0AD2">
        <w:rPr>
          <w:rFonts w:eastAsia="TimesNewRoman" w:cs="TimesNewRoman"/>
        </w:rPr>
        <w:t xml:space="preserve">ę </w:t>
      </w:r>
      <w:r w:rsidRPr="00EE0AD2">
        <w:rPr>
          <w:rFonts w:eastAsia="Times New Roman" w:cs="Times New Roman"/>
        </w:rPr>
        <w:t>przy u</w:t>
      </w:r>
      <w:r w:rsidRPr="00EE0AD2">
        <w:rPr>
          <w:rFonts w:eastAsia="TimesNewRoman" w:cs="TimesNewRoman"/>
        </w:rPr>
        <w:t>ż</w:t>
      </w:r>
      <w:r w:rsidRPr="00EE0AD2">
        <w:rPr>
          <w:rFonts w:eastAsia="Times New Roman" w:cs="Times New Roman"/>
        </w:rPr>
        <w:t>yciu szczotek drucianych, a przy wi</w:t>
      </w:r>
      <w:r w:rsidRPr="00EE0AD2">
        <w:rPr>
          <w:rFonts w:eastAsia="TimesNewRoman" w:cs="TimesNewRoman"/>
        </w:rPr>
        <w:t>ę</w:t>
      </w:r>
      <w:r w:rsidRPr="00EE0AD2">
        <w:rPr>
          <w:rFonts w:eastAsia="Times New Roman" w:cs="Times New Roman"/>
        </w:rPr>
        <w:t>kszych zniszczeniach przy u</w:t>
      </w:r>
      <w:r w:rsidRPr="00EE0AD2">
        <w:rPr>
          <w:rFonts w:eastAsia="TimesNewRoman" w:cs="TimesNewRoman"/>
        </w:rPr>
        <w:t>ż</w:t>
      </w:r>
      <w:r w:rsidRPr="00EE0AD2">
        <w:rPr>
          <w:rFonts w:eastAsia="Times New Roman" w:cs="Times New Roman"/>
        </w:rPr>
        <w:t>yciu siekiery.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cs="Times New Roman"/>
        </w:rPr>
      </w:pPr>
      <w:r w:rsidRPr="00EE0AD2">
        <w:rPr>
          <w:rFonts w:eastAsia="Times New Roman" w:cs="Times New Roman"/>
        </w:rPr>
        <w:t xml:space="preserve">Poddana ocenie konstrukcja </w:t>
      </w:r>
      <w:r w:rsidRPr="00EE0AD2">
        <w:rPr>
          <w:rFonts w:cs="Times New Roman"/>
        </w:rPr>
        <w:t>obiektu</w:t>
      </w:r>
      <w:r w:rsidRPr="00EE0AD2">
        <w:rPr>
          <w:rFonts w:eastAsia="Times New Roman" w:cs="Times New Roman"/>
        </w:rPr>
        <w:t xml:space="preserve"> przedstawia wszystkie trzy stopnie destrukcji drewna </w:t>
      </w:r>
      <w:r w:rsidRPr="00EE0AD2">
        <w:rPr>
          <w:rFonts w:cs="Times New Roman"/>
        </w:rPr>
        <w:t xml:space="preserve">i </w:t>
      </w:r>
      <w:r w:rsidRPr="00EE0AD2">
        <w:rPr>
          <w:rFonts w:eastAsia="Times New Roman" w:cs="Times New Roman"/>
        </w:rPr>
        <w:t xml:space="preserve">w </w:t>
      </w:r>
      <w:r w:rsidRPr="00EE0AD2">
        <w:rPr>
          <w:rFonts w:cs="Times New Roman"/>
        </w:rPr>
        <w:t>dwóch procesach rozwoju</w:t>
      </w:r>
      <w:r w:rsidRPr="00EE0AD2">
        <w:rPr>
          <w:rFonts w:eastAsia="Times New Roman" w:cs="Times New Roman"/>
        </w:rPr>
        <w:t xml:space="preserve">. 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ind w:firstLine="426"/>
        <w:jc w:val="both"/>
        <w:rPr>
          <w:rFonts w:cs="Times New Roman"/>
        </w:rPr>
      </w:pPr>
      <w:r w:rsidRPr="00EE0AD2">
        <w:rPr>
          <w:rFonts w:cs="Times New Roman"/>
        </w:rPr>
        <w:t>Podczas prowadzenia robót mających za zadanie pozostawienie elementów i wbudowanie nowych lub uzupełnienie przez flekowanie zarówno nowe elementy jak i pozostawione należy bezwzględnie zaimpregnować. Miejsca w styku z murowanym cokołem odizolować papą.</w:t>
      </w:r>
    </w:p>
    <w:p w:rsidR="000A6404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  <w:color w:val="000000"/>
        </w:rPr>
      </w:pPr>
      <w:r>
        <w:rPr>
          <w:rFonts w:eastAsia="Calibri" w:cs="Times New Roman"/>
          <w:color w:val="000000"/>
        </w:rPr>
        <w:t xml:space="preserve">Do znacznego procesu i skali destrukcji przyczynił się: </w:t>
      </w:r>
    </w:p>
    <w:p w:rsidR="000A6404" w:rsidRDefault="000A6404" w:rsidP="000A6404">
      <w:pPr>
        <w:pStyle w:val="Akapitzlist"/>
        <w:numPr>
          <w:ilvl w:val="0"/>
          <w:numId w:val="7"/>
        </w:numPr>
        <w:autoSpaceDE w:val="0"/>
        <w:spacing w:after="0"/>
        <w:jc w:val="both"/>
        <w:rPr>
          <w:rFonts w:eastAsia="Calibri" w:cs="Times New Roman"/>
          <w:color w:val="000000"/>
        </w:rPr>
      </w:pPr>
      <w:r w:rsidRPr="00F939FD">
        <w:rPr>
          <w:rFonts w:eastAsia="Calibri" w:cs="Times New Roman"/>
          <w:color w:val="000000"/>
        </w:rPr>
        <w:t xml:space="preserve">brak właściwego użytkowania obiektu, </w:t>
      </w:r>
    </w:p>
    <w:p w:rsidR="000A6404" w:rsidRDefault="000A6404" w:rsidP="000A6404">
      <w:pPr>
        <w:pStyle w:val="Akapitzlist"/>
        <w:numPr>
          <w:ilvl w:val="0"/>
          <w:numId w:val="7"/>
        </w:numPr>
        <w:autoSpaceDE w:val="0"/>
        <w:spacing w:after="0"/>
        <w:jc w:val="both"/>
        <w:rPr>
          <w:rFonts w:eastAsia="Calibri" w:cs="Times New Roman"/>
          <w:color w:val="000000"/>
        </w:rPr>
      </w:pPr>
      <w:r w:rsidRPr="00F939FD">
        <w:rPr>
          <w:rFonts w:eastAsia="Calibri" w:cs="Times New Roman"/>
          <w:color w:val="000000"/>
        </w:rPr>
        <w:t xml:space="preserve">brak bieżącej konserwacji, </w:t>
      </w:r>
    </w:p>
    <w:p w:rsidR="000A6404" w:rsidRDefault="000A6404" w:rsidP="000A6404">
      <w:pPr>
        <w:pStyle w:val="Akapitzlist"/>
        <w:numPr>
          <w:ilvl w:val="0"/>
          <w:numId w:val="7"/>
        </w:numPr>
        <w:autoSpaceDE w:val="0"/>
        <w:spacing w:after="0"/>
        <w:jc w:val="both"/>
        <w:rPr>
          <w:rFonts w:eastAsia="Calibri" w:cs="Times New Roman"/>
          <w:color w:val="000000"/>
        </w:rPr>
      </w:pPr>
      <w:r w:rsidRPr="00F939FD">
        <w:rPr>
          <w:rFonts w:eastAsia="Calibri" w:cs="Times New Roman"/>
          <w:color w:val="000000"/>
        </w:rPr>
        <w:t>brak przeprowadzanych bieżących remontów</w:t>
      </w:r>
      <w:r>
        <w:rPr>
          <w:rFonts w:eastAsia="Calibri" w:cs="Times New Roman"/>
          <w:color w:val="000000"/>
        </w:rPr>
        <w:t xml:space="preserve"> w tym głównie pokrycia dachu</w:t>
      </w:r>
      <w:r w:rsidRPr="00F939FD">
        <w:rPr>
          <w:rFonts w:eastAsia="Calibri" w:cs="Times New Roman"/>
          <w:color w:val="000000"/>
        </w:rPr>
        <w:t xml:space="preserve">, </w:t>
      </w:r>
    </w:p>
    <w:p w:rsidR="000A6404" w:rsidRPr="00F939FD" w:rsidRDefault="000A6404" w:rsidP="000A6404">
      <w:pPr>
        <w:pStyle w:val="Akapitzlist"/>
        <w:numPr>
          <w:ilvl w:val="0"/>
          <w:numId w:val="7"/>
        </w:numPr>
        <w:autoSpaceDE w:val="0"/>
        <w:spacing w:after="0"/>
        <w:jc w:val="both"/>
        <w:rPr>
          <w:rFonts w:eastAsia="Calibri" w:cs="Times New Roman"/>
          <w:color w:val="000000"/>
        </w:rPr>
      </w:pPr>
      <w:r w:rsidRPr="00F939FD">
        <w:rPr>
          <w:rFonts w:eastAsia="Calibri" w:cs="Times New Roman"/>
          <w:color w:val="000000"/>
        </w:rPr>
        <w:t>niewłaściwe odprowadzenie wód opadowych.</w:t>
      </w:r>
    </w:p>
    <w:p w:rsidR="000A6404" w:rsidRPr="00EE0AD2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  <w:color w:val="000000"/>
        </w:rPr>
      </w:pPr>
      <w:r w:rsidRPr="00EE0AD2">
        <w:rPr>
          <w:rFonts w:eastAsia="Calibri" w:cs="Times New Roman"/>
          <w:color w:val="000000"/>
        </w:rPr>
        <w:t>Z biegiem lat korozja biologiczna poczyniła duże zniszczenia zagrażając także samej konstrukcji obiektu. W związku z powyższym należy w trybie pilnym przystąpić do robót remontowych.</w:t>
      </w:r>
    </w:p>
    <w:p w:rsidR="000A6404" w:rsidRPr="00EE0AD2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  <w:color w:val="000000"/>
        </w:rPr>
      </w:pPr>
      <w:r w:rsidRPr="00EE0AD2">
        <w:rPr>
          <w:rFonts w:eastAsia="Calibri" w:cs="Times New Roman"/>
          <w:color w:val="000000"/>
        </w:rPr>
        <w:t>Aby chronić budowlę przed korozją biologiczna i zawilgoceniem należy ją racjonalnie eksploatować i konserwować. Systematycznie kontrolować i powtarzać zabiegi impregnacyjne.</w:t>
      </w:r>
    </w:p>
    <w:p w:rsidR="000A6404" w:rsidRPr="00EE0AD2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  <w:color w:val="000000"/>
        </w:rPr>
      </w:pPr>
      <w:r w:rsidRPr="00EE0AD2">
        <w:rPr>
          <w:rFonts w:eastAsia="Calibri" w:cs="Times New Roman"/>
          <w:color w:val="000000"/>
        </w:rPr>
        <w:t>Dokonywać okresowych kontroli sprawdzenia stanu technicznego elementów budynku.</w:t>
      </w:r>
    </w:p>
    <w:p w:rsidR="000A6404" w:rsidRPr="00EE0AD2" w:rsidRDefault="000A6404" w:rsidP="000A6404">
      <w:pPr>
        <w:autoSpaceDE w:val="0"/>
        <w:spacing w:after="0"/>
        <w:ind w:firstLine="426"/>
        <w:jc w:val="both"/>
        <w:rPr>
          <w:rFonts w:eastAsia="Calibri" w:cs="Times New Roman"/>
          <w:color w:val="000000"/>
        </w:rPr>
      </w:pPr>
      <w:r w:rsidRPr="00EE0AD2">
        <w:rPr>
          <w:rFonts w:eastAsia="Calibri" w:cs="Times New Roman"/>
          <w:color w:val="000000"/>
        </w:rPr>
        <w:t xml:space="preserve">Część drewnianych elementów nadaje się do usunięcia i utylizacji (około </w:t>
      </w:r>
      <w:r>
        <w:rPr>
          <w:rFonts w:eastAsia="Calibri" w:cs="Times New Roman"/>
          <w:color w:val="000000"/>
        </w:rPr>
        <w:t>40</w:t>
      </w:r>
      <w:r w:rsidRPr="00EE0AD2">
        <w:rPr>
          <w:rFonts w:eastAsia="Calibri" w:cs="Times New Roman"/>
          <w:color w:val="000000"/>
        </w:rPr>
        <w:t xml:space="preserve">%), pozostałe elementy należy poddać zabiegom impregnacyjnym. Aby poprawnie wykonać zabiegi impregnacyjne w większości przypadków należałoby zastosować metodę długotrwałej kąpieli, a więc należałoby dany element rozebrać poddać ocenie, zaimpregnować i ponownie wbudować. W większości ocenianych elementów są one wyeksponowane, a pozostawione bez właściwej impregnacji mogą spowodować dalsze rozprzestrzenianie się destrukcji również na nowo wbudowane elementy </w:t>
      </w:r>
      <w:r>
        <w:rPr>
          <w:rFonts w:eastAsia="Calibri" w:cs="Times New Roman"/>
          <w:color w:val="000000"/>
        </w:rPr>
        <w:t>powodując</w:t>
      </w:r>
      <w:r w:rsidRPr="00EE0AD2">
        <w:rPr>
          <w:rFonts w:eastAsia="Calibri" w:cs="Times New Roman"/>
          <w:color w:val="000000"/>
        </w:rPr>
        <w:t xml:space="preserve"> </w:t>
      </w:r>
      <w:r>
        <w:rPr>
          <w:rFonts w:eastAsia="Calibri" w:cs="Times New Roman"/>
          <w:color w:val="000000"/>
        </w:rPr>
        <w:t>z</w:t>
      </w:r>
      <w:r w:rsidRPr="00EE0AD2">
        <w:rPr>
          <w:rFonts w:eastAsia="Calibri" w:cs="Times New Roman"/>
          <w:color w:val="000000"/>
        </w:rPr>
        <w:t xml:space="preserve"> czasem ponowne osłabianie konstrukcji.</w:t>
      </w:r>
    </w:p>
    <w:p w:rsidR="000A6404" w:rsidRPr="00EE0AD2" w:rsidRDefault="000A6404" w:rsidP="000A6404">
      <w:pPr>
        <w:autoSpaceDE w:val="0"/>
        <w:autoSpaceDN w:val="0"/>
        <w:adjustRightInd w:val="0"/>
        <w:spacing w:after="0"/>
        <w:rPr>
          <w:rFonts w:eastAsia="Calibri" w:cs="Times New Roman"/>
          <w:color w:val="FF0000"/>
        </w:rPr>
      </w:pPr>
    </w:p>
    <w:p w:rsidR="000A6404" w:rsidRPr="00EE0AD2" w:rsidRDefault="000A6404" w:rsidP="000A6404">
      <w:pPr>
        <w:spacing w:after="0"/>
        <w:ind w:left="705"/>
        <w:rPr>
          <w:rFonts w:eastAsia="Times New Roman" w:cs="Times New Roman"/>
          <w:b/>
          <w:u w:val="single"/>
        </w:rPr>
      </w:pPr>
      <w:r w:rsidRPr="00EE0AD2">
        <w:rPr>
          <w:rFonts w:eastAsia="Times New Roman" w:cs="Times New Roman"/>
          <w:b/>
          <w:u w:val="single"/>
        </w:rPr>
        <w:t>U w a g a:</w:t>
      </w:r>
    </w:p>
    <w:p w:rsidR="000A6404" w:rsidRPr="00EE0AD2" w:rsidRDefault="000A6404" w:rsidP="000A6404">
      <w:pPr>
        <w:spacing w:after="0"/>
        <w:ind w:left="705"/>
        <w:rPr>
          <w:rFonts w:eastAsia="Times New Roman" w:cs="Times New Roman"/>
          <w:b/>
          <w:u w:val="single"/>
        </w:rPr>
      </w:pPr>
    </w:p>
    <w:p w:rsidR="000A6404" w:rsidRPr="00EE0AD2" w:rsidRDefault="000A6404" w:rsidP="000A6404">
      <w:pPr>
        <w:autoSpaceDE w:val="0"/>
        <w:spacing w:after="0"/>
        <w:ind w:firstLine="426"/>
        <w:rPr>
          <w:rFonts w:eastAsia="Calibri" w:cs="Times New Roman"/>
          <w:b/>
          <w:color w:val="000000"/>
        </w:rPr>
      </w:pPr>
      <w:r w:rsidRPr="00EE0AD2">
        <w:rPr>
          <w:rFonts w:eastAsia="Calibri" w:cs="Times New Roman"/>
          <w:b/>
          <w:color w:val="000000"/>
        </w:rPr>
        <w:t>Brak podjęcia natychmiastowych działań prowadzi do nieuchronnej postępującej destrukcji, tym samym coraz to mniej zachowując budynek w oryginale.</w:t>
      </w:r>
    </w:p>
    <w:p w:rsidR="000A6404" w:rsidRPr="00EE0AD2" w:rsidRDefault="000A6404" w:rsidP="000A6404">
      <w:pPr>
        <w:spacing w:after="0"/>
        <w:ind w:firstLine="426"/>
        <w:rPr>
          <w:rFonts w:cs="Times New Roman"/>
          <w:b/>
        </w:rPr>
      </w:pPr>
      <w:r w:rsidRPr="00EE0AD2">
        <w:rPr>
          <w:rFonts w:cs="Times New Roman"/>
          <w:b/>
        </w:rPr>
        <w:t xml:space="preserve">W przypadku powstania wątpliwości czy niejasności należy zwrócić się o  pomoc do autora niniejszego opracowania celem wyjaśnienia lub informacji. </w:t>
      </w:r>
    </w:p>
    <w:p w:rsidR="000A6404" w:rsidRPr="00EE0AD2" w:rsidRDefault="000A6404" w:rsidP="000A6404">
      <w:pPr>
        <w:autoSpaceDE w:val="0"/>
        <w:spacing w:after="0"/>
        <w:ind w:firstLine="426"/>
        <w:rPr>
          <w:rFonts w:cs="Times New Roman"/>
          <w:b/>
        </w:rPr>
      </w:pPr>
      <w:r w:rsidRPr="00EE0AD2">
        <w:rPr>
          <w:rFonts w:cs="Times New Roman"/>
          <w:b/>
        </w:rPr>
        <w:t>Ekspertyza jest ważna 6 miesięcy.</w:t>
      </w:r>
    </w:p>
    <w:p w:rsidR="000A6404" w:rsidRPr="00EE0AD2" w:rsidRDefault="000A6404" w:rsidP="000A6404">
      <w:pPr>
        <w:autoSpaceDE w:val="0"/>
        <w:spacing w:after="0"/>
        <w:ind w:left="851"/>
        <w:jc w:val="center"/>
        <w:rPr>
          <w:rFonts w:eastAsia="Calibri" w:cs="Times New Roman"/>
          <w:color w:val="000000"/>
        </w:rPr>
      </w:pPr>
      <w:r w:rsidRPr="00EE0AD2">
        <w:rPr>
          <w:rFonts w:eastAsia="Calibri" w:cs="Times New Roman"/>
          <w:color w:val="000000"/>
        </w:rPr>
        <w:t xml:space="preserve">O p </w:t>
      </w:r>
      <w:proofErr w:type="spellStart"/>
      <w:r w:rsidRPr="00EE0AD2">
        <w:rPr>
          <w:rFonts w:eastAsia="Calibri" w:cs="Times New Roman"/>
          <w:color w:val="000000"/>
        </w:rPr>
        <w:t>r</w:t>
      </w:r>
      <w:proofErr w:type="spellEnd"/>
      <w:r w:rsidRPr="00EE0AD2">
        <w:rPr>
          <w:rFonts w:eastAsia="Calibri" w:cs="Times New Roman"/>
          <w:color w:val="000000"/>
        </w:rPr>
        <w:t xml:space="preserve"> a c o w a ł :</w:t>
      </w:r>
    </w:p>
    <w:p w:rsidR="000A6404" w:rsidRPr="00EE0AD2" w:rsidRDefault="000A6404" w:rsidP="000A6404">
      <w:pPr>
        <w:autoSpaceDE w:val="0"/>
        <w:spacing w:after="0"/>
        <w:ind w:left="851"/>
        <w:jc w:val="right"/>
        <w:rPr>
          <w:rFonts w:eastAsia="Calibri" w:cs="Times New Roman"/>
          <w:color w:val="000000"/>
        </w:rPr>
      </w:pPr>
    </w:p>
    <w:p w:rsidR="000A6404" w:rsidRPr="00EE0AD2" w:rsidRDefault="000A6404" w:rsidP="000A6404">
      <w:pPr>
        <w:autoSpaceDE w:val="0"/>
        <w:spacing w:after="0"/>
        <w:ind w:left="851"/>
        <w:jc w:val="right"/>
        <w:rPr>
          <w:rFonts w:eastAsia="Calibri" w:cs="Times New Roman"/>
          <w:i/>
          <w:color w:val="000000"/>
        </w:rPr>
      </w:pPr>
      <w:r w:rsidRPr="00EE0AD2">
        <w:rPr>
          <w:rFonts w:eastAsia="Calibri" w:cs="Times New Roman"/>
          <w:i/>
          <w:color w:val="000000"/>
        </w:rPr>
        <w:t>mgr inż. Marek Fijałkowski</w:t>
      </w:r>
    </w:p>
    <w:p w:rsidR="000A6404" w:rsidRDefault="000A6404" w:rsidP="000A6404">
      <w:pPr>
        <w:spacing w:after="0"/>
        <w:rPr>
          <w:rFonts w:eastAsia="Times New Roman" w:cs="Times New Roman"/>
        </w:rPr>
      </w:pPr>
    </w:p>
    <w:p w:rsidR="000A6404" w:rsidRPr="00EE0AD2" w:rsidRDefault="008A1F45" w:rsidP="000A6404">
      <w:pPr>
        <w:autoSpaceDE w:val="0"/>
        <w:spacing w:after="0"/>
        <w:ind w:left="851"/>
        <w:rPr>
          <w:rFonts w:eastAsia="Calibri" w:cs="Times New Roman"/>
          <w:color w:val="000000"/>
        </w:rPr>
      </w:pPr>
      <w:r w:rsidRPr="008A1F45">
        <w:rPr>
          <w:rFonts w:eastAsia="Times New Roman" w:cs="Times New Roman"/>
        </w:rPr>
        <w:t>Nowy Sącz, Listopad 2023</w:t>
      </w:r>
      <w:r w:rsidR="000A6404" w:rsidRPr="008A1F45">
        <w:rPr>
          <w:rFonts w:eastAsia="Times New Roman" w:cs="Times New Roman"/>
        </w:rPr>
        <w:t xml:space="preserve"> r.</w:t>
      </w:r>
    </w:p>
    <w:p w:rsidR="000A6404" w:rsidRDefault="000A6404" w:rsidP="000A6404">
      <w:pPr>
        <w:autoSpaceDE w:val="0"/>
        <w:spacing w:after="0"/>
        <w:ind w:left="851"/>
        <w:rPr>
          <w:rFonts w:eastAsia="Calibri" w:cs="Times New Roman"/>
          <w:color w:val="000000"/>
        </w:rPr>
      </w:pPr>
    </w:p>
    <w:p w:rsidR="000A6404" w:rsidRDefault="000A6404" w:rsidP="000A6404">
      <w:pPr>
        <w:autoSpaceDE w:val="0"/>
        <w:spacing w:after="0"/>
        <w:ind w:left="851"/>
        <w:rPr>
          <w:rFonts w:eastAsia="Calibri" w:cs="Times New Roman"/>
          <w:color w:val="000000"/>
        </w:rPr>
      </w:pPr>
    </w:p>
    <w:p w:rsidR="000A6404" w:rsidRPr="00EE0AD2" w:rsidRDefault="000A6404" w:rsidP="000A6404">
      <w:pPr>
        <w:autoSpaceDE w:val="0"/>
        <w:spacing w:after="0"/>
        <w:ind w:left="851"/>
        <w:rPr>
          <w:rFonts w:eastAsia="Calibri" w:cs="Times New Roman"/>
          <w:color w:val="000000"/>
        </w:rPr>
      </w:pPr>
    </w:p>
    <w:p w:rsidR="000A6404" w:rsidRPr="00166B4B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eastAsia="Calibri" w:cs="Arial"/>
          <w:b/>
          <w:sz w:val="28"/>
          <w:szCs w:val="28"/>
        </w:rPr>
      </w:pPr>
      <w:r w:rsidRPr="00166B4B">
        <w:rPr>
          <w:rFonts w:eastAsia="Calibri" w:cs="Arial"/>
          <w:b/>
          <w:sz w:val="28"/>
          <w:szCs w:val="28"/>
        </w:rPr>
        <w:t>2. ZAŁĄCZNIKI.</w:t>
      </w:r>
    </w:p>
    <w:p w:rsidR="000A6404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Times New Roman"/>
        </w:rPr>
      </w:pPr>
      <w:r w:rsidRPr="00DE0157">
        <w:rPr>
          <w:rFonts w:ascii="Calibri" w:eastAsia="Calibri" w:hAnsi="Calibri" w:cs="Times New Roman"/>
        </w:rPr>
        <w:t xml:space="preserve">1. </w:t>
      </w:r>
      <w:r>
        <w:rPr>
          <w:rFonts w:ascii="Calibri" w:eastAsia="Calibri" w:hAnsi="Calibri" w:cs="Times New Roman"/>
        </w:rPr>
        <w:tab/>
        <w:t xml:space="preserve">Szkic mykologiczny </w:t>
      </w:r>
    </w:p>
    <w:p w:rsidR="000A6404" w:rsidRPr="00DE0157" w:rsidRDefault="000A6404" w:rsidP="000A6404">
      <w:pPr>
        <w:tabs>
          <w:tab w:val="left" w:pos="567"/>
          <w:tab w:val="left" w:pos="8505"/>
        </w:tabs>
        <w:autoSpaceDE w:val="0"/>
        <w:spacing w:after="0"/>
        <w:rPr>
          <w:rFonts w:ascii="Calibri" w:eastAsia="Calibri" w:hAnsi="Calibri" w:cs="Times New Roman"/>
        </w:rPr>
      </w:pPr>
      <w:r>
        <w:rPr>
          <w:rFonts w:ascii="Calibri" w:eastAsia="Calibri" w:hAnsi="Calibri" w:cs="TimesNewRoman"/>
        </w:rPr>
        <w:t>2.</w:t>
      </w:r>
      <w:r>
        <w:rPr>
          <w:rFonts w:ascii="Calibri" w:eastAsia="Calibri" w:hAnsi="Calibri" w:cs="TimesNewRoman"/>
        </w:rPr>
        <w:tab/>
      </w:r>
      <w:r w:rsidRPr="00DE0157">
        <w:rPr>
          <w:rFonts w:ascii="Calibri" w:eastAsia="Calibri" w:hAnsi="Calibri" w:cs="TimesNewRoman"/>
        </w:rPr>
        <w:t>Ś</w:t>
      </w:r>
      <w:r w:rsidRPr="00DE0157">
        <w:rPr>
          <w:rFonts w:ascii="Calibri" w:eastAsia="Calibri" w:hAnsi="Calibri" w:cs="Times New Roman"/>
        </w:rPr>
        <w:t>wiadectwo Polskiego Stowa</w:t>
      </w:r>
      <w:r>
        <w:rPr>
          <w:rFonts w:ascii="Calibri" w:eastAsia="Calibri" w:hAnsi="Calibri" w:cs="Times New Roman"/>
        </w:rPr>
        <w:t>rzyszenia Mykologów Budownictwa.</w:t>
      </w:r>
    </w:p>
    <w:p w:rsidR="000A6404" w:rsidRPr="00E71B24" w:rsidRDefault="000A6404" w:rsidP="000A6404">
      <w:pPr>
        <w:tabs>
          <w:tab w:val="left" w:pos="567"/>
        </w:tabs>
        <w:spacing w:after="0"/>
        <w:rPr>
          <w:rFonts w:ascii="Arial Unicode MS" w:eastAsia="Arial Unicode MS" w:hAnsi="Arial Unicode MS" w:cs="Arial Unicode MS"/>
          <w:b/>
          <w:sz w:val="18"/>
          <w:szCs w:val="18"/>
        </w:rPr>
      </w:pPr>
      <w:r>
        <w:rPr>
          <w:rFonts w:ascii="Calibri" w:eastAsia="Calibri" w:hAnsi="Calibri" w:cs="Times New Roman"/>
        </w:rPr>
        <w:t>3</w:t>
      </w:r>
      <w:r w:rsidRPr="00DE0157">
        <w:rPr>
          <w:rFonts w:ascii="Calibri" w:eastAsia="Calibri" w:hAnsi="Calibri" w:cs="Times New Roman"/>
        </w:rPr>
        <w:t xml:space="preserve">. </w:t>
      </w:r>
      <w:r>
        <w:rPr>
          <w:rFonts w:ascii="Calibri" w:eastAsia="Calibri" w:hAnsi="Calibri" w:cs="Times New Roman"/>
        </w:rPr>
        <w:tab/>
      </w:r>
      <w:r w:rsidRPr="00DE0157">
        <w:rPr>
          <w:rFonts w:ascii="Calibri" w:eastAsia="Calibri" w:hAnsi="Calibri" w:cs="Times New Roman"/>
        </w:rPr>
        <w:t>Uprawnienia budowlane.</w:t>
      </w:r>
    </w:p>
    <w:p w:rsidR="000A6404" w:rsidRDefault="000A6404" w:rsidP="000A6404"/>
    <w:sectPr w:rsidR="000A6404" w:rsidSect="00976BC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1F45" w:rsidRDefault="008A1F45" w:rsidP="008A1F45">
      <w:pPr>
        <w:spacing w:after="0" w:line="240" w:lineRule="auto"/>
      </w:pPr>
      <w:r>
        <w:separator/>
      </w:r>
    </w:p>
  </w:endnote>
  <w:endnote w:type="continuationSeparator" w:id="0">
    <w:p w:rsidR="008A1F45" w:rsidRDefault="008A1F45" w:rsidP="008A1F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MS Mincho"/>
    <w:charset w:val="80"/>
    <w:family w:val="auto"/>
    <w:pitch w:val="default"/>
    <w:sig w:usb0="00000005" w:usb1="08070000" w:usb2="00000010" w:usb3="00000000" w:csb0="00020002" w:csb1="00000000"/>
  </w:font>
  <w:font w:name="TimesNewRoman,Bold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1F45" w:rsidRDefault="008A1F45" w:rsidP="008A1F45">
      <w:pPr>
        <w:spacing w:after="0" w:line="240" w:lineRule="auto"/>
      </w:pPr>
      <w:r>
        <w:separator/>
      </w:r>
    </w:p>
  </w:footnote>
  <w:footnote w:type="continuationSeparator" w:id="0">
    <w:p w:rsidR="008A1F45" w:rsidRDefault="008A1F45" w:rsidP="008A1F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9"/>
    <w:lvl w:ilvl="0">
      <w:start w:val="2"/>
      <w:numFmt w:val="bullet"/>
      <w:lvlText w:val=""/>
      <w:lvlJc w:val="left"/>
      <w:pPr>
        <w:tabs>
          <w:tab w:val="num" w:pos="1668"/>
        </w:tabs>
        <w:ind w:left="1668" w:hanging="360"/>
      </w:pPr>
      <w:rPr>
        <w:rFonts w:ascii="Symbol" w:hAnsi="Symbol" w:cs="Times New Roman"/>
      </w:rPr>
    </w:lvl>
  </w:abstractNum>
  <w:abstractNum w:abstractNumId="1">
    <w:nsid w:val="00000006"/>
    <w:multiLevelType w:val="multilevel"/>
    <w:tmpl w:val="0000000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7"/>
    <w:multiLevelType w:val="multilevel"/>
    <w:tmpl w:val="00000007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8"/>
    <w:multiLevelType w:val="multilevel"/>
    <w:tmpl w:val="0000000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9"/>
    <w:multiLevelType w:val="multilevel"/>
    <w:tmpl w:val="00000009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18AF18F7"/>
    <w:multiLevelType w:val="hybridMultilevel"/>
    <w:tmpl w:val="FAE0FF74"/>
    <w:lvl w:ilvl="0" w:tplc="7F28C0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6E5732"/>
    <w:multiLevelType w:val="hybridMultilevel"/>
    <w:tmpl w:val="C3AEA0A8"/>
    <w:lvl w:ilvl="0" w:tplc="7F28C00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0A6404"/>
    <w:rsid w:val="00057C88"/>
    <w:rsid w:val="000829DF"/>
    <w:rsid w:val="000A6404"/>
    <w:rsid w:val="000C5C1E"/>
    <w:rsid w:val="00383EC3"/>
    <w:rsid w:val="0050138D"/>
    <w:rsid w:val="00547B08"/>
    <w:rsid w:val="0058089B"/>
    <w:rsid w:val="0060259B"/>
    <w:rsid w:val="006C6D72"/>
    <w:rsid w:val="00757BD2"/>
    <w:rsid w:val="00766358"/>
    <w:rsid w:val="007825E7"/>
    <w:rsid w:val="008154A9"/>
    <w:rsid w:val="008A1F45"/>
    <w:rsid w:val="0091543A"/>
    <w:rsid w:val="00A165AC"/>
    <w:rsid w:val="00A264E9"/>
    <w:rsid w:val="00A479BC"/>
    <w:rsid w:val="00A70183"/>
    <w:rsid w:val="00B21993"/>
    <w:rsid w:val="00B84A49"/>
    <w:rsid w:val="00BB41C4"/>
    <w:rsid w:val="00C34486"/>
    <w:rsid w:val="00C73E95"/>
    <w:rsid w:val="00DB5CCF"/>
    <w:rsid w:val="00F358CC"/>
    <w:rsid w:val="00FB4A8F"/>
    <w:rsid w:val="00FC3DAA"/>
    <w:rsid w:val="00FE5B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2199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A6404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rsid w:val="000A6404"/>
    <w:pPr>
      <w:suppressAutoHyphens/>
      <w:spacing w:after="0" w:line="240" w:lineRule="auto"/>
      <w:ind w:left="708"/>
    </w:pPr>
    <w:rPr>
      <w:rFonts w:ascii="Times New Roman" w:eastAsia="Times New Roman" w:hAnsi="Times New Roman" w:cs="Calibri"/>
      <w:sz w:val="24"/>
      <w:szCs w:val="24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0A6404"/>
    <w:rPr>
      <w:rFonts w:ascii="Times New Roman" w:eastAsia="Times New Roman" w:hAnsi="Times New Roman" w:cs="Calibri"/>
      <w:sz w:val="24"/>
      <w:szCs w:val="24"/>
      <w:lang w:eastAsia="ar-SA"/>
    </w:rPr>
  </w:style>
  <w:style w:type="paragraph" w:customStyle="1" w:styleId="Default">
    <w:name w:val="Default"/>
    <w:rsid w:val="000A640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A64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640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8A1F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A1F45"/>
  </w:style>
  <w:style w:type="paragraph" w:styleId="Stopka">
    <w:name w:val="footer"/>
    <w:basedOn w:val="Normalny"/>
    <w:link w:val="StopkaZnak"/>
    <w:uiPriority w:val="99"/>
    <w:semiHidden/>
    <w:unhideWhenUsed/>
    <w:rsid w:val="008A1F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8A1F4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3520</Words>
  <Characters>21121</Characters>
  <Application>Microsoft Office Word</Application>
  <DocSecurity>0</DocSecurity>
  <Lines>176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</dc:creator>
  <cp:lastModifiedBy>Marek Fijałkowski</cp:lastModifiedBy>
  <cp:revision>2</cp:revision>
  <cp:lastPrinted>2023-11-08T10:35:00Z</cp:lastPrinted>
  <dcterms:created xsi:type="dcterms:W3CDTF">2023-11-08T10:45:00Z</dcterms:created>
  <dcterms:modified xsi:type="dcterms:W3CDTF">2023-11-08T10:45:00Z</dcterms:modified>
</cp:coreProperties>
</file>