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DCB07" w14:textId="6C162058" w:rsidR="00C814CA" w:rsidRDefault="00C814CA" w:rsidP="00C814C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</w:t>
      </w:r>
      <w:r w:rsidR="00836629">
        <w:rPr>
          <w:rFonts w:ascii="Arial" w:hAnsi="Arial" w:cs="Arial"/>
          <w:b/>
          <w:sz w:val="22"/>
          <w:szCs w:val="22"/>
        </w:rPr>
        <w:t xml:space="preserve"> 1_2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3B2A90F" w14:textId="77777777" w:rsidR="00C814CA" w:rsidRDefault="00C814CA" w:rsidP="00C814CA">
      <w:pPr>
        <w:jc w:val="right"/>
        <w:rPr>
          <w:rFonts w:ascii="Arial" w:hAnsi="Arial" w:cs="Arial"/>
          <w:b/>
          <w:sz w:val="22"/>
          <w:szCs w:val="22"/>
        </w:rPr>
      </w:pPr>
    </w:p>
    <w:p w14:paraId="440B309B" w14:textId="31C25543" w:rsidR="00DA3F5B" w:rsidRPr="00A92EE3" w:rsidRDefault="00DA3F5B" w:rsidP="00DA3F5B">
      <w:pPr>
        <w:jc w:val="center"/>
        <w:rPr>
          <w:rFonts w:ascii="Arial" w:hAnsi="Arial" w:cs="Arial"/>
          <w:b/>
          <w:sz w:val="22"/>
          <w:szCs w:val="22"/>
        </w:rPr>
      </w:pPr>
      <w:r w:rsidRPr="00A92EE3">
        <w:rPr>
          <w:rFonts w:ascii="Arial" w:hAnsi="Arial" w:cs="Arial"/>
          <w:b/>
          <w:sz w:val="22"/>
          <w:szCs w:val="22"/>
        </w:rPr>
        <w:t>Opis Przedmiotu Zamówienia</w:t>
      </w:r>
    </w:p>
    <w:p w14:paraId="7C547EAD" w14:textId="77777777" w:rsidR="00DA3F5B" w:rsidRPr="00EC66E6" w:rsidRDefault="00DA3F5B" w:rsidP="00DA3F5B">
      <w:pPr>
        <w:rPr>
          <w:rFonts w:ascii="Arial" w:hAnsi="Arial" w:cs="Arial"/>
          <w:b/>
          <w:sz w:val="20"/>
          <w:szCs w:val="20"/>
        </w:rPr>
      </w:pPr>
    </w:p>
    <w:p w14:paraId="508CA0EB" w14:textId="77777777" w:rsidR="00DA3F5B" w:rsidRPr="00A92EE3" w:rsidRDefault="00DA3F5B" w:rsidP="00DA3F5B">
      <w:pPr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Przedmiotem zamówienia jest: </w:t>
      </w:r>
      <w:r w:rsidRPr="00A92EE3">
        <w:rPr>
          <w:rFonts w:ascii="Arial" w:hAnsi="Arial" w:cs="Arial"/>
          <w:b/>
          <w:sz w:val="22"/>
          <w:szCs w:val="22"/>
        </w:rPr>
        <w:t xml:space="preserve">„Opracowanie graficzne i </w:t>
      </w:r>
      <w:r w:rsidRPr="00A92EE3">
        <w:rPr>
          <w:rFonts w:ascii="Arial" w:hAnsi="Arial" w:cs="Arial"/>
          <w:b/>
          <w:bCs/>
          <w:sz w:val="22"/>
          <w:szCs w:val="22"/>
        </w:rPr>
        <w:t>dostawa tablic informacyjnych dla 4 projektów realizowanych przez Lasy Państwowe</w:t>
      </w:r>
      <w:r w:rsidRPr="00A92EE3">
        <w:rPr>
          <w:rFonts w:ascii="Arial" w:hAnsi="Arial" w:cs="Arial"/>
          <w:b/>
          <w:sz w:val="22"/>
          <w:szCs w:val="22"/>
        </w:rPr>
        <w:t>".</w:t>
      </w:r>
    </w:p>
    <w:p w14:paraId="3E062AC4" w14:textId="77777777" w:rsidR="00DA3F5B" w:rsidRPr="00A92EE3" w:rsidRDefault="00DA3F5B" w:rsidP="00DA3F5B">
      <w:pPr>
        <w:rPr>
          <w:rFonts w:ascii="Arial" w:hAnsi="Arial" w:cs="Arial"/>
          <w:sz w:val="22"/>
          <w:szCs w:val="22"/>
        </w:rPr>
      </w:pPr>
    </w:p>
    <w:p w14:paraId="0DA3816A" w14:textId="77777777" w:rsidR="00DA3F5B" w:rsidRPr="00A92EE3" w:rsidRDefault="00DA3F5B" w:rsidP="00DA3F5B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92EE3">
        <w:rPr>
          <w:rFonts w:ascii="Arial" w:hAnsi="Arial" w:cs="Arial"/>
          <w:b/>
          <w:sz w:val="22"/>
          <w:szCs w:val="22"/>
          <w:u w:val="single"/>
        </w:rPr>
        <w:t>Zamówienie obejmuje:</w:t>
      </w:r>
    </w:p>
    <w:p w14:paraId="54A87BAD" w14:textId="77777777" w:rsidR="00DA3F5B" w:rsidRPr="00A92EE3" w:rsidRDefault="00DA3F5B" w:rsidP="00DA3F5B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A92EE3">
        <w:rPr>
          <w:rFonts w:ascii="Arial" w:hAnsi="Arial" w:cs="Arial"/>
          <w:b/>
          <w:sz w:val="22"/>
          <w:szCs w:val="22"/>
        </w:rPr>
        <w:t>Opracowanie graficzne</w:t>
      </w:r>
    </w:p>
    <w:p w14:paraId="5E9D7037" w14:textId="77777777" w:rsidR="00DA3F5B" w:rsidRPr="00A92EE3" w:rsidRDefault="00DA3F5B" w:rsidP="00DA3F5B">
      <w:pPr>
        <w:numPr>
          <w:ilvl w:val="0"/>
          <w:numId w:val="2"/>
        </w:numPr>
        <w:suppressAutoHyphens/>
        <w:spacing w:before="120"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Wykonawca przygotuje 4 projekty tablic zgodne z zasadami zawartymi </w:t>
      </w:r>
      <w:r w:rsidRPr="00A92EE3">
        <w:rPr>
          <w:rFonts w:ascii="Arial" w:hAnsi="Arial" w:cs="Arial"/>
          <w:sz w:val="22"/>
          <w:szCs w:val="22"/>
        </w:rPr>
        <w:br/>
        <w:t xml:space="preserve">w „Podręczniku wnioskodawcy i beneficjenta programów polityki spójności 2014-2020 w zakresie informacji i promocji”, który znajduje się na stronie: </w:t>
      </w:r>
    </w:p>
    <w:p w14:paraId="58E6DC0D" w14:textId="77777777" w:rsidR="00DA3F5B" w:rsidRPr="00A92EE3" w:rsidRDefault="00D47A73" w:rsidP="00DA3F5B">
      <w:pPr>
        <w:suppressAutoHyphens/>
        <w:spacing w:before="120" w:after="120"/>
        <w:ind w:left="993"/>
        <w:jc w:val="both"/>
        <w:rPr>
          <w:rFonts w:ascii="Arial" w:hAnsi="Arial" w:cs="Arial"/>
          <w:sz w:val="22"/>
          <w:szCs w:val="22"/>
        </w:rPr>
      </w:pPr>
      <w:hyperlink r:id="rId5" w:history="1">
        <w:r w:rsidR="00DA3F5B" w:rsidRPr="00A92EE3">
          <w:rPr>
            <w:rStyle w:val="Hipercze"/>
            <w:rFonts w:ascii="Arial" w:hAnsi="Arial" w:cs="Arial"/>
            <w:sz w:val="22"/>
            <w:szCs w:val="22"/>
          </w:rPr>
          <w:t>https://www.funduszeeuropejskie.gov.pl/strony/o-funduszach/dokumenty/podrecznik-wnioskodawcy-i-beneficjenta-programow-polityki-spojnosci-2014-2020-w-zakresie-informacji-i-promocji-dla-umow-podpisanych-od-1-stycznia-2018-r/</w:t>
        </w:r>
      </w:hyperlink>
      <w:r w:rsidR="00DA3F5B" w:rsidRPr="00A92EE3">
        <w:rPr>
          <w:rFonts w:ascii="Arial" w:hAnsi="Arial" w:cs="Arial"/>
          <w:sz w:val="22"/>
          <w:szCs w:val="22"/>
        </w:rPr>
        <w:t xml:space="preserve"> </w:t>
      </w:r>
    </w:p>
    <w:p w14:paraId="2B94B20B" w14:textId="77777777" w:rsidR="00DA3F5B" w:rsidRPr="00A92EE3" w:rsidRDefault="00DA3F5B" w:rsidP="00DA3F5B">
      <w:pPr>
        <w:suppressAutoHyphens/>
        <w:spacing w:before="120" w:after="120"/>
        <w:ind w:left="993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oraz zgodne z kartą wizualizacji programu operacyjnego Infrastruktura </w:t>
      </w:r>
      <w:r w:rsidRPr="00A92EE3">
        <w:rPr>
          <w:rFonts w:ascii="Arial" w:hAnsi="Arial" w:cs="Arial"/>
          <w:sz w:val="22"/>
          <w:szCs w:val="22"/>
        </w:rPr>
        <w:br/>
        <w:t xml:space="preserve">i Środowisko dostępną pod adresem: </w:t>
      </w:r>
    </w:p>
    <w:p w14:paraId="027F293D" w14:textId="77777777" w:rsidR="00DA3F5B" w:rsidRPr="00A92EE3" w:rsidRDefault="00D47A73" w:rsidP="00DA3F5B">
      <w:pPr>
        <w:suppressAutoHyphens/>
        <w:spacing w:before="120" w:after="120"/>
        <w:ind w:left="993"/>
        <w:jc w:val="both"/>
        <w:rPr>
          <w:rFonts w:ascii="Arial" w:hAnsi="Arial" w:cs="Arial"/>
          <w:sz w:val="22"/>
          <w:szCs w:val="22"/>
        </w:rPr>
      </w:pPr>
      <w:hyperlink r:id="rId6" w:history="1">
        <w:r w:rsidR="00DA3F5B" w:rsidRPr="00A92EE3">
          <w:rPr>
            <w:rStyle w:val="Hipercze"/>
            <w:rFonts w:ascii="Arial" w:hAnsi="Arial" w:cs="Arial"/>
            <w:sz w:val="22"/>
            <w:szCs w:val="22"/>
          </w:rPr>
          <w:t>https://www.funduszeeuropejskie.gov.pl/media/49356/karta_wzor_FE_POIS.pdf</w:t>
        </w:r>
      </w:hyperlink>
      <w:r w:rsidR="00DA3F5B" w:rsidRPr="00A92EE3">
        <w:rPr>
          <w:rFonts w:ascii="Arial" w:hAnsi="Arial" w:cs="Arial"/>
          <w:sz w:val="22"/>
          <w:szCs w:val="22"/>
        </w:rPr>
        <w:t xml:space="preserve"> </w:t>
      </w:r>
    </w:p>
    <w:p w14:paraId="635DC972" w14:textId="77777777" w:rsidR="00DA3F5B" w:rsidRPr="00A92EE3" w:rsidRDefault="00DA3F5B" w:rsidP="00DA3F5B">
      <w:pPr>
        <w:numPr>
          <w:ilvl w:val="0"/>
          <w:numId w:val="2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Projekty graficzne tablic muszą zawierać następujące elementy: logo Funduszy Europejskich, flagę Unii Europejskiej, flagę RP, tytuł projektu, cel projektu, nazwę beneficjenta, adres strony internetowej </w:t>
      </w:r>
      <w:hyperlink r:id="rId7" w:history="1">
        <w:r w:rsidRPr="00A92EE3">
          <w:rPr>
            <w:rFonts w:ascii="Arial" w:hAnsi="Arial" w:cs="Arial"/>
            <w:color w:val="0563C1"/>
            <w:sz w:val="22"/>
            <w:szCs w:val="22"/>
            <w:u w:val="single"/>
          </w:rPr>
          <w:t>www.mapadotacji.gov.pl</w:t>
        </w:r>
      </w:hyperlink>
      <w:r w:rsidRPr="00A92EE3">
        <w:rPr>
          <w:rFonts w:ascii="Arial" w:hAnsi="Arial" w:cs="Arial"/>
          <w:color w:val="0563C1"/>
          <w:sz w:val="22"/>
          <w:szCs w:val="22"/>
          <w:u w:val="single"/>
        </w:rPr>
        <w:t>.</w:t>
      </w:r>
    </w:p>
    <w:p w14:paraId="200614C7" w14:textId="77777777" w:rsidR="00DA3F5B" w:rsidRPr="00A92EE3" w:rsidRDefault="00DA3F5B" w:rsidP="00DA3F5B">
      <w:pPr>
        <w:numPr>
          <w:ilvl w:val="0"/>
          <w:numId w:val="2"/>
        </w:numPr>
        <w:tabs>
          <w:tab w:val="left" w:pos="1134"/>
        </w:tabs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Niedopuszczalne jest zamieszczenie na tablicach logo Wykonawcy oraz jakichkolwiek innych elementów, które nie zostały wskazane w ww. zasadach.</w:t>
      </w:r>
    </w:p>
    <w:p w14:paraId="2457D22A" w14:textId="2571E68C" w:rsidR="00DA3F5B" w:rsidRPr="00A92EE3" w:rsidRDefault="00DA3F5B" w:rsidP="00DA3F5B">
      <w:pPr>
        <w:numPr>
          <w:ilvl w:val="0"/>
          <w:numId w:val="2"/>
        </w:numPr>
        <w:tabs>
          <w:tab w:val="left" w:pos="1134"/>
        </w:tabs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W terminie </w:t>
      </w:r>
      <w:r w:rsidR="007F62B5">
        <w:rPr>
          <w:rFonts w:ascii="Arial" w:hAnsi="Arial" w:cs="Arial"/>
          <w:sz w:val="22"/>
          <w:szCs w:val="22"/>
        </w:rPr>
        <w:t>2</w:t>
      </w:r>
      <w:r w:rsidR="007F62B5" w:rsidRPr="00A92EE3">
        <w:rPr>
          <w:rFonts w:ascii="Arial" w:hAnsi="Arial" w:cs="Arial"/>
          <w:sz w:val="22"/>
          <w:szCs w:val="22"/>
        </w:rPr>
        <w:t xml:space="preserve"> </w:t>
      </w:r>
      <w:r w:rsidRPr="00A92EE3">
        <w:rPr>
          <w:rFonts w:ascii="Arial" w:hAnsi="Arial" w:cs="Arial"/>
          <w:sz w:val="22"/>
          <w:szCs w:val="22"/>
        </w:rPr>
        <w:t xml:space="preserve">dni </w:t>
      </w:r>
      <w:r w:rsidR="007F62B5">
        <w:rPr>
          <w:rFonts w:ascii="Arial" w:hAnsi="Arial" w:cs="Arial"/>
          <w:sz w:val="22"/>
          <w:szCs w:val="22"/>
        </w:rPr>
        <w:t>roboczych</w:t>
      </w:r>
      <w:r w:rsidR="007F62B5" w:rsidRPr="00A92EE3">
        <w:rPr>
          <w:rFonts w:ascii="Arial" w:hAnsi="Arial" w:cs="Arial"/>
          <w:sz w:val="22"/>
          <w:szCs w:val="22"/>
        </w:rPr>
        <w:t xml:space="preserve"> </w:t>
      </w:r>
      <w:r w:rsidRPr="00A92EE3">
        <w:rPr>
          <w:rFonts w:ascii="Arial" w:hAnsi="Arial" w:cs="Arial"/>
          <w:sz w:val="22"/>
          <w:szCs w:val="22"/>
        </w:rPr>
        <w:t xml:space="preserve">od podpisania umowy Wykonawca przedstawi do akceptacji Zamawiającego 4 projekty graficzne tablic. Zamawiający zaakceptuje projekty lub zgłosi uwagi, które Wykonawca jest zobowiązany uwzględnić w ciągu 1 dnia roboczego. Zanim Wykonawca przystąpi do produkcji tablic, projekty graficzne muszą zostać zaakceptowane przez Zamawiającego. </w:t>
      </w:r>
    </w:p>
    <w:p w14:paraId="58264DC1" w14:textId="7612D027" w:rsidR="00DA3F5B" w:rsidRPr="00A92EE3" w:rsidRDefault="00DA3F5B" w:rsidP="00DA3F5B">
      <w:pPr>
        <w:numPr>
          <w:ilvl w:val="0"/>
          <w:numId w:val="2"/>
        </w:numPr>
        <w:tabs>
          <w:tab w:val="left" w:pos="1134"/>
        </w:tabs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 xml:space="preserve">Informacje nt. projektów </w:t>
      </w:r>
      <w:r w:rsidR="00945609">
        <w:rPr>
          <w:rFonts w:ascii="Arial" w:hAnsi="Arial" w:cs="Arial"/>
          <w:b/>
          <w:sz w:val="22"/>
          <w:szCs w:val="22"/>
        </w:rPr>
        <w:t>PPOŻ, MRN2, MRG2 i OPL</w:t>
      </w:r>
      <w:r w:rsidRPr="00A92EE3">
        <w:rPr>
          <w:rFonts w:ascii="Arial" w:hAnsi="Arial" w:cs="Arial"/>
          <w:sz w:val="22"/>
          <w:szCs w:val="22"/>
        </w:rPr>
        <w:t xml:space="preserve"> do umieszczenia na tablicach: </w:t>
      </w:r>
    </w:p>
    <w:p w14:paraId="5081BD4E" w14:textId="2B04A887" w:rsidR="00DA3F5B" w:rsidRPr="00A92EE3" w:rsidRDefault="00DA3F5B" w:rsidP="00DA3F5B">
      <w:pPr>
        <w:pStyle w:val="Akapitzlist"/>
        <w:numPr>
          <w:ilvl w:val="0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92EE3">
        <w:rPr>
          <w:rFonts w:ascii="Arial" w:hAnsi="Arial" w:cs="Arial"/>
          <w:b/>
          <w:sz w:val="22"/>
          <w:szCs w:val="22"/>
        </w:rPr>
        <w:t>„Kompleksowy projekt adaptacji lasów i leśnictwa do zmian klimatu – zapobieganie, przeciwdziałanie oraz ograniczanie skutków zagroże</w:t>
      </w:r>
      <w:r w:rsidR="00A40C7A">
        <w:rPr>
          <w:rFonts w:ascii="Arial" w:hAnsi="Arial" w:cs="Arial"/>
          <w:b/>
          <w:sz w:val="22"/>
          <w:szCs w:val="22"/>
        </w:rPr>
        <w:t>ń związanych z pożarami lasów”</w:t>
      </w:r>
      <w:r w:rsidR="007F62B5">
        <w:rPr>
          <w:rFonts w:ascii="Arial" w:hAnsi="Arial" w:cs="Arial"/>
          <w:b/>
          <w:sz w:val="22"/>
          <w:szCs w:val="22"/>
        </w:rPr>
        <w:t xml:space="preserve"> </w:t>
      </w:r>
      <w:r w:rsidR="00A40C7A">
        <w:rPr>
          <w:rFonts w:ascii="Arial" w:hAnsi="Arial" w:cs="Arial"/>
          <w:b/>
          <w:sz w:val="22"/>
          <w:szCs w:val="22"/>
        </w:rPr>
        <w:t>(PPOŻ)</w:t>
      </w:r>
    </w:p>
    <w:p w14:paraId="1C482B29" w14:textId="77777777" w:rsidR="00DA3F5B" w:rsidRPr="00A92EE3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Zmniejszenie negatywnych skutków wywoływanych przez pożary w lasach oraz sprawne lokalizowania źródła zagrożenia i minimalizowanie strat, a także zmniejszenie średniej powierzchni pożarów i zwiększenie powierzchni objętej systemami wczesnego ostrzegania</w:t>
      </w:r>
    </w:p>
    <w:p w14:paraId="17AC84DC" w14:textId="4AC86F90" w:rsidR="00DA3F5B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Państwowe Gospodarstwo Leśne Lasy Państwowe</w:t>
      </w:r>
    </w:p>
    <w:p w14:paraId="5071B1E7" w14:textId="77777777" w:rsidR="00DA3F5B" w:rsidRPr="00A92EE3" w:rsidRDefault="00DA3F5B" w:rsidP="00DA3F5B">
      <w:pPr>
        <w:pStyle w:val="Akapitzlist"/>
        <w:tabs>
          <w:tab w:val="left" w:pos="1134"/>
        </w:tabs>
        <w:suppressAutoHyphens/>
        <w:spacing w:before="120" w:after="120"/>
        <w:ind w:left="1854"/>
        <w:jc w:val="both"/>
        <w:rPr>
          <w:rFonts w:ascii="Arial" w:hAnsi="Arial" w:cs="Arial"/>
          <w:sz w:val="22"/>
          <w:szCs w:val="22"/>
        </w:rPr>
      </w:pPr>
    </w:p>
    <w:p w14:paraId="34C2DDC9" w14:textId="6CC21CBB" w:rsidR="00DA3F5B" w:rsidRPr="00A92EE3" w:rsidRDefault="00DA3F5B" w:rsidP="00DA3F5B">
      <w:pPr>
        <w:pStyle w:val="Akapitzlist"/>
        <w:numPr>
          <w:ilvl w:val="0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92EE3">
        <w:rPr>
          <w:rFonts w:ascii="Arial" w:hAnsi="Arial" w:cs="Arial"/>
          <w:b/>
          <w:sz w:val="22"/>
          <w:szCs w:val="22"/>
        </w:rPr>
        <w:t>„Kompleksowy projekt adaptacji lasów i leśnictwa do zmian klimatu – mała retencja oraz przeciwdziałanie erozji wodnej na terenach nizinnych"</w:t>
      </w:r>
      <w:r w:rsidR="007F62B5">
        <w:rPr>
          <w:rFonts w:ascii="Arial" w:hAnsi="Arial" w:cs="Arial"/>
          <w:b/>
          <w:sz w:val="22"/>
          <w:szCs w:val="22"/>
        </w:rPr>
        <w:t xml:space="preserve"> </w:t>
      </w:r>
      <w:r w:rsidR="00A40C7A">
        <w:rPr>
          <w:rFonts w:ascii="Arial" w:hAnsi="Arial" w:cs="Arial"/>
          <w:b/>
          <w:sz w:val="22"/>
          <w:szCs w:val="22"/>
        </w:rPr>
        <w:t>(MRN2)</w:t>
      </w:r>
    </w:p>
    <w:p w14:paraId="32C32CF4" w14:textId="77777777" w:rsidR="00DA3F5B" w:rsidRPr="00A92EE3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Zwiększenie odporności na zagrożenia związane ze zmianami klimatu w nizinnych ekosystemach leśnych</w:t>
      </w:r>
    </w:p>
    <w:p w14:paraId="04A06AAE" w14:textId="5C3A064E" w:rsidR="00DA3F5B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Państwowe Gospodarstwo Leśne Lasy Państwowe</w:t>
      </w:r>
    </w:p>
    <w:p w14:paraId="3910D818" w14:textId="77777777" w:rsidR="009F09C4" w:rsidRPr="009F09C4" w:rsidRDefault="009F09C4" w:rsidP="009F09C4">
      <w:p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929471E" w14:textId="77777777" w:rsidR="00DA3F5B" w:rsidRPr="00A92EE3" w:rsidRDefault="00DA3F5B" w:rsidP="00DA3F5B">
      <w:pPr>
        <w:pStyle w:val="Akapitzlist"/>
        <w:tabs>
          <w:tab w:val="left" w:pos="1134"/>
        </w:tabs>
        <w:suppressAutoHyphens/>
        <w:spacing w:before="120" w:after="120"/>
        <w:ind w:left="2214"/>
        <w:jc w:val="both"/>
        <w:rPr>
          <w:rFonts w:ascii="Arial" w:hAnsi="Arial" w:cs="Arial"/>
          <w:sz w:val="22"/>
          <w:szCs w:val="22"/>
        </w:rPr>
      </w:pPr>
    </w:p>
    <w:p w14:paraId="5F99FC53" w14:textId="6DD51C08" w:rsidR="00DA3F5B" w:rsidRPr="00A92EE3" w:rsidRDefault="00DA3F5B" w:rsidP="00DA3F5B">
      <w:pPr>
        <w:pStyle w:val="Akapitzlist"/>
        <w:numPr>
          <w:ilvl w:val="0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92EE3">
        <w:rPr>
          <w:rFonts w:ascii="Arial" w:hAnsi="Arial" w:cs="Arial"/>
          <w:b/>
          <w:sz w:val="22"/>
          <w:szCs w:val="22"/>
        </w:rPr>
        <w:lastRenderedPageBreak/>
        <w:t>„Kompleksowy projekt adaptacji lasów i leśnictwa do zmian klimatu – mała retencja oraz przeciwdziałanie erozji wodnej na terenach górskich"</w:t>
      </w:r>
      <w:r w:rsidR="007F62B5">
        <w:rPr>
          <w:rFonts w:ascii="Arial" w:hAnsi="Arial" w:cs="Arial"/>
          <w:b/>
          <w:sz w:val="22"/>
          <w:szCs w:val="22"/>
        </w:rPr>
        <w:t xml:space="preserve"> </w:t>
      </w:r>
      <w:r w:rsidR="00A40C7A">
        <w:rPr>
          <w:rFonts w:ascii="Arial" w:hAnsi="Arial" w:cs="Arial"/>
          <w:b/>
          <w:sz w:val="22"/>
          <w:szCs w:val="22"/>
        </w:rPr>
        <w:t>(MRG2)</w:t>
      </w:r>
    </w:p>
    <w:p w14:paraId="3171DF5C" w14:textId="1ABDB1F0" w:rsidR="00DA3F5B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2EE3">
        <w:rPr>
          <w:rFonts w:ascii="Arial" w:hAnsi="Arial" w:cs="Arial"/>
          <w:sz w:val="22"/>
          <w:szCs w:val="22"/>
        </w:rPr>
        <w:t>Zwiększenie odporności na zagrożenia związane ze zmianami klimatu w górskich ekosystemach leśnych</w:t>
      </w:r>
    </w:p>
    <w:p w14:paraId="7A600034" w14:textId="0940B615" w:rsidR="0051497F" w:rsidRPr="00A92EE3" w:rsidRDefault="0051497F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Państwowe Gospodarstwo Leśne Lasy Państwowe</w:t>
      </w:r>
    </w:p>
    <w:p w14:paraId="6EE74289" w14:textId="363C3DB8" w:rsidR="009F09C4" w:rsidRPr="00E95240" w:rsidRDefault="009F09C4" w:rsidP="00DA3F5B">
      <w:pPr>
        <w:pStyle w:val="Akapitzlist"/>
        <w:tabs>
          <w:tab w:val="left" w:pos="1134"/>
        </w:tabs>
        <w:suppressAutoHyphens/>
        <w:spacing w:before="120" w:after="120"/>
        <w:ind w:left="2214"/>
        <w:jc w:val="both"/>
        <w:rPr>
          <w:rFonts w:ascii="Arial" w:hAnsi="Arial" w:cs="Arial"/>
          <w:sz w:val="22"/>
          <w:szCs w:val="22"/>
        </w:rPr>
      </w:pPr>
    </w:p>
    <w:p w14:paraId="2132030F" w14:textId="23A1408A" w:rsidR="00DA3F5B" w:rsidRPr="009F09C4" w:rsidRDefault="00DA3F5B" w:rsidP="009F09C4">
      <w:pPr>
        <w:pStyle w:val="Akapitzlist"/>
        <w:numPr>
          <w:ilvl w:val="0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E95240">
        <w:rPr>
          <w:rFonts w:ascii="Arial" w:hAnsi="Arial" w:cs="Arial"/>
          <w:b/>
          <w:sz w:val="22"/>
          <w:szCs w:val="22"/>
        </w:rPr>
        <w:t>„Kompleksowy projekt ochrony gatunków i siedlisk przyrodniczych na obszarach zarządzanych przez Państwowe Gospodarstwo Leśne Lasy Państwowe"</w:t>
      </w:r>
      <w:r w:rsidR="007F62B5">
        <w:rPr>
          <w:rFonts w:ascii="Arial" w:hAnsi="Arial" w:cs="Arial"/>
          <w:b/>
          <w:sz w:val="22"/>
          <w:szCs w:val="22"/>
        </w:rPr>
        <w:t xml:space="preserve"> </w:t>
      </w:r>
      <w:r w:rsidR="00A40C7A">
        <w:rPr>
          <w:rFonts w:ascii="Arial" w:hAnsi="Arial" w:cs="Arial"/>
          <w:b/>
          <w:sz w:val="22"/>
          <w:szCs w:val="22"/>
        </w:rPr>
        <w:t>(OPL</w:t>
      </w:r>
      <w:r w:rsidR="009F09C4">
        <w:rPr>
          <w:rFonts w:ascii="Arial" w:hAnsi="Arial" w:cs="Arial"/>
          <w:b/>
          <w:sz w:val="22"/>
          <w:szCs w:val="22"/>
        </w:rPr>
        <w:t>)</w:t>
      </w:r>
    </w:p>
    <w:p w14:paraId="72C7C59B" w14:textId="335295F8" w:rsidR="00E508A0" w:rsidRDefault="00E508A0" w:rsidP="00E508A0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508A0">
        <w:rPr>
          <w:rFonts w:ascii="Arial" w:hAnsi="Arial" w:cs="Arial"/>
          <w:sz w:val="22"/>
          <w:szCs w:val="22"/>
        </w:rPr>
        <w:t>Poprawa stanu ochrony siedlisk przyrodniczych oraz gatunków roślin i zwierząt, występujących na obszarach Natura 2000, leżących na gruntach zarządzanych przez Lasy Państwowe.</w:t>
      </w:r>
    </w:p>
    <w:p w14:paraId="16AC1DEF" w14:textId="31144C81" w:rsidR="00DA3F5B" w:rsidRPr="00E95240" w:rsidRDefault="00DA3F5B" w:rsidP="00DA3F5B">
      <w:pPr>
        <w:pStyle w:val="Akapitzlist"/>
        <w:numPr>
          <w:ilvl w:val="2"/>
          <w:numId w:val="6"/>
        </w:numPr>
        <w:tabs>
          <w:tab w:val="left" w:pos="1134"/>
        </w:tabs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5240">
        <w:rPr>
          <w:rFonts w:ascii="Arial" w:hAnsi="Arial" w:cs="Arial"/>
          <w:sz w:val="22"/>
          <w:szCs w:val="22"/>
        </w:rPr>
        <w:t>Państwowe Gospodarstwo Leśne Lasy Państwowe</w:t>
      </w:r>
    </w:p>
    <w:p w14:paraId="6405183D" w14:textId="77777777" w:rsidR="00DA3F5B" w:rsidRPr="009F09C4" w:rsidRDefault="00DA3F5B" w:rsidP="00DA3F5B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 xml:space="preserve">Opis techniczny </w:t>
      </w:r>
    </w:p>
    <w:p w14:paraId="327FC1C4" w14:textId="77777777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Tablice muszą zostać wykonane z białej płyty dibondowej o grubości minimum </w:t>
      </w:r>
      <w:r w:rsidRPr="009F09C4">
        <w:rPr>
          <w:rFonts w:ascii="Arial" w:hAnsi="Arial" w:cs="Arial"/>
          <w:sz w:val="22"/>
          <w:szCs w:val="22"/>
        </w:rPr>
        <w:br/>
        <w:t>3 mm.</w:t>
      </w:r>
    </w:p>
    <w:p w14:paraId="6A393B5E" w14:textId="77777777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Wymiary tablic: 1,2 m (szerokość) x 0,8 m (wysokość).</w:t>
      </w:r>
    </w:p>
    <w:p w14:paraId="30A763B6" w14:textId="77777777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Druk UV w pełnym kolorze, 4/0, laminowane.</w:t>
      </w:r>
    </w:p>
    <w:p w14:paraId="0D75F9A2" w14:textId="2DB8A818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Tablice muszą zostać przystosowane do samodzielnego montażu „do ściany” 4 uchwytami dystansowymi (Ø 16, długość 2 cm) wykonanymi ze stali nierdzewnej/ocynkowanej lub „do słupków” za pomocą 4 uchwytów uniwersalnych (obejmy) wykonanych ze stali nierdzewnej/ocynkowanej (góra i dół tablicy) do mocowania na słupkach o średnicy od 50 do 70 mm. </w:t>
      </w:r>
    </w:p>
    <w:p w14:paraId="01F67B52" w14:textId="77777777" w:rsidR="00DA3F5B" w:rsidRPr="009F09C4" w:rsidRDefault="00DA3F5B" w:rsidP="00DA3F5B">
      <w:pPr>
        <w:suppressAutoHyphens/>
        <w:spacing w:before="120" w:after="120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 xml:space="preserve">Nie należy nawiercać otworów w tablicach. </w:t>
      </w:r>
    </w:p>
    <w:p w14:paraId="67E5A67E" w14:textId="0A77CEAC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Wykonawca dołączy do </w:t>
      </w:r>
      <w:r w:rsidR="007F62B5">
        <w:rPr>
          <w:rFonts w:ascii="Arial" w:hAnsi="Arial" w:cs="Arial"/>
          <w:sz w:val="22"/>
          <w:szCs w:val="22"/>
        </w:rPr>
        <w:t xml:space="preserve">każdej </w:t>
      </w:r>
      <w:r w:rsidRPr="009F09C4">
        <w:rPr>
          <w:rFonts w:ascii="Arial" w:hAnsi="Arial" w:cs="Arial"/>
          <w:sz w:val="22"/>
          <w:szCs w:val="22"/>
        </w:rPr>
        <w:t>tablic</w:t>
      </w:r>
      <w:r w:rsidR="007F62B5">
        <w:rPr>
          <w:rFonts w:ascii="Arial" w:hAnsi="Arial" w:cs="Arial"/>
          <w:sz w:val="22"/>
          <w:szCs w:val="22"/>
        </w:rPr>
        <w:t>y</w:t>
      </w:r>
      <w:r w:rsidRPr="009F09C4">
        <w:rPr>
          <w:rFonts w:ascii="Arial" w:hAnsi="Arial" w:cs="Arial"/>
          <w:sz w:val="22"/>
          <w:szCs w:val="22"/>
        </w:rPr>
        <w:t xml:space="preserve"> dwa rodzaje wyżej opisanych uchwytów tak, by w zależności od miejsca montażu możliwe było zainstalowanie tablic na słupkach lub na ścianie.</w:t>
      </w:r>
      <w:r w:rsidR="00512B10">
        <w:rPr>
          <w:rFonts w:ascii="Arial" w:hAnsi="Arial" w:cs="Arial"/>
          <w:sz w:val="22"/>
          <w:szCs w:val="22"/>
        </w:rPr>
        <w:t xml:space="preserve"> </w:t>
      </w:r>
    </w:p>
    <w:p w14:paraId="70312855" w14:textId="77777777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Wykonawca przygotuje instrukcję samodzielnego montażu, której wydruk dołączy do każdej przesyłki z tablicami oraz przekaże Zamawiającemu jej wersję elektroniczną w formacie pdf.</w:t>
      </w:r>
    </w:p>
    <w:p w14:paraId="28E53FB0" w14:textId="4248C4FE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Wykonawca wyprodukuje w sumie </w:t>
      </w:r>
      <w:r w:rsidR="009A33F4">
        <w:rPr>
          <w:rFonts w:ascii="Arial" w:hAnsi="Arial" w:cs="Arial"/>
          <w:b/>
          <w:sz w:val="22"/>
          <w:szCs w:val="22"/>
        </w:rPr>
        <w:t>79</w:t>
      </w:r>
      <w:r w:rsidRPr="009F09C4">
        <w:rPr>
          <w:rFonts w:ascii="Arial" w:hAnsi="Arial" w:cs="Arial"/>
          <w:b/>
          <w:sz w:val="22"/>
          <w:szCs w:val="22"/>
        </w:rPr>
        <w:t xml:space="preserve"> tablic</w:t>
      </w:r>
      <w:r w:rsidRPr="009F09C4">
        <w:rPr>
          <w:rFonts w:ascii="Arial" w:hAnsi="Arial" w:cs="Arial"/>
          <w:sz w:val="22"/>
          <w:szCs w:val="22"/>
        </w:rPr>
        <w:t>:</w:t>
      </w:r>
    </w:p>
    <w:p w14:paraId="7DC911AF" w14:textId="31404C07" w:rsidR="00DA3F5B" w:rsidRPr="009F09C4" w:rsidRDefault="00DA3F5B" w:rsidP="00DA3F5B">
      <w:pPr>
        <w:pStyle w:val="Akapitzlist"/>
        <w:numPr>
          <w:ilvl w:val="0"/>
          <w:numId w:val="8"/>
        </w:num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>3</w:t>
      </w:r>
      <w:r w:rsidR="009A33F4">
        <w:rPr>
          <w:rFonts w:ascii="Arial" w:hAnsi="Arial" w:cs="Arial"/>
          <w:b/>
          <w:sz w:val="22"/>
          <w:szCs w:val="22"/>
        </w:rPr>
        <w:t>5</w:t>
      </w:r>
      <w:r w:rsidRPr="009F09C4">
        <w:rPr>
          <w:rFonts w:ascii="Arial" w:hAnsi="Arial" w:cs="Arial"/>
          <w:sz w:val="22"/>
          <w:szCs w:val="22"/>
        </w:rPr>
        <w:t xml:space="preserve"> </w:t>
      </w:r>
      <w:r w:rsidRPr="009F09C4">
        <w:rPr>
          <w:rFonts w:ascii="Arial" w:hAnsi="Arial" w:cs="Arial"/>
          <w:b/>
          <w:sz w:val="22"/>
          <w:szCs w:val="22"/>
        </w:rPr>
        <w:t>tablic dla projektu PPOŻ</w:t>
      </w:r>
      <w:r w:rsidR="004320AB">
        <w:rPr>
          <w:rFonts w:ascii="Arial" w:hAnsi="Arial" w:cs="Arial"/>
          <w:b/>
          <w:sz w:val="22"/>
          <w:szCs w:val="22"/>
        </w:rPr>
        <w:t xml:space="preserve"> </w:t>
      </w:r>
    </w:p>
    <w:p w14:paraId="25B8631B" w14:textId="00C1D442" w:rsidR="00DA3F5B" w:rsidRPr="009F09C4" w:rsidRDefault="00DA3F5B" w:rsidP="00DA3F5B">
      <w:pPr>
        <w:pStyle w:val="Akapitzlist"/>
        <w:numPr>
          <w:ilvl w:val="0"/>
          <w:numId w:val="8"/>
        </w:num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>3</w:t>
      </w:r>
      <w:r w:rsidR="009F09C4">
        <w:rPr>
          <w:rFonts w:ascii="Arial" w:hAnsi="Arial" w:cs="Arial"/>
          <w:b/>
          <w:sz w:val="22"/>
          <w:szCs w:val="22"/>
        </w:rPr>
        <w:t>4</w:t>
      </w:r>
      <w:r w:rsidRPr="009F09C4">
        <w:rPr>
          <w:rFonts w:ascii="Arial" w:hAnsi="Arial" w:cs="Arial"/>
          <w:b/>
          <w:sz w:val="22"/>
          <w:szCs w:val="22"/>
        </w:rPr>
        <w:t xml:space="preserve"> tablic</w:t>
      </w:r>
      <w:r w:rsidR="00E508A0">
        <w:rPr>
          <w:rFonts w:ascii="Arial" w:hAnsi="Arial" w:cs="Arial"/>
          <w:b/>
          <w:sz w:val="22"/>
          <w:szCs w:val="22"/>
        </w:rPr>
        <w:t>e</w:t>
      </w:r>
      <w:r w:rsidRPr="009F09C4">
        <w:rPr>
          <w:rFonts w:ascii="Arial" w:hAnsi="Arial" w:cs="Arial"/>
          <w:b/>
          <w:sz w:val="22"/>
          <w:szCs w:val="22"/>
        </w:rPr>
        <w:t xml:space="preserve"> dla projektu MRN2</w:t>
      </w:r>
    </w:p>
    <w:p w14:paraId="2DBED874" w14:textId="77777777" w:rsidR="00DA3F5B" w:rsidRPr="009F09C4" w:rsidRDefault="00DA3F5B" w:rsidP="00DA3F5B">
      <w:pPr>
        <w:pStyle w:val="Akapitzlist"/>
        <w:numPr>
          <w:ilvl w:val="0"/>
          <w:numId w:val="8"/>
        </w:num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 xml:space="preserve">9 tablic dla projektu MRG2 </w:t>
      </w:r>
    </w:p>
    <w:p w14:paraId="0D82A539" w14:textId="0AB178D5" w:rsidR="00DA3F5B" w:rsidRPr="009F09C4" w:rsidRDefault="00DA3F5B" w:rsidP="00DA3F5B">
      <w:pPr>
        <w:pStyle w:val="Akapitzlist"/>
        <w:numPr>
          <w:ilvl w:val="0"/>
          <w:numId w:val="8"/>
        </w:num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 xml:space="preserve">1 tablicę dla projektu OPL </w:t>
      </w:r>
      <w:r w:rsidRPr="009F09C4">
        <w:rPr>
          <w:rFonts w:ascii="Arial" w:hAnsi="Arial" w:cs="Arial"/>
          <w:sz w:val="22"/>
          <w:szCs w:val="22"/>
        </w:rPr>
        <w:t xml:space="preserve"> </w:t>
      </w:r>
    </w:p>
    <w:p w14:paraId="68092F55" w14:textId="26F8A199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305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Wykonawca musi zapewnić co najmniej </w:t>
      </w:r>
      <w:r w:rsidRPr="009F09C4">
        <w:rPr>
          <w:rFonts w:ascii="Arial" w:hAnsi="Arial" w:cs="Arial"/>
          <w:b/>
          <w:sz w:val="22"/>
          <w:szCs w:val="22"/>
        </w:rPr>
        <w:t>5-letni okres gwarancji</w:t>
      </w:r>
      <w:r w:rsidRPr="009F09C4">
        <w:rPr>
          <w:rFonts w:ascii="Arial" w:hAnsi="Arial" w:cs="Arial"/>
          <w:sz w:val="22"/>
          <w:szCs w:val="22"/>
        </w:rPr>
        <w:t xml:space="preserve"> na trwałość wykonanych tablic, w tym w szczególności jakość (czytelność i wytrzymałość) nadruku, który zostanie potwierdzony na piśmie przez Wykonawcę po </w:t>
      </w:r>
      <w:r w:rsidR="00E508A0">
        <w:rPr>
          <w:rFonts w:ascii="Arial" w:hAnsi="Arial" w:cs="Arial"/>
          <w:sz w:val="22"/>
          <w:szCs w:val="22"/>
        </w:rPr>
        <w:t>w</w:t>
      </w:r>
      <w:r w:rsidR="00E508A0" w:rsidRPr="009F09C4">
        <w:rPr>
          <w:rFonts w:ascii="Arial" w:hAnsi="Arial" w:cs="Arial"/>
          <w:sz w:val="22"/>
          <w:szCs w:val="22"/>
        </w:rPr>
        <w:t xml:space="preserve">ykonaniu </w:t>
      </w:r>
      <w:r w:rsidRPr="009F09C4">
        <w:rPr>
          <w:rFonts w:ascii="Arial" w:hAnsi="Arial" w:cs="Arial"/>
          <w:sz w:val="22"/>
          <w:szCs w:val="22"/>
        </w:rPr>
        <w:t xml:space="preserve">dostawy i dostarczony do Zamawiającego. Wszelkie koszty gwarancji muszą być zawarte w cenie oferty. </w:t>
      </w:r>
    </w:p>
    <w:p w14:paraId="4369AF7D" w14:textId="77777777" w:rsidR="00DA3F5B" w:rsidRPr="009F09C4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Niedopuszczalne są brudzenia, przebarwienia, uszkodzenia mechaniczne, wady nadruku czy jakiekolwiek inne wady wpływające na estetykę i jakość wykonania przedmiotu zamówienia. </w:t>
      </w:r>
    </w:p>
    <w:p w14:paraId="487E1F8F" w14:textId="3AB15770" w:rsidR="00DA3F5B" w:rsidRDefault="00DA3F5B" w:rsidP="00DA3F5B">
      <w:pPr>
        <w:numPr>
          <w:ilvl w:val="0"/>
          <w:numId w:val="3"/>
        </w:numPr>
        <w:suppressAutoHyphens/>
        <w:spacing w:before="12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Przed wysyłką tablic Wykonawca prześle Zamawiającemu drogą elektroniczną 2 wyraźne, kolorowe zdjęcia jednej z wyprodukowanych tablic – pokazujące front tablicy oraz jej grubość.</w:t>
      </w:r>
    </w:p>
    <w:p w14:paraId="40743909" w14:textId="77777777" w:rsidR="0043781B" w:rsidRPr="009F09C4" w:rsidRDefault="0043781B" w:rsidP="0043781B">
      <w:pPr>
        <w:suppressAutoHyphens/>
        <w:spacing w:before="120" w:after="120"/>
        <w:ind w:left="1134"/>
        <w:jc w:val="both"/>
        <w:rPr>
          <w:rFonts w:ascii="Arial" w:hAnsi="Arial" w:cs="Arial"/>
          <w:sz w:val="22"/>
          <w:szCs w:val="22"/>
        </w:rPr>
      </w:pPr>
    </w:p>
    <w:p w14:paraId="298D7FED" w14:textId="77777777" w:rsidR="00DA3F5B" w:rsidRPr="009F09C4" w:rsidRDefault="00DA3F5B" w:rsidP="00DA3F5B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lastRenderedPageBreak/>
        <w:t>Wysyłka tablic (na terenie Polski)</w:t>
      </w:r>
    </w:p>
    <w:p w14:paraId="34716BCF" w14:textId="77777777" w:rsidR="00DA3F5B" w:rsidRPr="009F09C4" w:rsidRDefault="00DA3F5B" w:rsidP="00DA3F5B">
      <w:pPr>
        <w:numPr>
          <w:ilvl w:val="0"/>
          <w:numId w:val="4"/>
        </w:numPr>
        <w:suppressAutoHyphens/>
        <w:spacing w:before="120" w:after="12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Wykonawca wyśle wszystkie tablice za potwierdzeniem odbioru pod adresy na terenie Polski (od 1 do 4 tablic w opakowaniu), zgodnie z rozdzielnikiem:</w:t>
      </w:r>
    </w:p>
    <w:tbl>
      <w:tblPr>
        <w:tblpPr w:leftFromText="141" w:rightFromText="141" w:vertAnchor="text" w:tblpX="1545" w:tblpY="1"/>
        <w:tblOverlap w:val="never"/>
        <w:tblW w:w="7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608"/>
        <w:gridCol w:w="80"/>
        <w:gridCol w:w="1647"/>
        <w:gridCol w:w="1230"/>
      </w:tblGrid>
      <w:tr w:rsidR="00C67320" w:rsidRPr="00E508A0" w14:paraId="64B4C473" w14:textId="77777777" w:rsidTr="00D47A73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FFE2" w14:textId="3972D62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 w:colFirst="0" w:colLast="4"/>
            <w:r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AD53" w14:textId="03A17B9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Bielsk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5425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E72E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0A511BB1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D7E4A5" w14:textId="5BDDC05D" w:rsidR="00C67320" w:rsidRPr="009F09C4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1499F" w14:textId="0B7B6B81" w:rsidR="00C67320" w:rsidRPr="009F09C4" w:rsidRDefault="00C67320" w:rsidP="00C6732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Ełk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20412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2FFEE" w14:textId="77777777" w:rsidR="00C67320" w:rsidRPr="009F09C4" w:rsidRDefault="00C67320" w:rsidP="00D47A73">
            <w:pPr>
              <w:ind w:right="49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7822F95D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871F" w14:textId="098B2305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AB0" w14:textId="2D6B4AEF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Kalisz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12447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98A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0F0C9AF4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E472" w14:textId="41E8D381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60CA" w14:textId="491A7100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Konstantynowo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16E6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5696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5FD8B88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4A2F" w14:textId="4E0A6302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29AD" w14:textId="10E19BE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Ostrów Mazowiecka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C40A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8695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1CB2BEA2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96B" w14:textId="70DD856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E7F1" w14:textId="1055AF50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Chotyłów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B44F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1788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3332656D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3E4E" w14:textId="24560796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1B01" w14:textId="46FA310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Złoczew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BA26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13E8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262F955B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A01D" w14:textId="782C1C69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DEA4" w14:textId="13BAD882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Przymuszewo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F1478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FFB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224C5FDC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EDD4" w14:textId="07D1AF4E" w:rsidR="00C67320" w:rsidRPr="007E032E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9788" w14:textId="52DB2471" w:rsidR="00C67320" w:rsidRPr="007E032E" w:rsidRDefault="00C67320" w:rsidP="00C6732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E032E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Oborniki Śląskie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FD39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2BC0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16640117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437A" w14:textId="3AA92AC6" w:rsidR="00C67320" w:rsidRPr="008F5842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10.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3F2E" w14:textId="16DDA247" w:rsidR="00C67320" w:rsidRPr="008F5842" w:rsidRDefault="00C67320" w:rsidP="00C6732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Krzyż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2B3C1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F077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731B9C10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B07C" w14:textId="23BB816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8C80" w14:textId="5ED4764F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Wałcz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C65D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E302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20E1497B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9B1" w14:textId="1FD0F4EE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17F0" w14:textId="7C3E3B3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 xml:space="preserve">Nadleśnictwo </w:t>
            </w:r>
            <w:proofErr w:type="spellStart"/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Łopuchówko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0B0E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131F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04AEA0D8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D56" w14:textId="7436F1F5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B684" w14:textId="1E4AC04D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Siedlce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E70E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DCBB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5CC346E9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23FD" w14:textId="01BBB060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26B5" w14:textId="46CC5B08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Barycz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2B5FD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6248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25CFA1CB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D8D0" w14:textId="1D83FFE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41EB" w14:textId="60EA71D5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Mielec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1B614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F1B6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42F9BBD0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5939" w14:textId="3D74627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B7F2" w14:textId="1D1374A3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Dębno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9886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562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179DB5D1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7EE3" w14:textId="30D5B7E4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EEB6" w14:textId="3A61A88A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Głusko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6EEA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0D0F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2DBA0F54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1D4E" w14:textId="7F606523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E3B4" w14:textId="358FB29E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Kłodawa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3388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924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31E2C5A4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37DB" w14:textId="2EE15248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D951" w14:textId="52A5253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Międzyrzecz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D411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4945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728BD497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4458" w14:textId="4ACDA88D" w:rsidR="00C67320" w:rsidRPr="008F5842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20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FBCB" w14:textId="187583DC" w:rsidR="00C67320" w:rsidRPr="008F5842" w:rsidRDefault="00C67320" w:rsidP="00C6732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Kobiór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C8512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D3B6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5A8D06D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BE1E" w14:textId="509E9838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9F36" w14:textId="755AD15C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Nowogard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3CC49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D521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1E9A6B70" w14:textId="77777777" w:rsidTr="00D47A73">
        <w:trPr>
          <w:trHeight w:val="28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D71" w14:textId="647310B4" w:rsidR="00C67320" w:rsidRPr="008F5842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3441" w14:textId="0E705CF1" w:rsidR="00C67320" w:rsidRPr="008F5842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color w:val="000000"/>
                <w:sz w:val="22"/>
                <w:szCs w:val="22"/>
              </w:rPr>
              <w:t>Nadleśnictwo Ośno Lubuskie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8CC2" w14:textId="77777777" w:rsidR="00C67320" w:rsidRPr="008F5842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E517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112C4012" w14:textId="77777777" w:rsidTr="00D47A73">
        <w:trPr>
          <w:trHeight w:val="28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86E" w14:textId="71004D48" w:rsidR="00C67320" w:rsidRPr="008F5842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777D" w14:textId="2B698AE5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842">
              <w:rPr>
                <w:rFonts w:ascii="Arial" w:hAnsi="Arial" w:cs="Arial"/>
                <w:color w:val="000000"/>
                <w:sz w:val="22"/>
                <w:szCs w:val="22"/>
              </w:rPr>
              <w:t>Nadleśnictwo Trzebież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BB0C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7D86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</w:p>
        </w:tc>
      </w:tr>
      <w:tr w:rsidR="00C67320" w:rsidRPr="00E508A0" w14:paraId="0D36F2CA" w14:textId="77777777" w:rsidTr="00D47A73">
        <w:trPr>
          <w:trHeight w:val="28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039" w14:textId="705F3752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A377" w14:textId="6F3B8124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Nadleśnictwo Turawa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5FD86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BC9B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PPOŻ</w:t>
            </w:r>
            <w:r w:rsidRPr="009F09C4" w:rsidDel="00CA30E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C67320" w:rsidRPr="00E508A0" w14:paraId="5D499124" w14:textId="77777777" w:rsidTr="00D47A73">
        <w:trPr>
          <w:gridAfter w:val="3"/>
          <w:wAfter w:w="2957" w:type="dxa"/>
          <w:trHeight w:val="7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5071CF7F" w14:textId="77777777" w:rsidR="00C67320" w:rsidRPr="009F09C4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9C78" w14:textId="2C04D526" w:rsidR="00C67320" w:rsidRPr="009F09C4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7320" w:rsidRPr="00E508A0" w14:paraId="27EAAB2C" w14:textId="77777777" w:rsidTr="00D47A73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43F5" w14:textId="5326A9DB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F641" w14:textId="393219EC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 xml:space="preserve">Nadleśnictwo </w:t>
            </w:r>
            <w:r w:rsidRPr="009F09C4">
              <w:rPr>
                <w:rFonts w:ascii="Arial" w:hAnsi="Arial" w:cs="Arial"/>
                <w:sz w:val="22"/>
                <w:szCs w:val="22"/>
              </w:rPr>
              <w:t>Krościenko</w:t>
            </w:r>
            <w:r w:rsidRPr="009F09C4" w:rsidDel="008047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1632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5C4C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OPL</w:t>
            </w:r>
          </w:p>
        </w:tc>
      </w:tr>
      <w:tr w:rsidR="00C67320" w:rsidRPr="00E508A0" w14:paraId="79EF8BBD" w14:textId="77777777" w:rsidTr="00D47A73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A1DD" w14:textId="5676285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41F7B" w14:textId="2E50E3F3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Brynek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88B14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C2620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16C6BB0F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A3859" w14:textId="7892917A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0C3FF" w14:textId="3A5F8B27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Głogów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C1508" w14:textId="05856202" w:rsidR="00C67320" w:rsidRPr="009F09C4" w:rsidRDefault="00C67320" w:rsidP="00C67320">
            <w:pPr>
              <w:jc w:val="right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FB670" w14:textId="690D9062" w:rsidR="00C67320" w:rsidRPr="009F09C4" w:rsidRDefault="00C67320" w:rsidP="00C67320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489063FA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0ABB" w14:textId="60DDD1D4" w:rsidR="00C67320" w:rsidRPr="008F5842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28.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F627" w14:textId="4C009EB9" w:rsidR="00C67320" w:rsidRPr="008F5842" w:rsidRDefault="00C67320" w:rsidP="00C67320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F5842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Kobiór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2FDA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F09C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9770" w14:textId="77777777" w:rsidR="00C67320" w:rsidRPr="009F09C4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9F09C4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48ED3A1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917D" w14:textId="38376A2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841D0" w14:textId="04667484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Kup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BA27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F5219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0404854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0093" w14:textId="3B4FBC3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30.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FE3" w14:textId="6A2A68A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Rudziniec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05C3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CBB4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29AFD20E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F05" w14:textId="14C0B057" w:rsidR="00C67320" w:rsidRPr="007E032E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31.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974F2" w14:textId="0CC6030A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Oborniki Śląskie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82954" w14:textId="1BEEBFE6" w:rsidR="00C67320" w:rsidRPr="009F09C4" w:rsidRDefault="00C67320" w:rsidP="00C67320">
            <w:pPr>
              <w:jc w:val="right"/>
              <w:rPr>
                <w:rFonts w:ascii="Arial" w:hAnsi="Arial" w:cs="Arial"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644F1" w14:textId="3144905B" w:rsidR="00C67320" w:rsidRPr="009F09C4" w:rsidRDefault="00C67320" w:rsidP="00C67320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34B2E1F2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310A" w14:textId="1C96F489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2A57" w14:textId="7DD178F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Milicz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41D7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C712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7634CAEA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0D0" w14:textId="068D092A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3AD" w14:textId="76353036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Chojnów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9979F" w14:textId="2322EB31" w:rsidR="00C67320" w:rsidRPr="009F09C4" w:rsidRDefault="00C67320" w:rsidP="00C67320">
            <w:pPr>
              <w:jc w:val="right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A6515" w14:textId="0DA584E1" w:rsidR="00C67320" w:rsidRPr="009F09C4" w:rsidRDefault="00C67320" w:rsidP="00C67320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71680BCF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E66" w14:textId="50214E92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6F9D" w14:textId="73FFDCA9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Sokołów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B693" w14:textId="08DA5E32" w:rsidR="00C67320" w:rsidRPr="009F09C4" w:rsidRDefault="00C67320" w:rsidP="00C67320">
            <w:pPr>
              <w:jc w:val="right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7E563" w14:textId="3C5C51DF" w:rsidR="00C67320" w:rsidRPr="009F09C4" w:rsidRDefault="00C67320" w:rsidP="00C67320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208B58C7" w14:textId="77777777" w:rsidTr="00D47A73">
        <w:trPr>
          <w:trHeight w:val="308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B29F" w14:textId="04A4F064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A065A" w14:textId="4583A466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Dobieszyn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271CE" w14:textId="76451B29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4ADC5" w14:textId="542FE483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6966F33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A3E8" w14:textId="0A62EBE0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87A9" w14:textId="413F683C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Bełchatów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2F2A" w14:textId="193BCBC1" w:rsidR="00C67320" w:rsidRPr="009F09C4" w:rsidRDefault="00C67320" w:rsidP="00C67320">
            <w:pPr>
              <w:jc w:val="right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C571F" w14:textId="26047931" w:rsidR="00C67320" w:rsidRPr="009F09C4" w:rsidRDefault="00C67320" w:rsidP="00C67320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792C736A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CE9F" w14:textId="77BE113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4C3D" w14:textId="5332DA84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Nadleśnictwo </w:t>
            </w:r>
            <w:proofErr w:type="spellStart"/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Zamrzenica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9009" w14:textId="33E8762E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C74DE" w14:textId="7B4EF849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78E2A7BD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2BCE" w14:textId="1EB577B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492A2" w14:textId="51048D57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Rzepin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A24B1" w14:textId="6520066C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A451" w14:textId="46599C86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454879D8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D7F8" w14:textId="1EB72B2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A0894" w14:textId="79305892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Świętoszów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E69C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6EE7F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6F524AC9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9C26" w14:textId="0B223C7E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40.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7291E" w14:textId="23E4138C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Kaczory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1089D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44906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240ADC1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EF85" w14:textId="3D3AB99B" w:rsidR="00C67320" w:rsidRPr="008F5842" w:rsidRDefault="00C67320" w:rsidP="00C67320">
            <w:pP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41.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BF888" w14:textId="34496A25" w:rsidR="00C67320" w:rsidRPr="008F5842" w:rsidRDefault="00C67320" w:rsidP="00C67320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F5842">
              <w:rPr>
                <w:rFonts w:ascii="Arial" w:hAnsi="Arial" w:cs="Arial"/>
                <w:b/>
                <w:color w:val="70AD47" w:themeColor="accent6"/>
                <w:sz w:val="22"/>
                <w:szCs w:val="22"/>
              </w:rPr>
              <w:t>Nadleśnictwo Krzyż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A4875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A7C2E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43C74328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CC61" w14:textId="3DDA8C14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9F6A2" w14:textId="03E6B89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Potrzebowice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778FF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7CE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76AA2BCA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A311" w14:textId="1F52ACE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2DA5" w14:textId="7B61764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Podanin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C0429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85DFB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1734B7D7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8F24" w14:textId="057F074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DAC4" w14:textId="7DF0B271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Bolewice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B911B" w14:textId="30C9044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950C" w14:textId="4F113FB5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47A3FDB1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06AC" w14:textId="3D36E495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7BB6" w14:textId="485215BE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Babimost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CF54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BE07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00446F18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0F3" w14:textId="553EAAD7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3F8C" w14:textId="2B21B67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Brzózka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CC4D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9C4A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7C8E402E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7ABD" w14:textId="7A235D86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6A5A3" w14:textId="3C2849D0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Lubsko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47B7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161D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2D53DA2D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CFAB" w14:textId="48244C5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2968" w14:textId="71059E1E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Nowa Sól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6EFE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4FBFC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2274CC6B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3380" w14:textId="4481227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5ABD8" w14:textId="4B1ECD2E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Józefów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E397C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036D8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3264E15C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ED7C" w14:textId="420DD7AD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2F770" w14:textId="0A6EB4E2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Kraśnik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B8A56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C873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794EF9B3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F5E3" w14:textId="253BA34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4A61" w14:textId="1B2C8E6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Rudnik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061C6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D067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00AFEC40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7CAC" w14:textId="627F8569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32A6" w14:textId="5768D197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Włodawa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F66D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9190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77D6117F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332B" w14:textId="145C36FC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709CB" w14:textId="30E4C520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Supraśl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FB9F1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D280C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4E4ABEE6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F81D" w14:textId="306352B5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3DBB" w14:textId="5296CA9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Przedborów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0DDF" w14:textId="3F7B6DEE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3DCD0" w14:textId="68715B3A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478CCE3C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A29D" w14:textId="43D0455A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6542" w14:textId="20C97B01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Antonin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5770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641F3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355A0913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0338" w14:textId="541C436C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0AE28" w14:textId="1DEB454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Jarocin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36FC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1E2B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32C72127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C1F0" w14:textId="0B3710A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F33F" w14:textId="2B5E654B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Krotoszyn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9BD7" w14:textId="77777777" w:rsidR="00C67320" w:rsidRPr="004327D3" w:rsidRDefault="00C67320" w:rsidP="00C6732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16CC9" w14:textId="77777777" w:rsidR="00C67320" w:rsidRPr="004327D3" w:rsidRDefault="00C67320" w:rsidP="00C67320">
            <w:pPr>
              <w:rPr>
                <w:rFonts w:ascii="Arial" w:hAnsi="Arial" w:cs="Arial"/>
                <w:sz w:val="22"/>
                <w:szCs w:val="22"/>
              </w:rPr>
            </w:pPr>
            <w:r w:rsidRPr="004327D3">
              <w:rPr>
                <w:rFonts w:ascii="Arial" w:hAnsi="Arial" w:cs="Arial"/>
                <w:sz w:val="22"/>
                <w:szCs w:val="22"/>
              </w:rPr>
              <w:t>MRN2</w:t>
            </w:r>
          </w:p>
        </w:tc>
      </w:tr>
      <w:tr w:rsidR="00C67320" w:rsidRPr="00E508A0" w14:paraId="157DB844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F91E" w14:textId="00A5656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58.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AF9C" w14:textId="1DFD1045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Oborniki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B05D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BE91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6EF88DF4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8666" w14:textId="1B5D54C3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59.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B849" w14:textId="3312A367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032E"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Pniewy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4891B" w14:textId="77777777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C0AE" w14:textId="77777777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09C4">
              <w:rPr>
                <w:rFonts w:ascii="Arial" w:hAnsi="Arial" w:cs="Arial"/>
                <w:color w:val="000000"/>
                <w:sz w:val="22"/>
                <w:szCs w:val="22"/>
              </w:rPr>
              <w:t>MRN2</w:t>
            </w:r>
          </w:p>
        </w:tc>
      </w:tr>
      <w:tr w:rsidR="00C67320" w:rsidRPr="00E508A0" w14:paraId="56A31911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E5BB" w14:textId="3282F91C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B310" w14:textId="2117EB0C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Jeleśnia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5C88" w14:textId="642224A3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A094" w14:textId="56396E2A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4373CBA8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8ED6" w14:textId="575FC84C" w:rsidR="00C67320" w:rsidRPr="004327D3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61.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9012" w14:textId="1099FD85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327D3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adleśnictwo Lwówek Śląski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D5C9" w14:textId="3FA4A572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A524A" w14:textId="3473FC80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278E5021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BB5B" w14:textId="67D17385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62.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BFA7" w14:textId="4A37986F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Jugów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386C" w14:textId="7D79B6DE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A370B" w14:textId="06D08415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52B32915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B95A" w14:textId="2C2B07F8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63.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BF22" w14:textId="0F237485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Nadleśnictwo Zdroje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3738" w14:textId="6C1EFF2F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43E34" w14:textId="4283F59A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65D8EC3F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0E6A" w14:textId="5CEEBBD7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64.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BDC73" w14:textId="6788A3E2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Świdnica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0F1B" w14:textId="7C30A25C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44CB" w14:textId="5B71FA2C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04CDACA2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F2E" w14:textId="3EA86367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65.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182F" w14:textId="36A9AEE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Wałbrzych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A11B" w14:textId="70D1A006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8770" w14:textId="3E975309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19E6327D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7782" w14:textId="27F0FE39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66.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6744" w14:textId="0EC3D156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Śnieżka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802E" w14:textId="34F50915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454CE" w14:textId="4E594D12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066308C2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642A" w14:textId="7E5CCD63" w:rsidR="00C67320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67.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9C1C" w14:textId="55EF7098" w:rsidR="00C67320" w:rsidRPr="007E032E" w:rsidRDefault="00C67320" w:rsidP="00C6732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Nadleśnictwo Lubaczów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A894" w14:textId="376A2AB2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FF768" w14:textId="52EE8C58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66DC12F5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BEC5" w14:textId="4499E5D0" w:rsidR="00C67320" w:rsidRPr="00945609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4E66" w14:textId="12727D25" w:rsidR="00C67320" w:rsidRPr="00945609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5609">
              <w:rPr>
                <w:rFonts w:ascii="Arial" w:hAnsi="Arial" w:cs="Arial"/>
                <w:color w:val="000000"/>
                <w:sz w:val="22"/>
                <w:szCs w:val="22"/>
              </w:rPr>
              <w:t>Nadleśnictwo Stary Sącz</w:t>
            </w:r>
            <w:r w:rsidRPr="00945609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803D" w14:textId="7EF4ADC0" w:rsidR="00C67320" w:rsidRPr="009F09C4" w:rsidRDefault="00C67320" w:rsidP="00C673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6E30" w14:textId="248AFFE3" w:rsidR="00C67320" w:rsidRPr="009F09C4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MRG2</w:t>
            </w:r>
          </w:p>
        </w:tc>
      </w:tr>
      <w:tr w:rsidR="00C67320" w:rsidRPr="00E508A0" w14:paraId="14D3D0B9" w14:textId="77777777" w:rsidTr="00D47A73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0C0A" w14:textId="77777777" w:rsidR="00C67320" w:rsidRPr="004F0B1B" w:rsidRDefault="00C67320" w:rsidP="00C6732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3A1E4" w14:textId="6E9E6C99" w:rsidR="00C67320" w:rsidRPr="004F0B1B" w:rsidRDefault="00C67320" w:rsidP="00C6732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0B1B">
              <w:rPr>
                <w:rFonts w:ascii="Arial" w:hAnsi="Arial" w:cs="Arial"/>
                <w:b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7022" w14:textId="5B39036B" w:rsidR="00C67320" w:rsidRPr="004F0B1B" w:rsidRDefault="00C67320" w:rsidP="00C67320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8AD0E" w14:textId="77777777" w:rsidR="00C67320" w:rsidRPr="004F0B1B" w:rsidRDefault="00C67320" w:rsidP="00C673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55DB76F1" w14:textId="77777777" w:rsidR="009B7412" w:rsidRDefault="009B7412" w:rsidP="0043781B">
      <w:pPr>
        <w:suppressAutoHyphens/>
        <w:spacing w:before="120" w:after="120"/>
        <w:ind w:left="1134"/>
        <w:jc w:val="both"/>
        <w:rPr>
          <w:rFonts w:ascii="Arial" w:hAnsi="Arial" w:cs="Arial"/>
          <w:sz w:val="22"/>
          <w:szCs w:val="22"/>
        </w:rPr>
      </w:pPr>
    </w:p>
    <w:p w14:paraId="072D8F1A" w14:textId="77777777" w:rsidR="0043781B" w:rsidRDefault="0043781B" w:rsidP="0043781B">
      <w:pPr>
        <w:suppressAutoHyphens/>
        <w:spacing w:before="120" w:after="120"/>
        <w:ind w:left="1134"/>
        <w:jc w:val="both"/>
        <w:rPr>
          <w:rFonts w:ascii="Arial" w:hAnsi="Arial" w:cs="Arial"/>
          <w:sz w:val="22"/>
          <w:szCs w:val="22"/>
        </w:rPr>
      </w:pPr>
    </w:p>
    <w:p w14:paraId="5C5C3733" w14:textId="77777777" w:rsidR="0043781B" w:rsidRDefault="0043781B" w:rsidP="0043781B">
      <w:pPr>
        <w:suppressAutoHyphens/>
        <w:spacing w:before="120" w:after="120"/>
        <w:ind w:left="1134"/>
        <w:jc w:val="both"/>
        <w:rPr>
          <w:rFonts w:ascii="Arial" w:hAnsi="Arial" w:cs="Arial"/>
          <w:sz w:val="22"/>
          <w:szCs w:val="22"/>
        </w:rPr>
      </w:pPr>
    </w:p>
    <w:p w14:paraId="48FDC321" w14:textId="77777777" w:rsidR="00B52BC4" w:rsidRDefault="006C0B77" w:rsidP="00C462BA">
      <w:pPr>
        <w:suppressAutoHyphens/>
        <w:spacing w:before="120" w:after="120"/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br w:type="textWrapping" w:clear="all"/>
      </w:r>
    </w:p>
    <w:p w14:paraId="1FF7C92A" w14:textId="7CE06E8B" w:rsidR="0043781B" w:rsidRDefault="00C462BA" w:rsidP="00B52BC4">
      <w:pPr>
        <w:suppressAutoHyphens/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C462BA">
        <w:rPr>
          <w:rFonts w:ascii="Arial" w:hAnsi="Arial" w:cs="Arial"/>
          <w:sz w:val="22"/>
          <w:szCs w:val="22"/>
          <w:u w:val="single"/>
        </w:rPr>
        <w:t xml:space="preserve">Nadleśnictwa zaznaczone kolorem zielonym </w:t>
      </w:r>
      <w:r>
        <w:rPr>
          <w:rFonts w:ascii="Arial" w:hAnsi="Arial" w:cs="Arial"/>
          <w:sz w:val="22"/>
          <w:szCs w:val="22"/>
          <w:u w:val="single"/>
        </w:rPr>
        <w:t xml:space="preserve">zgłosiły zapotrzebowanie na tablice </w:t>
      </w:r>
      <w:r w:rsidR="00B52BC4">
        <w:rPr>
          <w:rFonts w:ascii="Arial" w:hAnsi="Arial" w:cs="Arial"/>
          <w:sz w:val="22"/>
          <w:szCs w:val="22"/>
          <w:u w:val="single"/>
        </w:rPr>
        <w:t>na więcej niż jeden projekt</w:t>
      </w:r>
      <w:r>
        <w:rPr>
          <w:rFonts w:ascii="Arial" w:hAnsi="Arial" w:cs="Arial"/>
          <w:sz w:val="22"/>
          <w:szCs w:val="22"/>
          <w:u w:val="single"/>
        </w:rPr>
        <w:t>.</w:t>
      </w:r>
    </w:p>
    <w:p w14:paraId="7DC2082D" w14:textId="77777777" w:rsidR="00C462BA" w:rsidRPr="00C462BA" w:rsidRDefault="00C462BA" w:rsidP="00C462BA">
      <w:pPr>
        <w:suppressAutoHyphens/>
        <w:spacing w:before="120" w:after="120"/>
        <w:ind w:left="142"/>
        <w:jc w:val="both"/>
        <w:rPr>
          <w:rFonts w:ascii="Arial" w:hAnsi="Arial" w:cs="Arial"/>
          <w:sz w:val="22"/>
          <w:szCs w:val="22"/>
          <w:u w:val="single"/>
        </w:rPr>
      </w:pPr>
    </w:p>
    <w:p w14:paraId="35370B59" w14:textId="58BE84C1" w:rsidR="00DA3F5B" w:rsidRPr="0043781B" w:rsidRDefault="00DA3F5B" w:rsidP="00B87133">
      <w:pPr>
        <w:pStyle w:val="Akapitzlist"/>
        <w:numPr>
          <w:ilvl w:val="0"/>
          <w:numId w:val="4"/>
        </w:numPr>
        <w:suppressAutoHyphens/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3781B">
        <w:rPr>
          <w:rFonts w:ascii="Arial" w:hAnsi="Arial" w:cs="Arial"/>
          <w:sz w:val="22"/>
          <w:szCs w:val="22"/>
        </w:rPr>
        <w:t xml:space="preserve">Adresy do wysyłki Zamawiający przekaże </w:t>
      </w:r>
      <w:r w:rsidR="004A2661" w:rsidRPr="0043781B">
        <w:rPr>
          <w:rFonts w:ascii="Arial" w:hAnsi="Arial" w:cs="Arial"/>
          <w:sz w:val="22"/>
          <w:szCs w:val="22"/>
        </w:rPr>
        <w:t xml:space="preserve">4 </w:t>
      </w:r>
      <w:r w:rsidRPr="0043781B">
        <w:rPr>
          <w:rFonts w:ascii="Arial" w:hAnsi="Arial" w:cs="Arial"/>
          <w:sz w:val="22"/>
          <w:szCs w:val="22"/>
        </w:rPr>
        <w:t>dni</w:t>
      </w:r>
      <w:r w:rsidR="004A2661" w:rsidRPr="0043781B">
        <w:rPr>
          <w:rFonts w:ascii="Arial" w:hAnsi="Arial" w:cs="Arial"/>
          <w:sz w:val="22"/>
          <w:szCs w:val="22"/>
        </w:rPr>
        <w:t xml:space="preserve"> kalendarzowe</w:t>
      </w:r>
      <w:r w:rsidRPr="0043781B">
        <w:rPr>
          <w:rFonts w:ascii="Arial" w:hAnsi="Arial" w:cs="Arial"/>
          <w:sz w:val="22"/>
          <w:szCs w:val="22"/>
        </w:rPr>
        <w:t xml:space="preserve"> po podpisaniu umowy. </w:t>
      </w:r>
    </w:p>
    <w:p w14:paraId="1BBB304C" w14:textId="77777777" w:rsidR="00DA3F5B" w:rsidRPr="004F0B1B" w:rsidRDefault="00DA3F5B" w:rsidP="00B87133">
      <w:pPr>
        <w:numPr>
          <w:ilvl w:val="0"/>
          <w:numId w:val="4"/>
        </w:numPr>
        <w:suppressAutoHyphens/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>Wykonawca zapakuje tablice w sposób zabezpieczający je przed uszkodzeniem oraz warunkami atmosferycznymi na czas transportu (co najmniej opakowanie kartonowe oraz zabezpieczenie folią).</w:t>
      </w:r>
    </w:p>
    <w:p w14:paraId="77389AB7" w14:textId="77777777" w:rsidR="00DA3F5B" w:rsidRPr="004F0B1B" w:rsidRDefault="00DA3F5B" w:rsidP="00B87133">
      <w:pPr>
        <w:numPr>
          <w:ilvl w:val="0"/>
          <w:numId w:val="4"/>
        </w:numPr>
        <w:suppressAutoHyphens/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>Wykonawca jest odpowiedzialny za dostarczenie tablic bez uszkodzeń. W przypadku zniszczenia lub uszkodzenia tablic w trakcie transportu Wykonawca na własny koszt wykona nowe tablice i wyśle je ponownie.</w:t>
      </w:r>
    </w:p>
    <w:p w14:paraId="519446C8" w14:textId="3E043953" w:rsidR="00DA3F5B" w:rsidRDefault="00DA3F5B" w:rsidP="00B87133">
      <w:pPr>
        <w:numPr>
          <w:ilvl w:val="0"/>
          <w:numId w:val="4"/>
        </w:numPr>
        <w:suppressAutoHyphens/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 xml:space="preserve">W przypadku zwrotów Wykonawca poinformuje o tym fakcie Zamawiającego, podając powód zwrotu i dokumentując go na prośbę Zamawiającego. Następnie Wykonawca powtórzy wysyłkę każdej ze zwróconych tablic niezależnie od przyczyny zwrotu na swój koszt. </w:t>
      </w:r>
    </w:p>
    <w:p w14:paraId="2FD92D98" w14:textId="77777777" w:rsidR="0043781B" w:rsidRPr="004F0B1B" w:rsidRDefault="0043781B" w:rsidP="0043781B">
      <w:p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06C3A80" w14:textId="77777777" w:rsidR="00DA3F5B" w:rsidRPr="004F0B1B" w:rsidRDefault="00DA3F5B" w:rsidP="00B87133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F0B1B">
        <w:rPr>
          <w:rFonts w:ascii="Arial" w:hAnsi="Arial" w:cs="Arial"/>
          <w:b/>
          <w:sz w:val="22"/>
          <w:szCs w:val="22"/>
        </w:rPr>
        <w:lastRenderedPageBreak/>
        <w:t>Podstawowe zasady współpracy</w:t>
      </w:r>
    </w:p>
    <w:p w14:paraId="130D2428" w14:textId="77777777" w:rsidR="00DA3F5B" w:rsidRPr="004F0B1B" w:rsidRDefault="00DA3F5B" w:rsidP="00B87133">
      <w:pPr>
        <w:numPr>
          <w:ilvl w:val="0"/>
          <w:numId w:val="5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>W trakcie realizacji zadania Wykonawca będzie na bieżąco współpracował z Zamawiającym lub innymi osobami wskazanymi przez Zamawiającego, niebędącymi pracownikami Zamawiającego.</w:t>
      </w:r>
    </w:p>
    <w:p w14:paraId="38451146" w14:textId="0067814B" w:rsidR="00422EC5" w:rsidRPr="00422EC5" w:rsidRDefault="00DA3F5B" w:rsidP="00B87133">
      <w:pPr>
        <w:numPr>
          <w:ilvl w:val="0"/>
          <w:numId w:val="5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>Przy realizacji zamówienia Zamawiający dopuszcza możliwość porozumiewania się z Wykonawcą pisemnie, drogą e-mailową lub telefoniczną.</w:t>
      </w:r>
      <w:r w:rsidR="008F5842" w:rsidRPr="00422EC5">
        <w:rPr>
          <w:rFonts w:ascii="Arial" w:hAnsi="Arial" w:cs="Arial"/>
          <w:sz w:val="22"/>
          <w:szCs w:val="22"/>
        </w:rPr>
        <w:t xml:space="preserve"> </w:t>
      </w:r>
    </w:p>
    <w:p w14:paraId="3F81A5DC" w14:textId="725C383C" w:rsidR="00DA3F5B" w:rsidRPr="009D72FF" w:rsidRDefault="008F5842" w:rsidP="00B87133">
      <w:pPr>
        <w:numPr>
          <w:ilvl w:val="0"/>
          <w:numId w:val="5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72FF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 w:rsidR="00FF183D" w:rsidRPr="009D72FF">
        <w:rPr>
          <w:rFonts w:ascii="Arial" w:hAnsi="Arial" w:cs="Arial"/>
          <w:color w:val="000000" w:themeColor="text1"/>
          <w:sz w:val="22"/>
          <w:szCs w:val="22"/>
        </w:rPr>
        <w:t>4 dni od dnia podpisaniu umowy przekaże Wykon</w:t>
      </w:r>
      <w:r w:rsidR="00422EC5" w:rsidRPr="009D72FF">
        <w:rPr>
          <w:rFonts w:ascii="Arial" w:hAnsi="Arial" w:cs="Arial"/>
          <w:color w:val="000000" w:themeColor="text1"/>
          <w:sz w:val="22"/>
          <w:szCs w:val="22"/>
        </w:rPr>
        <w:t xml:space="preserve">awcy listę z adresami nadleśnictw, na które </w:t>
      </w:r>
      <w:r w:rsidR="0043781B" w:rsidRPr="009D72FF">
        <w:rPr>
          <w:rFonts w:ascii="Arial" w:hAnsi="Arial" w:cs="Arial"/>
          <w:color w:val="000000" w:themeColor="text1"/>
          <w:sz w:val="22"/>
          <w:szCs w:val="22"/>
        </w:rPr>
        <w:t>zostaną</w:t>
      </w:r>
      <w:r w:rsidR="00422EC5" w:rsidRPr="009D72FF">
        <w:rPr>
          <w:rFonts w:ascii="Arial" w:hAnsi="Arial" w:cs="Arial"/>
          <w:color w:val="000000" w:themeColor="text1"/>
          <w:sz w:val="22"/>
          <w:szCs w:val="22"/>
        </w:rPr>
        <w:t xml:space="preserve"> wysłane tablice. </w:t>
      </w:r>
    </w:p>
    <w:p w14:paraId="4FA76CF6" w14:textId="1CB41E50" w:rsidR="00422EC5" w:rsidRPr="0043781B" w:rsidRDefault="00422EC5" w:rsidP="00B87133">
      <w:pPr>
        <w:numPr>
          <w:ilvl w:val="0"/>
          <w:numId w:val="5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F0B1B">
        <w:rPr>
          <w:rFonts w:ascii="Arial" w:hAnsi="Arial" w:cs="Arial"/>
          <w:sz w:val="22"/>
          <w:szCs w:val="22"/>
        </w:rPr>
        <w:t>Dzień przed wysłaniem tablic do nadleśnictw Wykonawca poinformuje Zamawiającego oraz odbiorców o planowanej wysyłce</w:t>
      </w:r>
      <w:r>
        <w:rPr>
          <w:rFonts w:ascii="Arial" w:hAnsi="Arial" w:cs="Arial"/>
          <w:sz w:val="22"/>
          <w:szCs w:val="22"/>
        </w:rPr>
        <w:t xml:space="preserve"> e-mailowo</w:t>
      </w:r>
      <w:r w:rsidRPr="004F0B1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BC4C1DC" w14:textId="77777777" w:rsidR="00DA3F5B" w:rsidRPr="009F09C4" w:rsidRDefault="00DA3F5B" w:rsidP="00B87133">
      <w:pPr>
        <w:numPr>
          <w:ilvl w:val="0"/>
          <w:numId w:val="5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color w:val="000000"/>
          <w:sz w:val="22"/>
          <w:szCs w:val="22"/>
        </w:rPr>
        <w:t>Wszystkie elementy zamówienia przed produkcją wymagają akceptacji Zamawiającego.</w:t>
      </w:r>
    </w:p>
    <w:p w14:paraId="764E0610" w14:textId="77777777" w:rsidR="00DA3F5B" w:rsidRPr="009F09C4" w:rsidRDefault="00DA3F5B" w:rsidP="00DA3F5B">
      <w:pPr>
        <w:rPr>
          <w:rFonts w:ascii="Arial" w:hAnsi="Arial" w:cs="Arial"/>
          <w:sz w:val="22"/>
          <w:szCs w:val="22"/>
        </w:rPr>
      </w:pPr>
    </w:p>
    <w:p w14:paraId="2A4B7871" w14:textId="77777777" w:rsidR="00DA3F5B" w:rsidRPr="009F09C4" w:rsidRDefault="00DA3F5B" w:rsidP="00B87133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>Termin realizacji</w:t>
      </w:r>
    </w:p>
    <w:p w14:paraId="2C585ECB" w14:textId="437327B5" w:rsidR="00DA3F5B" w:rsidRPr="009F09C4" w:rsidRDefault="00DA3F5B" w:rsidP="00B87133">
      <w:pPr>
        <w:numPr>
          <w:ilvl w:val="0"/>
          <w:numId w:val="7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Wykonawca zaprojektuje, wyprodukuje oraz dostarczy tablice w terminie </w:t>
      </w:r>
      <w:r w:rsidR="004A2661" w:rsidRPr="009F09C4">
        <w:rPr>
          <w:rFonts w:ascii="Arial" w:hAnsi="Arial" w:cs="Arial"/>
          <w:b/>
          <w:sz w:val="22"/>
          <w:szCs w:val="22"/>
        </w:rPr>
        <w:t>2</w:t>
      </w:r>
      <w:r w:rsidR="004A2661">
        <w:rPr>
          <w:rFonts w:ascii="Arial" w:hAnsi="Arial" w:cs="Arial"/>
          <w:b/>
          <w:sz w:val="22"/>
          <w:szCs w:val="22"/>
        </w:rPr>
        <w:t>5</w:t>
      </w:r>
      <w:r w:rsidR="004A2661" w:rsidRPr="009F09C4">
        <w:rPr>
          <w:rFonts w:ascii="Arial" w:hAnsi="Arial" w:cs="Arial"/>
          <w:b/>
          <w:sz w:val="22"/>
          <w:szCs w:val="22"/>
        </w:rPr>
        <w:t xml:space="preserve"> </w:t>
      </w:r>
      <w:r w:rsidRPr="009F09C4">
        <w:rPr>
          <w:rFonts w:ascii="Arial" w:hAnsi="Arial" w:cs="Arial"/>
          <w:b/>
          <w:sz w:val="22"/>
          <w:szCs w:val="22"/>
        </w:rPr>
        <w:t>dni</w:t>
      </w:r>
      <w:r w:rsidR="00F41A0F">
        <w:rPr>
          <w:rFonts w:ascii="Arial" w:hAnsi="Arial" w:cs="Arial"/>
          <w:b/>
          <w:sz w:val="22"/>
          <w:szCs w:val="22"/>
        </w:rPr>
        <w:t xml:space="preserve"> kalendarzowych</w:t>
      </w:r>
      <w:r w:rsidRPr="009F09C4">
        <w:rPr>
          <w:rFonts w:ascii="Arial" w:hAnsi="Arial" w:cs="Arial"/>
          <w:b/>
          <w:sz w:val="22"/>
          <w:szCs w:val="22"/>
        </w:rPr>
        <w:t xml:space="preserve"> od dnia podpisania umowy</w:t>
      </w:r>
      <w:r w:rsidRPr="009F09C4">
        <w:rPr>
          <w:rFonts w:ascii="Arial" w:hAnsi="Arial" w:cs="Arial"/>
          <w:sz w:val="22"/>
          <w:szCs w:val="22"/>
        </w:rPr>
        <w:t xml:space="preserve">. </w:t>
      </w:r>
    </w:p>
    <w:p w14:paraId="5539601F" w14:textId="3B42229A" w:rsidR="00DA3F5B" w:rsidRPr="009F09C4" w:rsidRDefault="00DA3F5B" w:rsidP="00B87133">
      <w:pPr>
        <w:numPr>
          <w:ilvl w:val="0"/>
          <w:numId w:val="7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Przy planowaniu i organizowaniu dostawy należy uwzględnić, że nadleśnictwa otwarte są wyłącznie w dni robocze</w:t>
      </w:r>
      <w:r w:rsidR="004A2661">
        <w:rPr>
          <w:rFonts w:ascii="Arial" w:hAnsi="Arial" w:cs="Arial"/>
          <w:sz w:val="22"/>
          <w:szCs w:val="22"/>
        </w:rPr>
        <w:t>,</w:t>
      </w:r>
      <w:r w:rsidRPr="009F09C4">
        <w:rPr>
          <w:rFonts w:ascii="Arial" w:hAnsi="Arial" w:cs="Arial"/>
          <w:sz w:val="22"/>
          <w:szCs w:val="22"/>
        </w:rPr>
        <w:t xml:space="preserve"> w godz. 7:00-15:00</w:t>
      </w:r>
      <w:r w:rsidR="007F62B5">
        <w:rPr>
          <w:rFonts w:ascii="Arial" w:hAnsi="Arial" w:cs="Arial"/>
          <w:sz w:val="22"/>
          <w:szCs w:val="22"/>
        </w:rPr>
        <w:t xml:space="preserve"> lub 7:30-15:30</w:t>
      </w:r>
      <w:r w:rsidRPr="009F09C4">
        <w:rPr>
          <w:rFonts w:ascii="Arial" w:hAnsi="Arial" w:cs="Arial"/>
          <w:sz w:val="22"/>
          <w:szCs w:val="22"/>
        </w:rPr>
        <w:t xml:space="preserve">. </w:t>
      </w:r>
    </w:p>
    <w:p w14:paraId="15295EF4" w14:textId="77777777" w:rsidR="00DA3F5B" w:rsidRPr="009F09C4" w:rsidRDefault="00DA3F5B" w:rsidP="00B87133">
      <w:pPr>
        <w:pStyle w:val="Akapitzlist"/>
        <w:numPr>
          <w:ilvl w:val="0"/>
          <w:numId w:val="7"/>
        </w:numPr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Wykonawca odpowiada za działania i zaniechania podwykonawców oraz osób, za pomocą których wykonuje umowę jak za własne działania i zaniechania. W szczególności dotyczy to usług kurierskich/ spedycji oraz terminowości dostarczenia przesyłek. </w:t>
      </w:r>
    </w:p>
    <w:p w14:paraId="6F2C7A60" w14:textId="77777777" w:rsidR="00DA3F5B" w:rsidRPr="009F09C4" w:rsidRDefault="00DA3F5B" w:rsidP="00B87133">
      <w:pPr>
        <w:numPr>
          <w:ilvl w:val="0"/>
          <w:numId w:val="7"/>
        </w:numPr>
        <w:suppressAutoHyphens/>
        <w:spacing w:before="12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 xml:space="preserve">Odpowiedzialność Wykonawcy za terminowe dostarczenie przesyłek wyłącza jedynie nieprzyjęcie przesyłki przez odbiorcę (nadleśnictwo). </w:t>
      </w:r>
    </w:p>
    <w:p w14:paraId="185F9682" w14:textId="2EC5136C" w:rsidR="00DA3F5B" w:rsidRPr="009F09C4" w:rsidRDefault="00DA3F5B" w:rsidP="007F62B5">
      <w:pPr>
        <w:numPr>
          <w:ilvl w:val="0"/>
          <w:numId w:val="7"/>
        </w:num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b/>
          <w:sz w:val="22"/>
          <w:szCs w:val="22"/>
        </w:rPr>
        <w:t>Rozliczenie z Wykonawcą nastąpi po potwierdzeniu odbioru wszystkich tablic</w:t>
      </w:r>
      <w:r w:rsidRPr="009F09C4">
        <w:rPr>
          <w:rFonts w:ascii="Arial" w:hAnsi="Arial" w:cs="Arial"/>
          <w:sz w:val="22"/>
          <w:szCs w:val="22"/>
        </w:rPr>
        <w:t xml:space="preserve"> (w tym </w:t>
      </w:r>
      <w:r w:rsidR="004A2661" w:rsidRPr="009F09C4">
        <w:rPr>
          <w:rFonts w:ascii="Arial" w:hAnsi="Arial" w:cs="Arial"/>
          <w:sz w:val="22"/>
          <w:szCs w:val="22"/>
        </w:rPr>
        <w:t>przekazani</w:t>
      </w:r>
      <w:r w:rsidR="004A2661">
        <w:rPr>
          <w:rFonts w:ascii="Arial" w:hAnsi="Arial" w:cs="Arial"/>
          <w:sz w:val="22"/>
          <w:szCs w:val="22"/>
        </w:rPr>
        <w:t>u</w:t>
      </w:r>
      <w:r w:rsidR="004A2661" w:rsidRPr="009F09C4">
        <w:rPr>
          <w:rFonts w:ascii="Arial" w:hAnsi="Arial" w:cs="Arial"/>
          <w:sz w:val="22"/>
          <w:szCs w:val="22"/>
        </w:rPr>
        <w:t xml:space="preserve"> </w:t>
      </w:r>
      <w:r w:rsidR="004A2661">
        <w:rPr>
          <w:rFonts w:ascii="Arial" w:hAnsi="Arial" w:cs="Arial"/>
          <w:sz w:val="22"/>
          <w:szCs w:val="22"/>
        </w:rPr>
        <w:t xml:space="preserve">Zamawiającemu </w:t>
      </w:r>
      <w:r w:rsidRPr="009F09C4">
        <w:rPr>
          <w:rFonts w:ascii="Arial" w:hAnsi="Arial" w:cs="Arial"/>
          <w:sz w:val="22"/>
          <w:szCs w:val="22"/>
        </w:rPr>
        <w:t>przez Wykonawcę potwierdzeń</w:t>
      </w:r>
      <w:r w:rsidR="004A2661">
        <w:rPr>
          <w:rFonts w:ascii="Arial" w:hAnsi="Arial" w:cs="Arial"/>
          <w:sz w:val="22"/>
          <w:szCs w:val="22"/>
        </w:rPr>
        <w:t xml:space="preserve"> odbioru tablic</w:t>
      </w:r>
      <w:r w:rsidRPr="009F09C4">
        <w:rPr>
          <w:rFonts w:ascii="Arial" w:hAnsi="Arial" w:cs="Arial"/>
          <w:sz w:val="22"/>
          <w:szCs w:val="22"/>
        </w:rPr>
        <w:t>) i podpisaniu protokołu odbioru przedmiotu umowy</w:t>
      </w:r>
      <w:r w:rsidR="004A2661">
        <w:rPr>
          <w:rFonts w:ascii="Arial" w:hAnsi="Arial" w:cs="Arial"/>
          <w:sz w:val="22"/>
          <w:szCs w:val="22"/>
        </w:rPr>
        <w:t xml:space="preserve"> pomiędzy Zamawiającym a Wykonawcą</w:t>
      </w:r>
      <w:r w:rsidRPr="009F09C4">
        <w:rPr>
          <w:rFonts w:ascii="Arial" w:hAnsi="Arial" w:cs="Arial"/>
          <w:sz w:val="22"/>
          <w:szCs w:val="22"/>
        </w:rPr>
        <w:t xml:space="preserve">. </w:t>
      </w:r>
      <w:r w:rsidR="007F62B5">
        <w:rPr>
          <w:rFonts w:ascii="Arial" w:hAnsi="Arial" w:cs="Arial"/>
          <w:sz w:val="22"/>
          <w:szCs w:val="22"/>
        </w:rPr>
        <w:t>Potwierdzenia</w:t>
      </w:r>
      <w:r w:rsidR="007F62B5" w:rsidRPr="007F62B5">
        <w:rPr>
          <w:rFonts w:ascii="Arial" w:hAnsi="Arial" w:cs="Arial"/>
          <w:sz w:val="22"/>
          <w:szCs w:val="22"/>
        </w:rPr>
        <w:t xml:space="preserve"> odbioru tablic </w:t>
      </w:r>
      <w:r w:rsidR="00B91752">
        <w:rPr>
          <w:rFonts w:ascii="Arial" w:hAnsi="Arial" w:cs="Arial"/>
          <w:sz w:val="22"/>
          <w:szCs w:val="22"/>
        </w:rPr>
        <w:t>zostaną</w:t>
      </w:r>
      <w:r w:rsidR="007F62B5">
        <w:rPr>
          <w:rFonts w:ascii="Arial" w:hAnsi="Arial" w:cs="Arial"/>
          <w:sz w:val="22"/>
          <w:szCs w:val="22"/>
        </w:rPr>
        <w:t xml:space="preserve"> dostarczone do Z</w:t>
      </w:r>
      <w:r w:rsidR="007F62B5" w:rsidRPr="007F62B5">
        <w:rPr>
          <w:rFonts w:ascii="Arial" w:hAnsi="Arial" w:cs="Arial"/>
          <w:sz w:val="22"/>
          <w:szCs w:val="22"/>
        </w:rPr>
        <w:t xml:space="preserve">amawiającego </w:t>
      </w:r>
      <w:r w:rsidR="002C2A33">
        <w:rPr>
          <w:rFonts w:ascii="Arial" w:hAnsi="Arial" w:cs="Arial"/>
          <w:sz w:val="22"/>
          <w:szCs w:val="22"/>
        </w:rPr>
        <w:t xml:space="preserve">przez Wykonawcę </w:t>
      </w:r>
      <w:r w:rsidR="007F62B5" w:rsidRPr="007F62B5">
        <w:rPr>
          <w:rFonts w:ascii="Arial" w:hAnsi="Arial" w:cs="Arial"/>
          <w:sz w:val="22"/>
          <w:szCs w:val="22"/>
        </w:rPr>
        <w:t>maksymalnie w ciągu 10 dni roboczych po upływie terminu wykonania zamówienia</w:t>
      </w:r>
      <w:r w:rsidR="00B91752">
        <w:rPr>
          <w:rFonts w:ascii="Arial" w:hAnsi="Arial" w:cs="Arial"/>
          <w:sz w:val="22"/>
          <w:szCs w:val="22"/>
        </w:rPr>
        <w:t>.</w:t>
      </w:r>
    </w:p>
    <w:p w14:paraId="261DC6C7" w14:textId="5D24A4EA" w:rsidR="00DA3F5B" w:rsidRPr="009F09C4" w:rsidRDefault="004A2661" w:rsidP="00B87133">
      <w:pPr>
        <w:numPr>
          <w:ilvl w:val="0"/>
          <w:numId w:val="7"/>
        </w:numPr>
        <w:suppressAutoHyphens/>
        <w:spacing w:before="120" w:after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9F09C4">
        <w:rPr>
          <w:rFonts w:ascii="Arial" w:hAnsi="Arial" w:cs="Arial"/>
          <w:sz w:val="22"/>
          <w:szCs w:val="22"/>
        </w:rPr>
        <w:t>Wzór/formę potwierdzenia odbioru tablic Wykonawca ustala z Zamawiającym. Wykonawca nie może w tym celu używać protokołu odbioru przedmiotu umowy</w:t>
      </w:r>
      <w:r w:rsidR="00EA206B">
        <w:rPr>
          <w:rFonts w:ascii="Arial" w:hAnsi="Arial" w:cs="Arial"/>
          <w:sz w:val="22"/>
          <w:szCs w:val="22"/>
        </w:rPr>
        <w:t>, którą zawarł z Zamawiającym</w:t>
      </w:r>
      <w:r w:rsidRPr="009F09C4">
        <w:rPr>
          <w:rFonts w:ascii="Arial" w:hAnsi="Arial" w:cs="Arial"/>
          <w:sz w:val="22"/>
          <w:szCs w:val="22"/>
        </w:rPr>
        <w:t xml:space="preserve">. </w:t>
      </w:r>
    </w:p>
    <w:p w14:paraId="5F5F9A0E" w14:textId="77777777" w:rsidR="00DA3F5B" w:rsidRPr="009F09C4" w:rsidRDefault="00DA3F5B" w:rsidP="00DA3F5B">
      <w:pPr>
        <w:suppressAutoHyphens/>
        <w:spacing w:before="120" w:after="120"/>
        <w:ind w:left="714"/>
        <w:jc w:val="both"/>
        <w:rPr>
          <w:rFonts w:ascii="Arial" w:hAnsi="Arial" w:cs="Arial"/>
          <w:b/>
          <w:sz w:val="22"/>
          <w:szCs w:val="22"/>
        </w:rPr>
      </w:pPr>
    </w:p>
    <w:p w14:paraId="71A5FC26" w14:textId="77777777" w:rsidR="00BE579A" w:rsidRPr="009F09C4" w:rsidRDefault="00BE579A">
      <w:pPr>
        <w:rPr>
          <w:rFonts w:ascii="Arial" w:hAnsi="Arial" w:cs="Arial"/>
          <w:sz w:val="22"/>
          <w:szCs w:val="22"/>
        </w:rPr>
      </w:pPr>
    </w:p>
    <w:sectPr w:rsidR="00BE579A" w:rsidRPr="009F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043A"/>
    <w:multiLevelType w:val="hybridMultilevel"/>
    <w:tmpl w:val="91C6D2C4"/>
    <w:lvl w:ilvl="0" w:tplc="4594AA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F03A8"/>
    <w:multiLevelType w:val="hybridMultilevel"/>
    <w:tmpl w:val="91C6D2C4"/>
    <w:lvl w:ilvl="0" w:tplc="4594AA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73397"/>
    <w:multiLevelType w:val="hybridMultilevel"/>
    <w:tmpl w:val="FFD88D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6E413E"/>
    <w:multiLevelType w:val="hybridMultilevel"/>
    <w:tmpl w:val="A2145D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F83005"/>
    <w:multiLevelType w:val="hybridMultilevel"/>
    <w:tmpl w:val="EB7806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3F6F20"/>
    <w:multiLevelType w:val="hybridMultilevel"/>
    <w:tmpl w:val="9FE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10904"/>
    <w:multiLevelType w:val="multilevel"/>
    <w:tmpl w:val="1AFA6AD6"/>
    <w:lvl w:ilvl="0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93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74" w:hanging="360"/>
      </w:pPr>
      <w:rPr>
        <w:rFonts w:ascii="Symbol" w:hAnsi="Symbol" w:hint="default"/>
      </w:rPr>
    </w:lvl>
  </w:abstractNum>
  <w:abstractNum w:abstractNumId="7" w15:restartNumberingAfterBreak="0">
    <w:nsid w:val="696516CD"/>
    <w:multiLevelType w:val="hybridMultilevel"/>
    <w:tmpl w:val="CE8EB6F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E5"/>
    <w:rsid w:val="00044BF2"/>
    <w:rsid w:val="00055728"/>
    <w:rsid w:val="00234C81"/>
    <w:rsid w:val="00275B86"/>
    <w:rsid w:val="002C2A33"/>
    <w:rsid w:val="00323C14"/>
    <w:rsid w:val="00344C18"/>
    <w:rsid w:val="003E7AE5"/>
    <w:rsid w:val="00422EC5"/>
    <w:rsid w:val="004320AB"/>
    <w:rsid w:val="004327D3"/>
    <w:rsid w:val="00432A21"/>
    <w:rsid w:val="0043781B"/>
    <w:rsid w:val="0046525C"/>
    <w:rsid w:val="00490648"/>
    <w:rsid w:val="004A2661"/>
    <w:rsid w:val="004F0B1B"/>
    <w:rsid w:val="00512B10"/>
    <w:rsid w:val="005133C3"/>
    <w:rsid w:val="0051497F"/>
    <w:rsid w:val="005159F5"/>
    <w:rsid w:val="006C0B77"/>
    <w:rsid w:val="007E032E"/>
    <w:rsid w:val="007F62B5"/>
    <w:rsid w:val="00836629"/>
    <w:rsid w:val="008F5842"/>
    <w:rsid w:val="00945609"/>
    <w:rsid w:val="009A33F4"/>
    <w:rsid w:val="009B7412"/>
    <w:rsid w:val="009D1FD3"/>
    <w:rsid w:val="009D72FF"/>
    <w:rsid w:val="009F09C4"/>
    <w:rsid w:val="00A40C7A"/>
    <w:rsid w:val="00B52BC4"/>
    <w:rsid w:val="00B87133"/>
    <w:rsid w:val="00B91752"/>
    <w:rsid w:val="00BE579A"/>
    <w:rsid w:val="00C27520"/>
    <w:rsid w:val="00C462BA"/>
    <w:rsid w:val="00C67320"/>
    <w:rsid w:val="00C814CA"/>
    <w:rsid w:val="00D47A73"/>
    <w:rsid w:val="00DA3F5B"/>
    <w:rsid w:val="00E508A0"/>
    <w:rsid w:val="00EA206B"/>
    <w:rsid w:val="00F41A0F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D51B"/>
  <w15:chartTrackingRefBased/>
  <w15:docId w15:val="{92CC467A-67D3-4437-B4BC-C75EAA3C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A3F5B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A3F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3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F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3F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F5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7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7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padotacj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unduszeeuropejskie.gov.pl/media/49356/karta_wzor_FE_POIS.pdf" TargetMode="External"/><Relationship Id="rId5" Type="http://schemas.openxmlformats.org/officeDocument/2006/relationships/hyperlink" Target="https://www.funduszeeuropejskie.gov.pl/strony/o-funduszach/dokumenty/podrecznik-wnioskodawcy-i-beneficjenta-programow-polityki-spojnosci-2014-2020-w-zakresie-informacji-i-promocji-dla-umow-podpisanych-od-1-stycznia-2018-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1496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Białowąs</dc:creator>
  <cp:keywords/>
  <dc:description/>
  <cp:lastModifiedBy>Agnieszka Bagińska-Gorczyca</cp:lastModifiedBy>
  <cp:revision>22</cp:revision>
  <dcterms:created xsi:type="dcterms:W3CDTF">2023-02-07T10:19:00Z</dcterms:created>
  <dcterms:modified xsi:type="dcterms:W3CDTF">2023-05-22T09:51:00Z</dcterms:modified>
</cp:coreProperties>
</file>