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80B31" w14:textId="77777777" w:rsidR="0010660E" w:rsidRPr="007D764D" w:rsidRDefault="0010660E" w:rsidP="0010660E">
      <w:pPr>
        <w:pStyle w:val="Tekstpodstawowy"/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bookmarkStart w:id="0" w:name="_GoBack"/>
      <w:bookmarkEnd w:id="0"/>
    </w:p>
    <w:p w14:paraId="25AF90BF" w14:textId="5DF89209" w:rsidR="002151BB" w:rsidRPr="007D764D" w:rsidRDefault="00DC6BC6" w:rsidP="002151BB">
      <w:pPr>
        <w:pStyle w:val="Tekstpodstawowy"/>
        <w:numPr>
          <w:ilvl w:val="0"/>
          <w:numId w:val="16"/>
        </w:numPr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r w:rsidRPr="007D764D">
        <w:rPr>
          <w:rFonts w:ascii="Arial" w:hAnsi="Arial" w:cs="Arial"/>
          <w:color w:val="000000" w:themeColor="text1"/>
          <w:u w:val="single"/>
          <w:lang w:val="pl-PL"/>
        </w:rPr>
        <w:t>Zamawiający dokona w obecności</w:t>
      </w:r>
      <w:r w:rsidR="0010660E" w:rsidRPr="007D764D">
        <w:rPr>
          <w:rFonts w:ascii="Arial" w:hAnsi="Arial" w:cs="Arial"/>
          <w:color w:val="000000" w:themeColor="text1"/>
          <w:u w:val="single"/>
          <w:lang w:val="pl-PL"/>
        </w:rPr>
        <w:t xml:space="preserve"> Wykonawc</w:t>
      </w:r>
      <w:r w:rsidRPr="007D764D">
        <w:rPr>
          <w:rFonts w:ascii="Arial" w:hAnsi="Arial" w:cs="Arial"/>
          <w:color w:val="000000" w:themeColor="text1"/>
          <w:u w:val="single"/>
          <w:lang w:val="pl-PL"/>
        </w:rPr>
        <w:t xml:space="preserve">y weryfikacji dostarczonej </w:t>
      </w:r>
      <w:r w:rsidR="007D764D" w:rsidRPr="007D764D">
        <w:rPr>
          <w:rFonts w:ascii="Arial" w:hAnsi="Arial" w:cs="Arial"/>
          <w:color w:val="000000" w:themeColor="text1"/>
          <w:u w:val="single"/>
          <w:lang w:val="pl-PL"/>
        </w:rPr>
        <w:t xml:space="preserve">na potrzeby testu </w:t>
      </w:r>
      <w:r w:rsidRPr="007D764D">
        <w:rPr>
          <w:rFonts w:ascii="Arial" w:hAnsi="Arial" w:cs="Arial"/>
          <w:color w:val="000000" w:themeColor="text1"/>
          <w:u w:val="single"/>
          <w:lang w:val="pl-PL"/>
        </w:rPr>
        <w:t>jednostki centralnej komputera w celu weryfikacji jego wydajności oraz zgodności dostarczonego oprogramowania z wymaganiami funkcjonalnymi.</w:t>
      </w:r>
    </w:p>
    <w:p w14:paraId="0FDEEC80" w14:textId="77777777" w:rsidR="00DC6BC6" w:rsidRPr="007D764D" w:rsidRDefault="00DC6BC6" w:rsidP="00DC6BC6">
      <w:pPr>
        <w:pStyle w:val="Tekstpodstawowy"/>
        <w:spacing w:after="0" w:line="240" w:lineRule="auto"/>
        <w:ind w:left="720"/>
        <w:rPr>
          <w:rFonts w:ascii="Arial" w:hAnsi="Arial" w:cs="Arial"/>
          <w:color w:val="000000" w:themeColor="text1"/>
          <w:u w:val="single"/>
          <w:lang w:val="pl-PL"/>
        </w:rPr>
      </w:pPr>
    </w:p>
    <w:p w14:paraId="4DFC4EA2" w14:textId="2F75879E" w:rsidR="00B41FB8" w:rsidRPr="007D764D" w:rsidRDefault="00B41FB8" w:rsidP="00B41FB8">
      <w:pPr>
        <w:pStyle w:val="Tekstpodstawowy"/>
        <w:spacing w:after="0" w:line="240" w:lineRule="auto"/>
        <w:ind w:left="720"/>
        <w:rPr>
          <w:rFonts w:ascii="Arial" w:hAnsi="Arial" w:cs="Arial"/>
          <w:color w:val="000000" w:themeColor="text1"/>
          <w:u w:val="single"/>
          <w:lang w:val="pl-PL"/>
        </w:rPr>
      </w:pPr>
    </w:p>
    <w:p w14:paraId="5613FA25" w14:textId="7C94ED9A" w:rsidR="0010660E" w:rsidRPr="007D764D" w:rsidRDefault="0010660E" w:rsidP="00796EEF">
      <w:pPr>
        <w:pStyle w:val="Tekstpodstawowy"/>
        <w:numPr>
          <w:ilvl w:val="0"/>
          <w:numId w:val="16"/>
        </w:numPr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r w:rsidRPr="007D764D">
        <w:rPr>
          <w:rFonts w:ascii="Arial" w:hAnsi="Arial" w:cs="Arial"/>
          <w:color w:val="000000" w:themeColor="text1"/>
          <w:u w:val="single"/>
          <w:lang w:val="pl-PL"/>
        </w:rPr>
        <w:t xml:space="preserve">Scenariusz testowy: </w:t>
      </w:r>
    </w:p>
    <w:p w14:paraId="5770437E" w14:textId="77777777" w:rsidR="0010660E" w:rsidRPr="007D764D" w:rsidRDefault="0010660E" w:rsidP="0010660E">
      <w:pPr>
        <w:pStyle w:val="Tekstpodstawowy"/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</w:p>
    <w:p w14:paraId="145329DA" w14:textId="374E7734" w:rsidR="009B4013" w:rsidRPr="007D764D" w:rsidRDefault="0010660E" w:rsidP="003377DB">
      <w:pPr>
        <w:pStyle w:val="Tekstpodstawowy"/>
        <w:spacing w:after="0" w:line="240" w:lineRule="auto"/>
        <w:ind w:left="360" w:firstLine="708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 xml:space="preserve">Scenariusz testowy </w:t>
      </w:r>
      <w:r w:rsidR="00A61AA5" w:rsidRPr="007D764D">
        <w:rPr>
          <w:rFonts w:ascii="Arial" w:hAnsi="Arial" w:cs="Arial"/>
          <w:color w:val="000000" w:themeColor="text1"/>
          <w:lang w:val="pl-PL"/>
        </w:rPr>
        <w:t xml:space="preserve">obejmuje test zgodności </w:t>
      </w:r>
      <w:r w:rsidR="00DC6BC6" w:rsidRPr="007D764D">
        <w:rPr>
          <w:rFonts w:ascii="Arial" w:hAnsi="Arial" w:cs="Arial"/>
          <w:color w:val="000000" w:themeColor="text1"/>
          <w:lang w:val="pl-PL"/>
        </w:rPr>
        <w:t xml:space="preserve">dostarczonego </w:t>
      </w:r>
      <w:r w:rsidR="00A61AA5" w:rsidRPr="007D764D">
        <w:rPr>
          <w:rFonts w:ascii="Arial" w:hAnsi="Arial" w:cs="Arial"/>
          <w:color w:val="000000" w:themeColor="text1"/>
          <w:lang w:val="pl-PL"/>
        </w:rPr>
        <w:t>oprogramowania systemu operacyjnego z posiadanym przez Zamawiającego oprogramowaniem klienta systemu monitoringu wizyjnego Bosch Video Management System v 6.5.</w:t>
      </w:r>
      <w:r w:rsidR="00A218CB" w:rsidRPr="007D764D">
        <w:rPr>
          <w:rFonts w:ascii="Arial" w:hAnsi="Arial" w:cs="Arial"/>
          <w:color w:val="000000" w:themeColor="text1"/>
          <w:lang w:val="pl-PL"/>
        </w:rPr>
        <w:t xml:space="preserve"> oraz posiadanym przez Zamawiającego systemem katalogowym Microsoft Active Directory zainstalowanym na systemie operacyjnym Microsoft Windows Server 2016</w:t>
      </w:r>
      <w:r w:rsidR="00A61AA5" w:rsidRPr="007D764D">
        <w:rPr>
          <w:rFonts w:ascii="Arial" w:hAnsi="Arial" w:cs="Arial"/>
          <w:color w:val="000000" w:themeColor="text1"/>
          <w:lang w:val="pl-PL"/>
        </w:rPr>
        <w:t xml:space="preserve"> oraz wydajność</w:t>
      </w:r>
      <w:r w:rsidR="00A218CB" w:rsidRPr="007D764D">
        <w:rPr>
          <w:rFonts w:ascii="Arial" w:hAnsi="Arial" w:cs="Arial"/>
          <w:color w:val="000000" w:themeColor="text1"/>
          <w:lang w:val="pl-PL"/>
        </w:rPr>
        <w:t xml:space="preserve"> oferowanego sprzętu komputeroweg</w:t>
      </w:r>
      <w:r w:rsidR="007D764D">
        <w:rPr>
          <w:rFonts w:ascii="Arial" w:hAnsi="Arial" w:cs="Arial"/>
          <w:color w:val="000000" w:themeColor="text1"/>
          <w:lang w:val="pl-PL"/>
        </w:rPr>
        <w:t>o</w:t>
      </w:r>
      <w:r w:rsidR="000566E8" w:rsidRPr="007D764D">
        <w:rPr>
          <w:rFonts w:ascii="Arial" w:hAnsi="Arial" w:cs="Arial"/>
          <w:color w:val="000000" w:themeColor="text1"/>
          <w:lang w:val="pl-PL"/>
        </w:rPr>
        <w:t>.</w:t>
      </w:r>
    </w:p>
    <w:p w14:paraId="6980DBC3" w14:textId="77777777" w:rsidR="009B4013" w:rsidRPr="007D764D" w:rsidRDefault="009B4013" w:rsidP="009B4013">
      <w:pPr>
        <w:pStyle w:val="Tekstpodstawowy"/>
        <w:spacing w:after="0" w:line="240" w:lineRule="auto"/>
        <w:rPr>
          <w:rFonts w:ascii="Arial" w:hAnsi="Arial" w:cs="Arial"/>
          <w:color w:val="000000" w:themeColor="text1"/>
          <w:lang w:val="pl-PL"/>
        </w:rPr>
      </w:pPr>
    </w:p>
    <w:p w14:paraId="407DA10F" w14:textId="74C0E164" w:rsidR="0010660E" w:rsidRPr="007D764D" w:rsidRDefault="0010660E" w:rsidP="00796EEF">
      <w:pPr>
        <w:pStyle w:val="Tekstpodstawowy"/>
        <w:numPr>
          <w:ilvl w:val="0"/>
          <w:numId w:val="16"/>
        </w:numPr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r w:rsidRPr="007D764D">
        <w:rPr>
          <w:rFonts w:ascii="Arial" w:hAnsi="Arial" w:cs="Arial"/>
          <w:color w:val="000000" w:themeColor="text1"/>
          <w:u w:val="single"/>
          <w:lang w:val="pl-PL"/>
        </w:rPr>
        <w:t>Przygotowanie do testu</w:t>
      </w:r>
    </w:p>
    <w:p w14:paraId="2E9889A0" w14:textId="77777777" w:rsidR="0010660E" w:rsidRPr="007D764D" w:rsidRDefault="0010660E" w:rsidP="00796EEF">
      <w:pPr>
        <w:pStyle w:val="Tekstpodstawowy"/>
        <w:spacing w:after="0" w:line="240" w:lineRule="auto"/>
        <w:ind w:left="993" w:hanging="426"/>
        <w:rPr>
          <w:rFonts w:ascii="Arial" w:hAnsi="Arial" w:cs="Arial"/>
          <w:color w:val="000000" w:themeColor="text1"/>
          <w:u w:val="single"/>
          <w:lang w:val="pl-PL"/>
        </w:rPr>
      </w:pPr>
    </w:p>
    <w:p w14:paraId="6006F5AF" w14:textId="03F92F33" w:rsidR="000566E8" w:rsidRPr="007D764D" w:rsidRDefault="00796EEF" w:rsidP="00796EEF">
      <w:pPr>
        <w:pStyle w:val="Tekstpodstawowy"/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 xml:space="preserve">3.1 </w:t>
      </w:r>
      <w:r w:rsidR="000566E8" w:rsidRPr="007D764D">
        <w:rPr>
          <w:rFonts w:ascii="Arial" w:hAnsi="Arial" w:cs="Arial"/>
          <w:color w:val="000000" w:themeColor="text1"/>
          <w:lang w:val="pl-PL"/>
        </w:rPr>
        <w:t>Podłączenie dostarczonego sprzętu komputerowego do urządzeń peryferyjnych Zamawiającego (monitory, klawiatura, mysz itp.)</w:t>
      </w:r>
    </w:p>
    <w:p w14:paraId="3C4B1A3E" w14:textId="77777777" w:rsidR="00796EEF" w:rsidRPr="007D764D" w:rsidRDefault="00A218CB" w:rsidP="00796EEF">
      <w:pPr>
        <w:pStyle w:val="Tekstpodstawowy"/>
        <w:numPr>
          <w:ilvl w:val="1"/>
          <w:numId w:val="17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>Konfiguracja interfejsu sieciowego</w:t>
      </w:r>
      <w:r w:rsidR="000566E8" w:rsidRPr="007D764D">
        <w:rPr>
          <w:rFonts w:ascii="Arial" w:hAnsi="Arial" w:cs="Arial"/>
          <w:color w:val="000000" w:themeColor="text1"/>
          <w:lang w:val="pl-PL"/>
        </w:rPr>
        <w:t xml:space="preserve"> (adresacja IP)</w:t>
      </w:r>
    </w:p>
    <w:p w14:paraId="5AB085F0" w14:textId="5F257D77" w:rsidR="009B4013" w:rsidRPr="007D764D" w:rsidRDefault="009B4013" w:rsidP="00796EEF">
      <w:pPr>
        <w:pStyle w:val="Tekstpodstawowy"/>
        <w:numPr>
          <w:ilvl w:val="1"/>
          <w:numId w:val="17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 xml:space="preserve">Podłączenie </w:t>
      </w:r>
      <w:r w:rsidR="00A218CB" w:rsidRPr="007D764D">
        <w:rPr>
          <w:rFonts w:ascii="Arial" w:hAnsi="Arial" w:cs="Arial"/>
          <w:color w:val="000000" w:themeColor="text1"/>
          <w:lang w:val="pl-PL"/>
        </w:rPr>
        <w:t>do</w:t>
      </w:r>
      <w:r w:rsidRPr="007D764D">
        <w:rPr>
          <w:rFonts w:ascii="Arial" w:hAnsi="Arial" w:cs="Arial"/>
          <w:color w:val="000000" w:themeColor="text1"/>
          <w:lang w:val="pl-PL"/>
        </w:rPr>
        <w:t xml:space="preserve"> sieci LAN </w:t>
      </w:r>
      <w:r w:rsidR="00A218CB" w:rsidRPr="007D764D">
        <w:rPr>
          <w:rFonts w:ascii="Arial" w:hAnsi="Arial" w:cs="Arial"/>
          <w:color w:val="000000" w:themeColor="text1"/>
          <w:lang w:val="pl-PL"/>
        </w:rPr>
        <w:t>monitoringu miejskiego</w:t>
      </w:r>
    </w:p>
    <w:p w14:paraId="3C746FBF" w14:textId="77777777" w:rsidR="000566E8" w:rsidRPr="007D764D" w:rsidRDefault="000566E8" w:rsidP="000566E8">
      <w:pPr>
        <w:pStyle w:val="Tekstpodstawowy"/>
        <w:spacing w:after="0" w:line="240" w:lineRule="auto"/>
        <w:ind w:left="370"/>
        <w:rPr>
          <w:rFonts w:ascii="Arial" w:hAnsi="Arial" w:cs="Arial"/>
          <w:color w:val="000000" w:themeColor="text1"/>
          <w:lang w:val="pl-PL"/>
        </w:rPr>
      </w:pPr>
    </w:p>
    <w:p w14:paraId="699ADF56" w14:textId="49660B27" w:rsidR="0010660E" w:rsidRPr="007D764D" w:rsidRDefault="0010660E" w:rsidP="00796EEF">
      <w:pPr>
        <w:pStyle w:val="Tekstpodstawowy"/>
        <w:numPr>
          <w:ilvl w:val="0"/>
          <w:numId w:val="16"/>
        </w:numPr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r w:rsidRPr="007D764D">
        <w:rPr>
          <w:rFonts w:ascii="Arial" w:hAnsi="Arial" w:cs="Arial"/>
          <w:color w:val="000000" w:themeColor="text1"/>
          <w:u w:val="single"/>
          <w:lang w:val="pl-PL"/>
        </w:rPr>
        <w:t>Procedura testowa</w:t>
      </w:r>
    </w:p>
    <w:p w14:paraId="03306FC3" w14:textId="2C3000FF" w:rsidR="000566E8" w:rsidRPr="007D764D" w:rsidRDefault="000566E8" w:rsidP="00796EEF">
      <w:pPr>
        <w:pStyle w:val="Tekstpodstawowy"/>
        <w:numPr>
          <w:ilvl w:val="1"/>
          <w:numId w:val="18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 xml:space="preserve">Dodanie testowanej jednostki do systemu katalogowego (domeny) Microsoft Active Directory </w:t>
      </w:r>
    </w:p>
    <w:p w14:paraId="25C17E54" w14:textId="737BD773" w:rsidR="000566E8" w:rsidRPr="007D764D" w:rsidRDefault="000566E8" w:rsidP="00796EEF">
      <w:pPr>
        <w:pStyle w:val="Tekstpodstawowy"/>
        <w:numPr>
          <w:ilvl w:val="1"/>
          <w:numId w:val="18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 xml:space="preserve">Instalacja na dostarczonym testowym zestawie oprogramowania </w:t>
      </w:r>
      <w:r w:rsidR="00BD783F" w:rsidRPr="007D764D">
        <w:rPr>
          <w:rFonts w:ascii="Arial" w:hAnsi="Arial" w:cs="Arial"/>
          <w:color w:val="000000" w:themeColor="text1"/>
          <w:lang w:val="pl-PL"/>
        </w:rPr>
        <w:t xml:space="preserve">Zamawiającego - </w:t>
      </w:r>
      <w:r w:rsidRPr="007D764D">
        <w:rPr>
          <w:rFonts w:ascii="Arial" w:hAnsi="Arial" w:cs="Arial"/>
          <w:color w:val="000000" w:themeColor="text1"/>
          <w:lang w:val="pl-PL"/>
        </w:rPr>
        <w:t>Bosch Video Management System</w:t>
      </w:r>
      <w:r w:rsidR="00BD783F" w:rsidRPr="007D764D">
        <w:rPr>
          <w:rFonts w:ascii="Arial" w:hAnsi="Arial" w:cs="Arial"/>
          <w:color w:val="000000" w:themeColor="text1"/>
          <w:lang w:val="pl-PL"/>
        </w:rPr>
        <w:t xml:space="preserve"> -</w:t>
      </w:r>
      <w:r w:rsidRPr="007D764D">
        <w:rPr>
          <w:rFonts w:ascii="Arial" w:hAnsi="Arial" w:cs="Arial"/>
          <w:color w:val="000000" w:themeColor="text1"/>
          <w:lang w:val="pl-PL"/>
        </w:rPr>
        <w:t xml:space="preserve"> Operator Client 6.5</w:t>
      </w:r>
    </w:p>
    <w:p w14:paraId="480AC471" w14:textId="6BB58D3D" w:rsidR="000566E8" w:rsidRPr="007D764D" w:rsidRDefault="000566E8" w:rsidP="00796EEF">
      <w:pPr>
        <w:pStyle w:val="Tekstpodstawowy"/>
        <w:numPr>
          <w:ilvl w:val="1"/>
          <w:numId w:val="18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>Skonfigurowanie połączenia z serwerem ob</w:t>
      </w:r>
      <w:r w:rsidR="00FF355F" w:rsidRPr="007D764D">
        <w:rPr>
          <w:rFonts w:ascii="Arial" w:hAnsi="Arial" w:cs="Arial"/>
          <w:color w:val="000000" w:themeColor="text1"/>
          <w:lang w:val="pl-PL"/>
        </w:rPr>
        <w:t>sługującym monitoring miejski w </w:t>
      </w:r>
      <w:r w:rsidRPr="007D764D">
        <w:rPr>
          <w:rFonts w:ascii="Arial" w:hAnsi="Arial" w:cs="Arial"/>
          <w:color w:val="000000" w:themeColor="text1"/>
          <w:lang w:val="pl-PL"/>
        </w:rPr>
        <w:t>Poznaniu</w:t>
      </w:r>
    </w:p>
    <w:p w14:paraId="5C413740" w14:textId="65D5856C" w:rsidR="000566E8" w:rsidRPr="007D764D" w:rsidRDefault="00BD783F" w:rsidP="00796EEF">
      <w:pPr>
        <w:pStyle w:val="Tekstpodstawowy"/>
        <w:numPr>
          <w:ilvl w:val="1"/>
          <w:numId w:val="18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  <w:lang w:val="pl-PL"/>
        </w:rPr>
        <w:t>Otworzenie w programie Operator Client 6.5</w:t>
      </w:r>
      <w:r w:rsidR="000566E8" w:rsidRPr="007D764D">
        <w:rPr>
          <w:rFonts w:ascii="Arial" w:hAnsi="Arial" w:cs="Arial"/>
          <w:color w:val="000000" w:themeColor="text1"/>
          <w:lang w:val="pl-PL"/>
        </w:rPr>
        <w:t xml:space="preserve"> 2</w:t>
      </w:r>
      <w:r w:rsidR="00057DCC" w:rsidRPr="007D764D">
        <w:rPr>
          <w:rFonts w:ascii="Arial" w:hAnsi="Arial" w:cs="Arial"/>
          <w:color w:val="000000" w:themeColor="text1"/>
          <w:lang w:val="pl-PL"/>
        </w:rPr>
        <w:t>0</w:t>
      </w:r>
      <w:r w:rsidR="000566E8" w:rsidRPr="007D764D">
        <w:rPr>
          <w:rFonts w:ascii="Arial" w:hAnsi="Arial" w:cs="Arial"/>
          <w:color w:val="000000" w:themeColor="text1"/>
          <w:lang w:val="pl-PL"/>
        </w:rPr>
        <w:t xml:space="preserve"> kamer </w:t>
      </w:r>
      <w:r w:rsidRPr="007D764D">
        <w:rPr>
          <w:rFonts w:ascii="Arial" w:hAnsi="Arial" w:cs="Arial"/>
          <w:color w:val="000000" w:themeColor="text1"/>
          <w:lang w:val="pl-PL"/>
        </w:rPr>
        <w:t>s</w:t>
      </w:r>
      <w:r w:rsidR="00FF355F" w:rsidRPr="007D764D">
        <w:rPr>
          <w:rFonts w:ascii="Arial" w:hAnsi="Arial" w:cs="Arial"/>
          <w:color w:val="000000" w:themeColor="text1"/>
          <w:lang w:val="pl-PL"/>
        </w:rPr>
        <w:t xml:space="preserve">trumieniujących wideo </w:t>
      </w:r>
      <w:r w:rsidR="007259C0" w:rsidRPr="007D764D">
        <w:rPr>
          <w:rFonts w:ascii="Arial" w:hAnsi="Arial" w:cs="Arial"/>
          <w:color w:val="000000" w:themeColor="text1"/>
          <w:lang w:val="pl-PL"/>
        </w:rPr>
        <w:t xml:space="preserve">o ustawieniach: </w:t>
      </w:r>
      <w:r w:rsidR="00FF355F" w:rsidRPr="007D764D">
        <w:rPr>
          <w:rFonts w:ascii="Arial" w:hAnsi="Arial" w:cs="Arial"/>
          <w:color w:val="000000" w:themeColor="text1"/>
          <w:lang w:val="pl-PL"/>
        </w:rPr>
        <w:t> </w:t>
      </w:r>
      <w:r w:rsidR="000566E8" w:rsidRPr="007D764D">
        <w:rPr>
          <w:rFonts w:ascii="Arial" w:hAnsi="Arial" w:cs="Arial"/>
          <w:color w:val="000000" w:themeColor="text1"/>
          <w:lang w:val="pl-PL"/>
        </w:rPr>
        <w:t>rozdzielczoś</w:t>
      </w:r>
      <w:r w:rsidR="007259C0" w:rsidRPr="007D764D">
        <w:rPr>
          <w:rFonts w:ascii="Arial" w:hAnsi="Arial" w:cs="Arial"/>
          <w:color w:val="000000" w:themeColor="text1"/>
          <w:lang w:val="pl-PL"/>
        </w:rPr>
        <w:t>ć</w:t>
      </w:r>
      <w:r w:rsidR="000566E8" w:rsidRPr="007D764D">
        <w:rPr>
          <w:rFonts w:ascii="Arial" w:hAnsi="Arial" w:cs="Arial"/>
          <w:color w:val="000000" w:themeColor="text1"/>
          <w:lang w:val="pl-PL"/>
        </w:rPr>
        <w:t xml:space="preserve"> 1080p</w:t>
      </w:r>
      <w:r w:rsidRPr="007D764D">
        <w:rPr>
          <w:rFonts w:ascii="Arial" w:hAnsi="Arial" w:cs="Arial"/>
          <w:color w:val="000000" w:themeColor="text1"/>
          <w:lang w:val="pl-PL"/>
        </w:rPr>
        <w:t>, kodowanie H.264 MP,</w:t>
      </w:r>
      <w:r w:rsidR="007259C0" w:rsidRPr="007D764D">
        <w:rPr>
          <w:rFonts w:ascii="Arial" w:hAnsi="Arial" w:cs="Arial"/>
          <w:color w:val="000000" w:themeColor="text1"/>
          <w:lang w:val="pl-PL"/>
        </w:rPr>
        <w:t xml:space="preserve"> </w:t>
      </w:r>
      <w:r w:rsidRPr="007D764D">
        <w:rPr>
          <w:rFonts w:ascii="Arial" w:hAnsi="Arial" w:cs="Arial"/>
          <w:color w:val="000000" w:themeColor="text1"/>
          <w:lang w:val="pl-PL"/>
        </w:rPr>
        <w:t>średnia przepływność</w:t>
      </w:r>
      <w:r w:rsidR="007259C0" w:rsidRPr="007D764D">
        <w:rPr>
          <w:rFonts w:ascii="Arial" w:hAnsi="Arial" w:cs="Arial"/>
          <w:color w:val="000000" w:themeColor="text1"/>
          <w:lang w:val="pl-PL"/>
        </w:rPr>
        <w:t xml:space="preserve"> strumienia</w:t>
      </w:r>
      <w:r w:rsidRPr="007D764D">
        <w:rPr>
          <w:rFonts w:ascii="Arial" w:hAnsi="Arial" w:cs="Arial"/>
          <w:color w:val="000000" w:themeColor="text1"/>
          <w:lang w:val="pl-PL"/>
        </w:rPr>
        <w:t xml:space="preserve"> 5Mbps, maksymalna przepływność </w:t>
      </w:r>
      <w:r w:rsidR="007259C0" w:rsidRPr="007D764D">
        <w:rPr>
          <w:rFonts w:ascii="Arial" w:hAnsi="Arial" w:cs="Arial"/>
          <w:color w:val="000000" w:themeColor="text1"/>
          <w:lang w:val="pl-PL"/>
        </w:rPr>
        <w:t xml:space="preserve">strumienia </w:t>
      </w:r>
      <w:r w:rsidRPr="007D764D">
        <w:rPr>
          <w:rFonts w:ascii="Arial" w:hAnsi="Arial" w:cs="Arial"/>
          <w:color w:val="000000" w:themeColor="text1"/>
          <w:lang w:val="pl-PL"/>
        </w:rPr>
        <w:t>8Mbps</w:t>
      </w:r>
      <w:r w:rsidR="007259C0" w:rsidRPr="007D764D">
        <w:rPr>
          <w:rFonts w:ascii="Arial" w:hAnsi="Arial" w:cs="Arial"/>
          <w:color w:val="000000" w:themeColor="text1"/>
          <w:lang w:val="pl-PL"/>
        </w:rPr>
        <w:t>, struktura GOP „IP”, liczba klatek na sekundę 30</w:t>
      </w:r>
    </w:p>
    <w:p w14:paraId="0641673D" w14:textId="77777777" w:rsidR="0010660E" w:rsidRPr="007D764D" w:rsidRDefault="0010660E" w:rsidP="0010660E">
      <w:pPr>
        <w:pStyle w:val="Tekstpodstawowy"/>
        <w:spacing w:after="0" w:line="240" w:lineRule="auto"/>
        <w:ind w:left="360"/>
        <w:rPr>
          <w:rFonts w:ascii="Arial" w:hAnsi="Arial" w:cs="Arial"/>
          <w:color w:val="000000" w:themeColor="text1"/>
          <w:u w:val="single"/>
          <w:lang w:val="pl-PL"/>
        </w:rPr>
      </w:pPr>
    </w:p>
    <w:p w14:paraId="162233F4" w14:textId="1F7074DE" w:rsidR="0010660E" w:rsidRPr="007D764D" w:rsidRDefault="0010660E" w:rsidP="00796EEF">
      <w:pPr>
        <w:pStyle w:val="Tekstpodstawowy"/>
        <w:numPr>
          <w:ilvl w:val="0"/>
          <w:numId w:val="16"/>
        </w:numPr>
        <w:spacing w:after="0" w:line="240" w:lineRule="auto"/>
        <w:rPr>
          <w:rFonts w:ascii="Arial" w:hAnsi="Arial" w:cs="Arial"/>
          <w:color w:val="000000" w:themeColor="text1"/>
          <w:u w:val="single"/>
          <w:lang w:val="pl-PL"/>
        </w:rPr>
      </w:pPr>
      <w:r w:rsidRPr="007D764D">
        <w:rPr>
          <w:rFonts w:ascii="Arial" w:hAnsi="Arial" w:cs="Arial"/>
          <w:color w:val="000000" w:themeColor="text1"/>
          <w:u w:val="single"/>
          <w:lang w:val="pl-PL"/>
        </w:rPr>
        <w:t>Warunki akceptacji</w:t>
      </w:r>
    </w:p>
    <w:p w14:paraId="0869337F" w14:textId="09D9396B" w:rsidR="0010660E" w:rsidRPr="007D764D" w:rsidRDefault="0010660E" w:rsidP="0010660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 w:themeColor="text1"/>
          <w:sz w:val="28"/>
          <w:szCs w:val="28"/>
          <w:lang w:val="pl-PL"/>
        </w:rPr>
      </w:pPr>
    </w:p>
    <w:p w14:paraId="6D7C7A69" w14:textId="0DB111F3" w:rsidR="001974A8" w:rsidRPr="007D764D" w:rsidRDefault="002151BB" w:rsidP="00CA402C">
      <w:pPr>
        <w:pStyle w:val="Tekstpodstawowy"/>
        <w:spacing w:after="0" w:line="240" w:lineRule="auto"/>
        <w:ind w:left="993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Dostarczane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jednostki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komputerowe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uznane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zostaną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zgodne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z </w:t>
      </w:r>
      <w:proofErr w:type="spellStart"/>
      <w:r w:rsidRPr="007D764D">
        <w:rPr>
          <w:rFonts w:ascii="Arial" w:hAnsi="Arial" w:cs="Arial"/>
          <w:color w:val="000000" w:themeColor="text1"/>
        </w:rPr>
        <w:t>wymaganiami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wydajnościowymi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a </w:t>
      </w:r>
      <w:proofErr w:type="spellStart"/>
      <w:r w:rsidRPr="007D764D">
        <w:rPr>
          <w:rFonts w:ascii="Arial" w:hAnsi="Arial" w:cs="Arial"/>
          <w:color w:val="000000" w:themeColor="text1"/>
        </w:rPr>
        <w:t>dostarczane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oprogramowanie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system</w:t>
      </w:r>
      <w:r w:rsidR="00EC01A4" w:rsidRPr="007D764D">
        <w:rPr>
          <w:rFonts w:ascii="Arial" w:hAnsi="Arial" w:cs="Arial"/>
          <w:color w:val="000000" w:themeColor="text1"/>
        </w:rPr>
        <w:t>u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operacyjnego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funkcjonalnie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zgodne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podstawowymi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wymaganymi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funkcjonalnościami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jeżeli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pomyślnie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zakończone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zostaną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wszystkie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z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poniżej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wymienionych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prób</w:t>
      </w:r>
      <w:proofErr w:type="spellEnd"/>
      <w:r w:rsidR="00B43821" w:rsidRPr="007D764D">
        <w:rPr>
          <w:rFonts w:ascii="Arial" w:hAnsi="Arial" w:cs="Arial"/>
          <w:color w:val="000000" w:themeColor="text1"/>
        </w:rPr>
        <w:t xml:space="preserve"> :</w:t>
      </w:r>
    </w:p>
    <w:p w14:paraId="3CBA2F14" w14:textId="4DACEF67" w:rsidR="00B43821" w:rsidRPr="007D764D" w:rsidRDefault="00B43821" w:rsidP="00CA402C">
      <w:pPr>
        <w:pStyle w:val="Tekstpodstawowy"/>
        <w:spacing w:after="0" w:line="240" w:lineRule="auto"/>
        <w:ind w:left="993"/>
        <w:rPr>
          <w:rFonts w:ascii="Arial" w:hAnsi="Arial" w:cs="Arial"/>
          <w:color w:val="000000" w:themeColor="text1"/>
        </w:rPr>
      </w:pPr>
    </w:p>
    <w:p w14:paraId="7E6913C9" w14:textId="29385F5E" w:rsidR="00B43821" w:rsidRPr="007D764D" w:rsidRDefault="00B43821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  <w:lang w:val="pl-PL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Pomyślnie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zakończona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zostanie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próba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dodania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oferowanego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urządzenia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z </w:t>
      </w:r>
      <w:proofErr w:type="spellStart"/>
      <w:r w:rsidR="003B6AAD" w:rsidRPr="007D764D">
        <w:rPr>
          <w:rFonts w:ascii="Arial" w:hAnsi="Arial" w:cs="Arial"/>
          <w:color w:val="000000" w:themeColor="text1"/>
        </w:rPr>
        <w:t>oferowanym</w:t>
      </w:r>
      <w:proofErr w:type="spellEnd"/>
      <w:r w:rsidR="003B6AAD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3B6AAD" w:rsidRPr="007D764D">
        <w:rPr>
          <w:rFonts w:ascii="Arial" w:hAnsi="Arial" w:cs="Arial"/>
          <w:color w:val="000000" w:themeColor="text1"/>
        </w:rPr>
        <w:t>systemem</w:t>
      </w:r>
      <w:proofErr w:type="spellEnd"/>
      <w:r w:rsidR="003B6AAD" w:rsidRPr="007D764D">
        <w:rPr>
          <w:rFonts w:ascii="Arial" w:hAnsi="Arial" w:cs="Arial"/>
          <w:color w:val="000000" w:themeColor="text1"/>
        </w:rPr>
        <w:t xml:space="preserve"> do </w:t>
      </w:r>
      <w:proofErr w:type="spellStart"/>
      <w:r w:rsidR="003B6AAD" w:rsidRPr="007D764D">
        <w:rPr>
          <w:rFonts w:ascii="Arial" w:hAnsi="Arial" w:cs="Arial"/>
          <w:color w:val="000000" w:themeColor="text1"/>
        </w:rPr>
        <w:t>struktury</w:t>
      </w:r>
      <w:proofErr w:type="spellEnd"/>
      <w:r w:rsidR="003B6AAD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3B6AAD" w:rsidRPr="007D764D">
        <w:rPr>
          <w:rFonts w:ascii="Arial" w:hAnsi="Arial" w:cs="Arial"/>
          <w:color w:val="000000" w:themeColor="text1"/>
        </w:rPr>
        <w:t>katalogowej</w:t>
      </w:r>
      <w:proofErr w:type="spellEnd"/>
      <w:r w:rsidR="003B6AAD" w:rsidRPr="007D764D">
        <w:rPr>
          <w:rFonts w:ascii="Arial" w:hAnsi="Arial" w:cs="Arial"/>
          <w:color w:val="000000" w:themeColor="text1"/>
          <w:lang w:val="pl-PL"/>
        </w:rPr>
        <w:t xml:space="preserve"> Microsoft Active Directory.</w:t>
      </w:r>
    </w:p>
    <w:p w14:paraId="5FADC5AF" w14:textId="33C4FE09" w:rsidR="003B6AAD" w:rsidRPr="007D764D" w:rsidRDefault="003B6AAD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Prawidłowo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uruchomione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zostaną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polityki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GP</w:t>
      </w:r>
      <w:r w:rsidR="00FF355F" w:rsidRPr="007D764D">
        <w:rPr>
          <w:rFonts w:ascii="Arial" w:hAnsi="Arial" w:cs="Arial"/>
          <w:color w:val="000000" w:themeColor="text1"/>
        </w:rPr>
        <w:t xml:space="preserve">O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użytkownika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logującego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się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do </w:t>
      </w:r>
      <w:proofErr w:type="spellStart"/>
      <w:r w:rsidRPr="007D764D">
        <w:rPr>
          <w:rFonts w:ascii="Arial" w:hAnsi="Arial" w:cs="Arial"/>
          <w:color w:val="000000" w:themeColor="text1"/>
        </w:rPr>
        <w:t>struktury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katalogowej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(</w:t>
      </w:r>
      <w:proofErr w:type="spellStart"/>
      <w:r w:rsidRPr="007D764D">
        <w:rPr>
          <w:rFonts w:ascii="Arial" w:hAnsi="Arial" w:cs="Arial"/>
          <w:color w:val="000000" w:themeColor="text1"/>
        </w:rPr>
        <w:t>domeny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) Microsoft Active Directory w </w:t>
      </w:r>
      <w:proofErr w:type="spellStart"/>
      <w:r w:rsidRPr="007D764D">
        <w:rPr>
          <w:rFonts w:ascii="Arial" w:hAnsi="Arial" w:cs="Arial"/>
          <w:color w:val="000000" w:themeColor="text1"/>
        </w:rPr>
        <w:t>zakresie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ograniczeń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dostępu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7D764D">
        <w:rPr>
          <w:rFonts w:ascii="Arial" w:hAnsi="Arial" w:cs="Arial"/>
          <w:color w:val="000000" w:themeColor="text1"/>
        </w:rPr>
        <w:t>napędów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przenośnych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oraz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dostępu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do </w:t>
      </w:r>
      <w:proofErr w:type="spellStart"/>
      <w:r w:rsidRPr="007D764D">
        <w:rPr>
          <w:rFonts w:ascii="Arial" w:hAnsi="Arial" w:cs="Arial"/>
          <w:color w:val="000000" w:themeColor="text1"/>
        </w:rPr>
        <w:t>udziałów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sieciowych</w:t>
      </w:r>
      <w:proofErr w:type="spellEnd"/>
    </w:p>
    <w:p w14:paraId="534AF4A2" w14:textId="5D0A4309" w:rsidR="003B6AAD" w:rsidRPr="007D764D" w:rsidRDefault="007D2FF4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Powodzeniem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się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instalacja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A5C44">
        <w:rPr>
          <w:rFonts w:ascii="Arial" w:hAnsi="Arial" w:cs="Arial"/>
          <w:color w:val="000000" w:themeColor="text1"/>
        </w:rPr>
        <w:t>na</w:t>
      </w:r>
      <w:proofErr w:type="spellEnd"/>
      <w:r w:rsidR="002A5C44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testowanym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zestawie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oprogramowania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Zamawiającego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do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obsługi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monitoringu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miejskiego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- </w:t>
      </w:r>
      <w:r w:rsidRPr="007D764D">
        <w:rPr>
          <w:rFonts w:ascii="Arial" w:hAnsi="Arial" w:cs="Arial"/>
          <w:color w:val="000000" w:themeColor="text1"/>
        </w:rPr>
        <w:t>Bosch Video Management System 6.5 – Operator Client</w:t>
      </w:r>
    </w:p>
    <w:p w14:paraId="48046B19" w14:textId="4E0E2161" w:rsidR="007D2FF4" w:rsidRPr="007D764D" w:rsidRDefault="007D2FF4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Powodzeniem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się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pobieranie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konfiguracji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4B20F0" w:rsidRPr="007D764D">
        <w:rPr>
          <w:rFonts w:ascii="Arial" w:hAnsi="Arial" w:cs="Arial"/>
          <w:color w:val="000000" w:themeColor="text1"/>
        </w:rPr>
        <w:t>systemu</w:t>
      </w:r>
      <w:proofErr w:type="spellEnd"/>
      <w:r w:rsidR="004B20F0" w:rsidRPr="007D764D">
        <w:rPr>
          <w:rFonts w:ascii="Arial" w:hAnsi="Arial" w:cs="Arial"/>
          <w:color w:val="000000" w:themeColor="text1"/>
        </w:rPr>
        <w:t xml:space="preserve"> </w:t>
      </w:r>
      <w:r w:rsidRPr="007D764D">
        <w:rPr>
          <w:rFonts w:ascii="Arial" w:hAnsi="Arial" w:cs="Arial"/>
          <w:color w:val="000000" w:themeColor="text1"/>
        </w:rPr>
        <w:t xml:space="preserve">z </w:t>
      </w:r>
      <w:proofErr w:type="spellStart"/>
      <w:r w:rsidRPr="007D764D">
        <w:rPr>
          <w:rFonts w:ascii="Arial" w:hAnsi="Arial" w:cs="Arial"/>
          <w:color w:val="000000" w:themeColor="text1"/>
        </w:rPr>
        <w:t>serwera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Bosch Video Management System 6.5 </w:t>
      </w:r>
      <w:r w:rsidR="00747103" w:rsidRPr="007D764D">
        <w:rPr>
          <w:rFonts w:ascii="Arial" w:hAnsi="Arial" w:cs="Arial"/>
          <w:color w:val="000000" w:themeColor="text1"/>
        </w:rPr>
        <w:t>(</w:t>
      </w:r>
      <w:proofErr w:type="spellStart"/>
      <w:r w:rsidR="00747103" w:rsidRPr="007D764D">
        <w:rPr>
          <w:rFonts w:ascii="Arial" w:hAnsi="Arial" w:cs="Arial"/>
          <w:color w:val="000000" w:themeColor="text1"/>
        </w:rPr>
        <w:t>przez</w:t>
      </w:r>
      <w:proofErr w:type="spellEnd"/>
      <w:r w:rsidR="00747103" w:rsidRPr="007D764D">
        <w:rPr>
          <w:rFonts w:ascii="Arial" w:hAnsi="Arial" w:cs="Arial"/>
          <w:color w:val="000000" w:themeColor="text1"/>
        </w:rPr>
        <w:t xml:space="preserve"> program Operator Client 6.5)</w:t>
      </w:r>
    </w:p>
    <w:p w14:paraId="5F3878A9" w14:textId="53BB1091" w:rsidR="007D2FF4" w:rsidRPr="007D764D" w:rsidRDefault="004B20F0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Powodzeniem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się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otwarcie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w </w:t>
      </w:r>
      <w:proofErr w:type="spellStart"/>
      <w:r w:rsidRPr="007D764D">
        <w:rPr>
          <w:rFonts w:ascii="Arial" w:hAnsi="Arial" w:cs="Arial"/>
          <w:color w:val="000000" w:themeColor="text1"/>
        </w:rPr>
        <w:t>oknach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wizyjnych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programu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2</w:t>
      </w:r>
      <w:r w:rsidR="00057DCC" w:rsidRPr="007D764D">
        <w:rPr>
          <w:rFonts w:ascii="Arial" w:hAnsi="Arial" w:cs="Arial"/>
          <w:color w:val="000000" w:themeColor="text1"/>
        </w:rPr>
        <w:t>0</w:t>
      </w:r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wskazanych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przez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Zamawiającego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kamer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o </w:t>
      </w:r>
      <w:proofErr w:type="spellStart"/>
      <w:r w:rsidRPr="007D764D">
        <w:rPr>
          <w:rFonts w:ascii="Arial" w:hAnsi="Arial" w:cs="Arial"/>
          <w:color w:val="000000" w:themeColor="text1"/>
        </w:rPr>
        <w:t>parametrach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strumieni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zgodnych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z </w:t>
      </w:r>
      <w:proofErr w:type="spellStart"/>
      <w:r w:rsidRPr="007D764D">
        <w:rPr>
          <w:rFonts w:ascii="Arial" w:hAnsi="Arial" w:cs="Arial"/>
          <w:color w:val="000000" w:themeColor="text1"/>
        </w:rPr>
        <w:t>pkt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r w:rsidR="00EC01A4" w:rsidRPr="007D764D">
        <w:rPr>
          <w:rFonts w:ascii="Arial" w:hAnsi="Arial" w:cs="Arial"/>
          <w:color w:val="000000" w:themeColor="text1"/>
        </w:rPr>
        <w:t>4</w:t>
      </w:r>
      <w:r w:rsidRPr="007D764D">
        <w:rPr>
          <w:rFonts w:ascii="Arial" w:hAnsi="Arial" w:cs="Arial"/>
          <w:color w:val="000000" w:themeColor="text1"/>
        </w:rPr>
        <w:t xml:space="preserve">.4 </w:t>
      </w:r>
    </w:p>
    <w:p w14:paraId="4EE08845" w14:textId="3B42E283" w:rsidR="004B20F0" w:rsidRPr="007D764D" w:rsidRDefault="004B20F0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Prawidłowo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wyświetlan</w:t>
      </w:r>
      <w:r w:rsidR="00293F09" w:rsidRPr="007D764D">
        <w:rPr>
          <w:rFonts w:ascii="Arial" w:hAnsi="Arial" w:cs="Arial"/>
          <w:color w:val="000000" w:themeColor="text1"/>
        </w:rPr>
        <w:t>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będzie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jednocześnie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obraz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z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ww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. </w:t>
      </w:r>
      <w:r w:rsidRPr="007D764D">
        <w:rPr>
          <w:rFonts w:ascii="Arial" w:hAnsi="Arial" w:cs="Arial"/>
          <w:color w:val="000000" w:themeColor="text1"/>
        </w:rPr>
        <w:t>2</w:t>
      </w:r>
      <w:r w:rsidR="00057DCC" w:rsidRPr="007D764D">
        <w:rPr>
          <w:rFonts w:ascii="Arial" w:hAnsi="Arial" w:cs="Arial"/>
          <w:color w:val="000000" w:themeColor="text1"/>
        </w:rPr>
        <w:t>0</w:t>
      </w:r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kamer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(bez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zacięć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i</w:t>
      </w:r>
      <w:proofErr w:type="spellEnd"/>
      <w:r w:rsidR="00FF355F" w:rsidRPr="007D764D">
        <w:rPr>
          <w:rFonts w:ascii="Arial" w:hAnsi="Arial" w:cs="Arial"/>
          <w:color w:val="000000" w:themeColor="text1"/>
        </w:rPr>
        <w:t> 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zaników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obrazu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)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przez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okres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1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godziny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przy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średnim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obciążeniu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procesora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CPU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lastRenderedPageBreak/>
        <w:t>nie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przekraczającym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r w:rsidR="00057DCC" w:rsidRPr="007D764D">
        <w:rPr>
          <w:rFonts w:ascii="Arial" w:hAnsi="Arial" w:cs="Arial"/>
          <w:color w:val="000000" w:themeColor="text1"/>
        </w:rPr>
        <w:t>85</w:t>
      </w:r>
      <w:r w:rsidR="00293F09" w:rsidRPr="007D764D">
        <w:rPr>
          <w:rFonts w:ascii="Arial" w:hAnsi="Arial" w:cs="Arial"/>
          <w:color w:val="000000" w:themeColor="text1"/>
        </w:rPr>
        <w:t xml:space="preserve">% (CPU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łącznie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bez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podziału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na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poszczególne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rdzenie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).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Pomiar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obciążenia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procesora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wykonany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będzie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z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wykorzystaniem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FF355F" w:rsidRPr="007D764D">
        <w:rPr>
          <w:rFonts w:ascii="Arial" w:hAnsi="Arial" w:cs="Arial"/>
          <w:color w:val="000000" w:themeColor="text1"/>
        </w:rPr>
        <w:t>wbudowanego</w:t>
      </w:r>
      <w:proofErr w:type="spellEnd"/>
      <w:r w:rsidR="00FF355F" w:rsidRPr="007D764D">
        <w:rPr>
          <w:rFonts w:ascii="Arial" w:hAnsi="Arial" w:cs="Arial"/>
          <w:color w:val="000000" w:themeColor="text1"/>
        </w:rPr>
        <w:t xml:space="preserve"> w </w:t>
      </w:r>
      <w:r w:rsidR="00293F09" w:rsidRPr="007D764D">
        <w:rPr>
          <w:rFonts w:ascii="Arial" w:hAnsi="Arial" w:cs="Arial"/>
          <w:color w:val="000000" w:themeColor="text1"/>
        </w:rPr>
        <w:t xml:space="preserve">system </w:t>
      </w:r>
      <w:proofErr w:type="spellStart"/>
      <w:r w:rsidR="00293F09" w:rsidRPr="007D764D">
        <w:rPr>
          <w:rFonts w:ascii="Arial" w:hAnsi="Arial" w:cs="Arial"/>
          <w:color w:val="000000" w:themeColor="text1"/>
        </w:rPr>
        <w:t>operacyjny</w:t>
      </w:r>
      <w:proofErr w:type="spellEnd"/>
      <w:r w:rsidR="00293F09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monitora</w:t>
      </w:r>
      <w:proofErr w:type="spellEnd"/>
      <w:r w:rsidR="00EC01A4"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="00EC01A4" w:rsidRPr="007D764D">
        <w:rPr>
          <w:rFonts w:ascii="Arial" w:hAnsi="Arial" w:cs="Arial"/>
          <w:color w:val="000000" w:themeColor="text1"/>
        </w:rPr>
        <w:t>wydajności</w:t>
      </w:r>
      <w:proofErr w:type="spellEnd"/>
      <w:r w:rsidR="00FC0281">
        <w:rPr>
          <w:rFonts w:ascii="Arial" w:hAnsi="Arial" w:cs="Arial"/>
          <w:color w:val="000000" w:themeColor="text1"/>
        </w:rPr>
        <w:t xml:space="preserve"> z </w:t>
      </w:r>
      <w:proofErr w:type="spellStart"/>
      <w:r w:rsidR="00FC0281">
        <w:rPr>
          <w:rFonts w:ascii="Arial" w:hAnsi="Arial" w:cs="Arial"/>
          <w:color w:val="000000" w:themeColor="text1"/>
        </w:rPr>
        <w:t>wykorzystaniem</w:t>
      </w:r>
      <w:proofErr w:type="spellEnd"/>
      <w:r w:rsidR="00FC0281">
        <w:rPr>
          <w:rFonts w:ascii="Arial" w:hAnsi="Arial" w:cs="Arial"/>
          <w:color w:val="000000" w:themeColor="text1"/>
        </w:rPr>
        <w:t xml:space="preserve"> </w:t>
      </w:r>
      <w:proofErr w:type="spellStart"/>
      <w:r w:rsidR="00FC0281">
        <w:rPr>
          <w:rFonts w:ascii="Arial" w:hAnsi="Arial" w:cs="Arial"/>
          <w:color w:val="000000" w:themeColor="text1"/>
        </w:rPr>
        <w:t>parametru</w:t>
      </w:r>
      <w:proofErr w:type="spellEnd"/>
      <w:r w:rsidR="00FC0281">
        <w:rPr>
          <w:rFonts w:ascii="Arial" w:hAnsi="Arial" w:cs="Arial"/>
          <w:color w:val="000000" w:themeColor="text1"/>
        </w:rPr>
        <w:t xml:space="preserve"> “</w:t>
      </w:r>
      <w:proofErr w:type="spellStart"/>
      <w:r w:rsidR="00FC0281">
        <w:rPr>
          <w:rFonts w:ascii="Arial" w:hAnsi="Arial" w:cs="Arial"/>
          <w:color w:val="000000" w:themeColor="text1"/>
        </w:rPr>
        <w:t>czas</w:t>
      </w:r>
      <w:proofErr w:type="spellEnd"/>
      <w:r w:rsidR="00FC0281">
        <w:rPr>
          <w:rFonts w:ascii="Arial" w:hAnsi="Arial" w:cs="Arial"/>
          <w:color w:val="000000" w:themeColor="text1"/>
        </w:rPr>
        <w:t xml:space="preserve"> </w:t>
      </w:r>
      <w:proofErr w:type="spellStart"/>
      <w:r w:rsidR="00FC0281">
        <w:rPr>
          <w:rFonts w:ascii="Arial" w:hAnsi="Arial" w:cs="Arial"/>
          <w:color w:val="000000" w:themeColor="text1"/>
        </w:rPr>
        <w:t>procesora</w:t>
      </w:r>
      <w:proofErr w:type="spellEnd"/>
      <w:r w:rsidR="00F56109">
        <w:rPr>
          <w:rFonts w:ascii="Arial" w:hAnsi="Arial" w:cs="Arial"/>
          <w:color w:val="000000" w:themeColor="text1"/>
        </w:rPr>
        <w:t xml:space="preserve"> (%)</w:t>
      </w:r>
      <w:r w:rsidR="00FC0281">
        <w:rPr>
          <w:rFonts w:ascii="Arial" w:hAnsi="Arial" w:cs="Arial"/>
          <w:color w:val="000000" w:themeColor="text1"/>
        </w:rPr>
        <w:t>”</w:t>
      </w:r>
      <w:r w:rsidR="00F56109">
        <w:rPr>
          <w:rFonts w:ascii="Arial" w:hAnsi="Arial" w:cs="Arial"/>
          <w:color w:val="000000" w:themeColor="text1"/>
        </w:rPr>
        <w:t xml:space="preserve"> </w:t>
      </w:r>
      <w:r w:rsidR="00293F09" w:rsidRPr="007D764D">
        <w:rPr>
          <w:rFonts w:ascii="Arial" w:hAnsi="Arial" w:cs="Arial"/>
          <w:color w:val="000000" w:themeColor="text1"/>
        </w:rPr>
        <w:t>.</w:t>
      </w:r>
    </w:p>
    <w:p w14:paraId="49AE1412" w14:textId="185E1596" w:rsidR="007D764D" w:rsidRDefault="007D764D" w:rsidP="00CA402C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Powodzeniem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się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test </w:t>
      </w:r>
      <w:proofErr w:type="spellStart"/>
      <w:r w:rsidRPr="007D764D">
        <w:rPr>
          <w:rFonts w:ascii="Arial" w:hAnsi="Arial" w:cs="Arial"/>
          <w:color w:val="000000" w:themeColor="text1"/>
        </w:rPr>
        <w:t>wydajności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procesora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CPU </w:t>
      </w:r>
      <w:proofErr w:type="spellStart"/>
      <w:r w:rsidRPr="007D764D">
        <w:rPr>
          <w:rFonts w:ascii="Arial" w:hAnsi="Arial" w:cs="Arial"/>
          <w:color w:val="000000" w:themeColor="text1"/>
        </w:rPr>
        <w:t>wykonany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oprogramowaniem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Performance Test (</w:t>
      </w:r>
      <w:proofErr w:type="spellStart"/>
      <w:r w:rsidRPr="007D764D">
        <w:rPr>
          <w:rFonts w:ascii="Arial" w:hAnsi="Arial" w:cs="Arial"/>
          <w:color w:val="000000" w:themeColor="text1"/>
        </w:rPr>
        <w:t>producent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PassMark</w:t>
      </w:r>
      <w:proofErr w:type="spellEnd"/>
      <w:r w:rsidRPr="007D764D">
        <w:rPr>
          <w:rFonts w:ascii="Arial" w:hAnsi="Arial" w:cs="Arial"/>
          <w:color w:val="000000" w:themeColor="text1"/>
        </w:rPr>
        <w:t>)</w:t>
      </w:r>
    </w:p>
    <w:p w14:paraId="5FC4CA65" w14:textId="5B1B8178" w:rsidR="00FC0281" w:rsidRDefault="00FC0281" w:rsidP="00FC0281">
      <w:pPr>
        <w:pStyle w:val="Tekstpodstawowy"/>
        <w:numPr>
          <w:ilvl w:val="1"/>
          <w:numId w:val="19"/>
        </w:numPr>
        <w:spacing w:after="0" w:line="240" w:lineRule="auto"/>
        <w:ind w:left="993" w:hanging="426"/>
        <w:rPr>
          <w:rFonts w:ascii="Arial" w:hAnsi="Arial" w:cs="Arial"/>
          <w:color w:val="000000" w:themeColor="text1"/>
        </w:rPr>
      </w:pPr>
      <w:proofErr w:type="spellStart"/>
      <w:r w:rsidRPr="007D764D">
        <w:rPr>
          <w:rFonts w:ascii="Arial" w:hAnsi="Arial" w:cs="Arial"/>
          <w:color w:val="000000" w:themeColor="text1"/>
        </w:rPr>
        <w:t>Powodzeniem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zakończy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się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test </w:t>
      </w:r>
      <w:proofErr w:type="spellStart"/>
      <w:r w:rsidRPr="007D764D">
        <w:rPr>
          <w:rFonts w:ascii="Arial" w:hAnsi="Arial" w:cs="Arial"/>
          <w:color w:val="000000" w:themeColor="text1"/>
        </w:rPr>
        <w:t>wydajności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procesora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karty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graficznej</w:t>
      </w:r>
      <w:proofErr w:type="spellEnd"/>
      <w:r>
        <w:rPr>
          <w:rFonts w:ascii="Arial" w:hAnsi="Arial" w:cs="Arial"/>
          <w:color w:val="000000" w:themeColor="text1"/>
        </w:rPr>
        <w:t xml:space="preserve"> G</w:t>
      </w:r>
      <w:r w:rsidRPr="007D764D">
        <w:rPr>
          <w:rFonts w:ascii="Arial" w:hAnsi="Arial" w:cs="Arial"/>
          <w:color w:val="000000" w:themeColor="text1"/>
        </w:rPr>
        <w:t xml:space="preserve">PU </w:t>
      </w:r>
      <w:proofErr w:type="spellStart"/>
      <w:r w:rsidRPr="007D764D">
        <w:rPr>
          <w:rFonts w:ascii="Arial" w:hAnsi="Arial" w:cs="Arial"/>
          <w:color w:val="000000" w:themeColor="text1"/>
        </w:rPr>
        <w:t>wykonany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oprogramowaniem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Performance Test (</w:t>
      </w:r>
      <w:proofErr w:type="spellStart"/>
      <w:r w:rsidRPr="007D764D">
        <w:rPr>
          <w:rFonts w:ascii="Arial" w:hAnsi="Arial" w:cs="Arial"/>
          <w:color w:val="000000" w:themeColor="text1"/>
        </w:rPr>
        <w:t>producent</w:t>
      </w:r>
      <w:proofErr w:type="spellEnd"/>
      <w:r w:rsidRPr="007D764D">
        <w:rPr>
          <w:rFonts w:ascii="Arial" w:hAnsi="Arial" w:cs="Arial"/>
          <w:color w:val="000000" w:themeColor="text1"/>
        </w:rPr>
        <w:t xml:space="preserve"> </w:t>
      </w:r>
      <w:proofErr w:type="spellStart"/>
      <w:r w:rsidRPr="007D764D">
        <w:rPr>
          <w:rFonts w:ascii="Arial" w:hAnsi="Arial" w:cs="Arial"/>
          <w:color w:val="000000" w:themeColor="text1"/>
        </w:rPr>
        <w:t>PassMark</w:t>
      </w:r>
      <w:proofErr w:type="spellEnd"/>
      <w:r w:rsidRPr="007D764D">
        <w:rPr>
          <w:rFonts w:ascii="Arial" w:hAnsi="Arial" w:cs="Arial"/>
          <w:color w:val="000000" w:themeColor="text1"/>
        </w:rPr>
        <w:t>)</w:t>
      </w:r>
      <w:r>
        <w:rPr>
          <w:rFonts w:ascii="Arial" w:hAnsi="Arial" w:cs="Arial"/>
          <w:color w:val="000000" w:themeColor="text1"/>
        </w:rPr>
        <w:t xml:space="preserve"> w </w:t>
      </w:r>
      <w:proofErr w:type="spellStart"/>
      <w:r>
        <w:rPr>
          <w:rFonts w:ascii="Arial" w:hAnsi="Arial" w:cs="Arial"/>
          <w:color w:val="000000" w:themeColor="text1"/>
        </w:rPr>
        <w:t>zakresie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obsługi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grafiki</w:t>
      </w:r>
      <w:proofErr w:type="spellEnd"/>
      <w:r>
        <w:rPr>
          <w:rFonts w:ascii="Arial" w:hAnsi="Arial" w:cs="Arial"/>
          <w:color w:val="000000" w:themeColor="text1"/>
        </w:rPr>
        <w:t xml:space="preserve"> 2D </w:t>
      </w:r>
      <w:proofErr w:type="spellStart"/>
      <w:r>
        <w:rPr>
          <w:rFonts w:ascii="Arial" w:hAnsi="Arial" w:cs="Arial"/>
          <w:color w:val="000000" w:themeColor="text1"/>
        </w:rPr>
        <w:t>jak</w:t>
      </w:r>
      <w:proofErr w:type="spellEnd"/>
      <w:r>
        <w:rPr>
          <w:rFonts w:ascii="Arial" w:hAnsi="Arial" w:cs="Arial"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color w:val="000000" w:themeColor="text1"/>
        </w:rPr>
        <w:t>i</w:t>
      </w:r>
      <w:proofErr w:type="spellEnd"/>
      <w:r>
        <w:rPr>
          <w:rFonts w:ascii="Arial" w:hAnsi="Arial" w:cs="Arial"/>
          <w:color w:val="000000" w:themeColor="text1"/>
        </w:rPr>
        <w:t xml:space="preserve"> 3D</w:t>
      </w:r>
    </w:p>
    <w:p w14:paraId="6C6ECD9E" w14:textId="77777777" w:rsidR="00FC0281" w:rsidRPr="007D764D" w:rsidRDefault="00FC0281" w:rsidP="00DD01B4">
      <w:pPr>
        <w:pStyle w:val="Tekstpodstawowy"/>
        <w:spacing w:after="0" w:line="240" w:lineRule="auto"/>
        <w:ind w:left="993"/>
        <w:rPr>
          <w:rFonts w:ascii="Arial" w:hAnsi="Arial" w:cs="Arial"/>
          <w:color w:val="000000" w:themeColor="text1"/>
        </w:rPr>
      </w:pPr>
    </w:p>
    <w:p w14:paraId="12842FC4" w14:textId="77777777" w:rsidR="00CA402C" w:rsidRPr="007D764D" w:rsidRDefault="00CA402C" w:rsidP="00CA402C">
      <w:pPr>
        <w:pStyle w:val="Tekstpodstawowy"/>
        <w:spacing w:after="0" w:line="240" w:lineRule="auto"/>
        <w:ind w:left="567"/>
        <w:rPr>
          <w:color w:val="000000" w:themeColor="text1"/>
        </w:rPr>
      </w:pPr>
    </w:p>
    <w:p w14:paraId="3ACD97E4" w14:textId="15204C61" w:rsidR="0010660E" w:rsidRPr="007D764D" w:rsidRDefault="00057DCC" w:rsidP="00CA402C">
      <w:pPr>
        <w:pStyle w:val="Tekstpodstawowy"/>
        <w:spacing w:after="0" w:line="240" w:lineRule="auto"/>
        <w:ind w:left="567"/>
        <w:rPr>
          <w:rFonts w:ascii="Arial" w:hAnsi="Arial" w:cs="Arial"/>
          <w:color w:val="000000" w:themeColor="text1"/>
          <w:lang w:val="pl-PL"/>
        </w:rPr>
      </w:pPr>
      <w:r w:rsidRPr="007D764D">
        <w:rPr>
          <w:rFonts w:ascii="Arial" w:hAnsi="Arial" w:cs="Arial"/>
          <w:color w:val="000000" w:themeColor="text1"/>
        </w:rPr>
        <w:t>D</w:t>
      </w:r>
      <w:r w:rsidR="00293F09" w:rsidRPr="007D764D">
        <w:rPr>
          <w:rFonts w:ascii="Arial" w:hAnsi="Arial" w:cs="Arial"/>
          <w:color w:val="000000" w:themeColor="text1"/>
          <w:lang w:val="pl-PL"/>
        </w:rPr>
        <w:t>opuszcza się 3 krotne próby uzyskania wymaganych funkcjonalności i parametrów.</w:t>
      </w:r>
    </w:p>
    <w:p w14:paraId="62C934FB" w14:textId="76467ED2" w:rsidR="00187CB0" w:rsidRPr="007D764D" w:rsidRDefault="00187CB0" w:rsidP="00187CB0">
      <w:pPr>
        <w:pStyle w:val="Tekstpodstawowy"/>
        <w:spacing w:after="0" w:line="240" w:lineRule="auto"/>
        <w:rPr>
          <w:rFonts w:ascii="Arial" w:hAnsi="Arial" w:cs="Arial"/>
          <w:color w:val="000000" w:themeColor="text1"/>
          <w:lang w:val="pl-PL"/>
        </w:rPr>
      </w:pPr>
    </w:p>
    <w:p w14:paraId="2E71B9A8" w14:textId="77777777" w:rsidR="00CA402C" w:rsidRPr="007D764D" w:rsidRDefault="00CA402C" w:rsidP="00CA402C">
      <w:pPr>
        <w:pStyle w:val="Tekstpodstawowy"/>
        <w:spacing w:after="0" w:line="240" w:lineRule="auto"/>
        <w:ind w:left="567"/>
        <w:rPr>
          <w:rFonts w:ascii="Arial" w:hAnsi="Arial" w:cs="Arial"/>
          <w:color w:val="000000" w:themeColor="text1"/>
        </w:rPr>
      </w:pPr>
    </w:p>
    <w:p w14:paraId="4AAA83C8" w14:textId="5D46B939" w:rsidR="00293F09" w:rsidRPr="007D764D" w:rsidRDefault="00CA402C" w:rsidP="00CA402C">
      <w:pPr>
        <w:pStyle w:val="Akapitzlist"/>
        <w:numPr>
          <w:ilvl w:val="0"/>
          <w:numId w:val="16"/>
        </w:numPr>
        <w:rPr>
          <w:rFonts w:ascii="Arial" w:hAnsi="Arial" w:cs="Arial"/>
          <w:color w:val="000000" w:themeColor="text1"/>
        </w:rPr>
      </w:pPr>
      <w:r w:rsidRPr="007D764D">
        <w:rPr>
          <w:rFonts w:ascii="Arial" w:hAnsi="Arial" w:cs="Arial"/>
          <w:color w:val="000000" w:themeColor="text1"/>
        </w:rPr>
        <w:t>Dokumentowanie wyniku testu.</w:t>
      </w:r>
    </w:p>
    <w:p w14:paraId="7D3CA2AF" w14:textId="12A292CF" w:rsidR="00CA402C" w:rsidRPr="007D764D" w:rsidRDefault="00CA402C" w:rsidP="00CA402C">
      <w:pPr>
        <w:pStyle w:val="Akapitzlist"/>
        <w:rPr>
          <w:rFonts w:ascii="Arial" w:hAnsi="Arial" w:cs="Arial"/>
          <w:color w:val="000000" w:themeColor="text1"/>
        </w:rPr>
      </w:pPr>
      <w:r w:rsidRPr="007D764D">
        <w:rPr>
          <w:rFonts w:ascii="Arial" w:hAnsi="Arial" w:cs="Arial"/>
          <w:color w:val="000000" w:themeColor="text1"/>
        </w:rPr>
        <w:t xml:space="preserve">Wyniki testu zostaną zaprotokołowane zgodnie z poniższym formularzem. </w:t>
      </w:r>
    </w:p>
    <w:p w14:paraId="01E6C72D" w14:textId="77777777" w:rsidR="006D6510" w:rsidRPr="007D764D" w:rsidRDefault="006D6510" w:rsidP="00CA402C">
      <w:pPr>
        <w:pStyle w:val="Akapitzlist"/>
        <w:rPr>
          <w:rFonts w:ascii="Arial" w:hAnsi="Arial" w:cs="Arial"/>
          <w:color w:val="000000" w:themeColor="text1"/>
        </w:rPr>
      </w:pPr>
    </w:p>
    <w:bookmarkStart w:id="1" w:name="_MON_1678694705"/>
    <w:bookmarkEnd w:id="1"/>
    <w:p w14:paraId="3CB80245" w14:textId="5598526E" w:rsidR="00CA402C" w:rsidRDefault="00FC0281" w:rsidP="006D6510">
      <w:pPr>
        <w:pStyle w:val="Akapitzlist"/>
        <w:ind w:left="0"/>
        <w:rPr>
          <w:rFonts w:ascii="Arial" w:hAnsi="Arial" w:cs="Arial"/>
          <w:color w:val="000000" w:themeColor="text1"/>
        </w:rPr>
      </w:pPr>
      <w:r w:rsidRPr="007D764D">
        <w:rPr>
          <w:rFonts w:ascii="Arial" w:hAnsi="Arial" w:cs="Arial"/>
          <w:color w:val="000000" w:themeColor="text1"/>
        </w:rPr>
        <w:object w:dxaOrig="15625" w:dyaOrig="13084" w14:anchorId="6382F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419.25pt" o:ole="">
            <v:imagedata r:id="rId8" o:title=""/>
          </v:shape>
          <o:OLEObject Type="Embed" ProgID="Excel.Sheet.12" ShapeID="_x0000_i1025" DrawAspect="Content" ObjectID="_1685959447" r:id="rId9"/>
        </w:object>
      </w:r>
    </w:p>
    <w:p w14:paraId="0553C9C0" w14:textId="7A6F7D2C" w:rsidR="00D75BB6" w:rsidRDefault="00D75BB6" w:rsidP="006D6510">
      <w:pPr>
        <w:pStyle w:val="Akapitzlist"/>
        <w:ind w:left="0"/>
        <w:rPr>
          <w:rFonts w:ascii="Arial" w:hAnsi="Arial" w:cs="Arial"/>
          <w:color w:val="000000" w:themeColor="text1"/>
        </w:rPr>
      </w:pPr>
    </w:p>
    <w:sectPr w:rsidR="00D75BB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D76A8" w14:textId="77777777" w:rsidR="00144C4C" w:rsidRDefault="00144C4C" w:rsidP="00534CE5">
      <w:pPr>
        <w:spacing w:after="0" w:line="240" w:lineRule="auto"/>
      </w:pPr>
      <w:r>
        <w:separator/>
      </w:r>
    </w:p>
  </w:endnote>
  <w:endnote w:type="continuationSeparator" w:id="0">
    <w:p w14:paraId="7416A7E7" w14:textId="77777777" w:rsidR="00144C4C" w:rsidRDefault="00144C4C" w:rsidP="00534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1BB071" w14:textId="77777777" w:rsidR="00144C4C" w:rsidRDefault="00144C4C" w:rsidP="00534CE5">
      <w:pPr>
        <w:spacing w:after="0" w:line="240" w:lineRule="auto"/>
      </w:pPr>
      <w:r>
        <w:separator/>
      </w:r>
    </w:p>
  </w:footnote>
  <w:footnote w:type="continuationSeparator" w:id="0">
    <w:p w14:paraId="74DFB135" w14:textId="77777777" w:rsidR="00144C4C" w:rsidRDefault="00144C4C" w:rsidP="00534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2D4C8" w14:textId="05F5A653" w:rsidR="00534CE5" w:rsidRDefault="00534CE5">
    <w:pPr>
      <w:pStyle w:val="Nagwek"/>
    </w:pPr>
    <w:proofErr w:type="spellStart"/>
    <w:r>
      <w:t>Załącznik</w:t>
    </w:r>
    <w:proofErr w:type="spellEnd"/>
    <w:r>
      <w:t xml:space="preserve"> </w:t>
    </w:r>
    <w:proofErr w:type="spellStart"/>
    <w:r>
      <w:t>nr</w:t>
    </w:r>
    <w:proofErr w:type="spellEnd"/>
    <w:r>
      <w:t xml:space="preserve"> </w:t>
    </w:r>
    <w:r w:rsidR="00C439BE">
      <w:t>1</w:t>
    </w:r>
    <w:r>
      <w:t xml:space="preserve">do </w:t>
    </w:r>
    <w:r w:rsidR="00BD783F">
      <w:t>OPZ</w:t>
    </w:r>
    <w:r>
      <w:t xml:space="preserve">–  </w:t>
    </w:r>
    <w:r w:rsidR="007125A1">
      <w:t xml:space="preserve">Testy </w:t>
    </w:r>
    <w:proofErr w:type="spellStart"/>
    <w:r w:rsidR="007125A1">
      <w:t>wydajnościowe</w:t>
    </w:r>
    <w:proofErr w:type="spellEnd"/>
    <w:r w:rsidR="007125A1">
      <w:t xml:space="preserve"> </w:t>
    </w:r>
    <w:proofErr w:type="spellStart"/>
    <w:r w:rsidR="007125A1">
      <w:t>dostarczonych</w:t>
    </w:r>
    <w:proofErr w:type="spellEnd"/>
    <w:r w:rsidR="007125A1">
      <w:t xml:space="preserve"> </w:t>
    </w:r>
    <w:proofErr w:type="spellStart"/>
    <w:r w:rsidR="007125A1">
      <w:t>jednostek</w:t>
    </w:r>
    <w:proofErr w:type="spellEnd"/>
    <w:r w:rsidR="007125A1">
      <w:t xml:space="preserve"> </w:t>
    </w:r>
    <w:proofErr w:type="spellStart"/>
    <w:r w:rsidR="007125A1">
      <w:t>komputerowych</w:t>
    </w:r>
    <w:proofErr w:type="spellEnd"/>
    <w:r w:rsidR="007125A1">
      <w:t xml:space="preserve"> </w:t>
    </w:r>
    <w:proofErr w:type="spellStart"/>
    <w:r w:rsidR="007125A1">
      <w:t>oraz</w:t>
    </w:r>
    <w:proofErr w:type="spellEnd"/>
    <w:r w:rsidR="007125A1">
      <w:t xml:space="preserve"> testy </w:t>
    </w:r>
    <w:proofErr w:type="spellStart"/>
    <w:r w:rsidR="007125A1">
      <w:t>funkcjonalne</w:t>
    </w:r>
    <w:proofErr w:type="spellEnd"/>
    <w:r w:rsidR="007125A1">
      <w:t xml:space="preserve"> </w:t>
    </w:r>
    <w:proofErr w:type="spellStart"/>
    <w:r w:rsidR="007125A1">
      <w:t>oprogramowania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AC1"/>
    <w:multiLevelType w:val="hybridMultilevel"/>
    <w:tmpl w:val="DC9E5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B0796"/>
    <w:multiLevelType w:val="hybridMultilevel"/>
    <w:tmpl w:val="72B4D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97CF9"/>
    <w:multiLevelType w:val="hybridMultilevel"/>
    <w:tmpl w:val="3C8C1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E1403"/>
    <w:multiLevelType w:val="hybridMultilevel"/>
    <w:tmpl w:val="E54E844A"/>
    <w:lvl w:ilvl="0" w:tplc="201C160A">
      <w:start w:val="1"/>
      <w:numFmt w:val="lowerLetter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073815AD"/>
    <w:multiLevelType w:val="hybridMultilevel"/>
    <w:tmpl w:val="1B341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F13EC"/>
    <w:multiLevelType w:val="multilevel"/>
    <w:tmpl w:val="EE54AD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13DE4F1D"/>
    <w:multiLevelType w:val="multilevel"/>
    <w:tmpl w:val="A676A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C60BCB"/>
    <w:multiLevelType w:val="multilevel"/>
    <w:tmpl w:val="17B876D4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6B582F"/>
    <w:multiLevelType w:val="multilevel"/>
    <w:tmpl w:val="8E5035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D25A0E"/>
    <w:multiLevelType w:val="hybridMultilevel"/>
    <w:tmpl w:val="2ACC2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2B06"/>
    <w:multiLevelType w:val="hybridMultilevel"/>
    <w:tmpl w:val="84344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704F5"/>
    <w:multiLevelType w:val="hybridMultilevel"/>
    <w:tmpl w:val="C7604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340BE"/>
    <w:multiLevelType w:val="hybridMultilevel"/>
    <w:tmpl w:val="02722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A7111"/>
    <w:multiLevelType w:val="hybridMultilevel"/>
    <w:tmpl w:val="F878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AD143D"/>
    <w:multiLevelType w:val="hybridMultilevel"/>
    <w:tmpl w:val="163A3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A26A2"/>
    <w:multiLevelType w:val="hybridMultilevel"/>
    <w:tmpl w:val="860AB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E264E"/>
    <w:multiLevelType w:val="multilevel"/>
    <w:tmpl w:val="862EF934"/>
    <w:lvl w:ilvl="0">
      <w:start w:val="5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Calibri" w:hAnsi="Calibri" w:cs="Times New Roman" w:hint="default"/>
      </w:rPr>
    </w:lvl>
  </w:abstractNum>
  <w:abstractNum w:abstractNumId="17" w15:restartNumberingAfterBreak="0">
    <w:nsid w:val="7AB004ED"/>
    <w:multiLevelType w:val="multilevel"/>
    <w:tmpl w:val="A676AE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12"/>
  </w:num>
  <w:num w:numId="12">
    <w:abstractNumId w:val="15"/>
  </w:num>
  <w:num w:numId="13">
    <w:abstractNumId w:val="0"/>
  </w:num>
  <w:num w:numId="14">
    <w:abstractNumId w:val="6"/>
  </w:num>
  <w:num w:numId="15">
    <w:abstractNumId w:val="17"/>
  </w:num>
  <w:num w:numId="16">
    <w:abstractNumId w:val="11"/>
  </w:num>
  <w:num w:numId="17">
    <w:abstractNumId w:val="8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0E"/>
    <w:rsid w:val="00001CDA"/>
    <w:rsid w:val="000247F0"/>
    <w:rsid w:val="000566E8"/>
    <w:rsid w:val="00057DCC"/>
    <w:rsid w:val="000A13BE"/>
    <w:rsid w:val="000D4BB2"/>
    <w:rsid w:val="0010660E"/>
    <w:rsid w:val="00117EF3"/>
    <w:rsid w:val="0013033A"/>
    <w:rsid w:val="00144C4C"/>
    <w:rsid w:val="00187CB0"/>
    <w:rsid w:val="001974A8"/>
    <w:rsid w:val="002151BB"/>
    <w:rsid w:val="00245AF9"/>
    <w:rsid w:val="00257946"/>
    <w:rsid w:val="00293F09"/>
    <w:rsid w:val="002A5C44"/>
    <w:rsid w:val="002F5723"/>
    <w:rsid w:val="00330A0A"/>
    <w:rsid w:val="003377DB"/>
    <w:rsid w:val="003B6AAD"/>
    <w:rsid w:val="003F2AFC"/>
    <w:rsid w:val="00477299"/>
    <w:rsid w:val="004B20F0"/>
    <w:rsid w:val="00534CE5"/>
    <w:rsid w:val="00550EA9"/>
    <w:rsid w:val="005B406F"/>
    <w:rsid w:val="00632DDF"/>
    <w:rsid w:val="006D35E4"/>
    <w:rsid w:val="006D6510"/>
    <w:rsid w:val="006D7E69"/>
    <w:rsid w:val="006E6933"/>
    <w:rsid w:val="007125A1"/>
    <w:rsid w:val="007259C0"/>
    <w:rsid w:val="00725E06"/>
    <w:rsid w:val="00737CC7"/>
    <w:rsid w:val="00747103"/>
    <w:rsid w:val="00796EEF"/>
    <w:rsid w:val="007C183E"/>
    <w:rsid w:val="007D2FF4"/>
    <w:rsid w:val="007D4FC7"/>
    <w:rsid w:val="007D764D"/>
    <w:rsid w:val="008409AF"/>
    <w:rsid w:val="00881BA5"/>
    <w:rsid w:val="00994BEA"/>
    <w:rsid w:val="009B4013"/>
    <w:rsid w:val="009E3BB1"/>
    <w:rsid w:val="00A218CB"/>
    <w:rsid w:val="00A54843"/>
    <w:rsid w:val="00A61AA5"/>
    <w:rsid w:val="00A70E80"/>
    <w:rsid w:val="00B128D4"/>
    <w:rsid w:val="00B41FB8"/>
    <w:rsid w:val="00B43821"/>
    <w:rsid w:val="00B809BF"/>
    <w:rsid w:val="00BD783F"/>
    <w:rsid w:val="00BF319F"/>
    <w:rsid w:val="00C439BE"/>
    <w:rsid w:val="00C63810"/>
    <w:rsid w:val="00CA402C"/>
    <w:rsid w:val="00D07636"/>
    <w:rsid w:val="00D75BB6"/>
    <w:rsid w:val="00DC6BC6"/>
    <w:rsid w:val="00DD01B4"/>
    <w:rsid w:val="00E7197D"/>
    <w:rsid w:val="00EC01A4"/>
    <w:rsid w:val="00F360EB"/>
    <w:rsid w:val="00F56109"/>
    <w:rsid w:val="00FC0281"/>
    <w:rsid w:val="00FC33AC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B40B"/>
  <w15:chartTrackingRefBased/>
  <w15:docId w15:val="{BCC20601-4B78-46FC-9953-25A00D2C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60E"/>
    <w:pPr>
      <w:spacing w:line="25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qFormat/>
    <w:rsid w:val="0010660E"/>
    <w:pPr>
      <w:spacing w:after="120" w:line="360" w:lineRule="auto"/>
      <w:jc w:val="both"/>
    </w:pPr>
    <w:rPr>
      <w:rFonts w:ascii="Calibri" w:eastAsia="Calibri" w:hAnsi="Calibri" w:cs="Times New Roman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10660E"/>
    <w:rPr>
      <w:rFonts w:ascii="Calibri" w:eastAsia="Calibri" w:hAnsi="Calibri" w:cs="Times New Roman"/>
      <w:color w:val="000000"/>
      <w:lang w:val="en-GB"/>
    </w:rPr>
  </w:style>
  <w:style w:type="paragraph" w:styleId="Akapitzlist">
    <w:name w:val="List Paragraph"/>
    <w:basedOn w:val="Normalny"/>
    <w:uiPriority w:val="34"/>
    <w:qFormat/>
    <w:rsid w:val="0010660E"/>
    <w:pPr>
      <w:spacing w:after="0" w:line="240" w:lineRule="auto"/>
      <w:ind w:left="720"/>
      <w:contextualSpacing/>
    </w:pPr>
    <w:rPr>
      <w:sz w:val="24"/>
      <w:szCs w:val="24"/>
      <w:lang w:val="pl-PL"/>
    </w:rPr>
  </w:style>
  <w:style w:type="paragraph" w:customStyle="1" w:styleId="paragraph">
    <w:name w:val="paragraph"/>
    <w:basedOn w:val="Normalny"/>
    <w:rsid w:val="0010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omylnaczcionkaakapitu"/>
    <w:rsid w:val="0010660E"/>
  </w:style>
  <w:style w:type="paragraph" w:styleId="Tekstdymka">
    <w:name w:val="Balloon Text"/>
    <w:basedOn w:val="Normalny"/>
    <w:link w:val="TekstdymkaZnak"/>
    <w:uiPriority w:val="99"/>
    <w:semiHidden/>
    <w:unhideWhenUsed/>
    <w:rsid w:val="00534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CE5"/>
    <w:rPr>
      <w:rFonts w:ascii="Segoe UI" w:hAnsi="Segoe UI" w:cs="Segoe UI"/>
      <w:sz w:val="18"/>
      <w:szCs w:val="18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53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CE5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534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CE5"/>
    <w:rPr>
      <w:lang w:val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0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33A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33A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Arkusz_programu_Microsoft_Excel.xls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12F97-13FB-4E72-92F7-097D6F53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Duszak</dc:creator>
  <cp:keywords/>
  <dc:description/>
  <cp:lastModifiedBy>Krzysztof Duszak</cp:lastModifiedBy>
  <cp:revision>4</cp:revision>
  <dcterms:created xsi:type="dcterms:W3CDTF">2021-06-23T11:00:00Z</dcterms:created>
  <dcterms:modified xsi:type="dcterms:W3CDTF">2021-06-23T11:18:00Z</dcterms:modified>
</cp:coreProperties>
</file>