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8B" w:rsidRDefault="00FD282A" w:rsidP="00FD282A">
      <w:pPr>
        <w:pStyle w:val="Standard"/>
        <w:snapToGrid w:val="0"/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Opis urządzenia</w:t>
      </w:r>
    </w:p>
    <w:tbl>
      <w:tblPr>
        <w:tblW w:w="26776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9738"/>
        <w:gridCol w:w="3657"/>
        <w:gridCol w:w="6385"/>
        <w:gridCol w:w="6385"/>
      </w:tblGrid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Minimalne parametry wymagane przez Zamawiającego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  <w:t xml:space="preserve">Praca urządzenia z wykorzystaniem technologii spektroskopii </w:t>
            </w:r>
            <w:proofErr w:type="spellStart"/>
            <w:r>
              <w:rPr>
                <w:rFonts w:ascii="Times New Roman" w:hAnsi="Times New Roman"/>
                <w:color w:val="000000"/>
              </w:rPr>
              <w:t>Ramana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C0F9B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F9B" w:rsidRDefault="001C0F9B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0F9B" w:rsidRDefault="001C0F9B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Urządzenie musi być fabrycznie nowe, które nie było wykorzystywane nigdzie do pokazów, wystaw, konferencji, etc., wyprodukowany nie wcześniej niż 2020 roku, wolny od wad fabrycznych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0F9B" w:rsidRDefault="001C0F9B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0F9B" w:rsidRDefault="001C0F9B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0F9B" w:rsidRDefault="001C0F9B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DC9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DC9" w:rsidRDefault="00365DC9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DC9" w:rsidRDefault="00365DC9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Urządzenie podczas korzystania musi zapewniać komfort użytkowania- ergonomiczny kształt, odporny na oddziaływanie czynników środowiska pracy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DC9" w:rsidRDefault="00365DC9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DC9" w:rsidRDefault="00365DC9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DC9" w:rsidRDefault="00365DC9" w:rsidP="00C813B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142AE" w:rsidTr="00FD282A">
        <w:trPr>
          <w:trHeight w:val="4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240C71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Urządzenie przenośne, kompaktowe wymiary nie większe niż 25/25/10cm (</w:t>
            </w:r>
            <w:proofErr w:type="spellStart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szer</w:t>
            </w:r>
            <w:proofErr w:type="spellEnd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dł</w:t>
            </w:r>
            <w:proofErr w:type="spellEnd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wys</w:t>
            </w:r>
            <w:proofErr w:type="spellEnd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), waga urządzenia nie większa niż 1,5 kg.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240C71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Krótki czas uruchomienia i przeprowadzenia pomiaru nie dłuższy niż 90 sek.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462DBD">
        <w:trPr>
          <w:trHeight w:val="54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240C71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Aparat działa samodzielnie</w:t>
            </w: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 konieczności podłączania do komputera.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240C71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Analiza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pomiaru próbek stałych, w postaci proszków oraz próbek ciekłych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240C71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Analiza substancji barwnych.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240C71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Bezinwazyjny pomiar – bezpośrednia analiza substancji bez konieczności przygotowywania próbek.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462DBD">
        <w:trPr>
          <w:trHeight w:val="83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240C71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Dokonanie bezpośrednich identyfikacji substancji przez przezroczyste opakowania (zarówno bezbarwne i barwne, wykonane z tworzywa sztucznego lub szkła, np. w formie butelek lub woreczków) bez konieczności ich otwierania.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462DBD">
        <w:trPr>
          <w:trHeight w:val="70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240C71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Wbudowane oprogramowanie umożliwiające identyfikację komponentów mieszanin co najmniej 4 składnikowych,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przy pierwszym pomiarze badanej próbki, bez konieczności ingerencji osoby obsługującej urządzenie.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40C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Aparat posiada zintegrowany system kolorymetrii, umożliwiający automatyczną identyfikację śladowych (niewidocznych) ilości narkotyków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materiałów wybuchowych.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40C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Źródło promieniowania bazujące na laserze z zakresu podczerwieni o długości nie mniejszej niż 1000 nm.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40C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Aparat musi mieć możliwość pracy w dwóch różnych trybach – ręcznym, oraz automatycznym. W trybie ręcznym użytkownik musi posiadać możliwość indywidualnych ustawień mocy lasera, czasu ekspozycji, ilości powtórzeń oraz tworzenia własnych metod pomiarowych. W trybie automatycznym aparat musi samoistnie (bez ingerencji operatora) kontrolować i dopasowywać moc wyjściową wiązki lasera, czas ekspozycji oraz ilość powtórzeń w zależności od rodzaju badanej próbki.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40C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Aparat musi mieć możliwość ustawienia mocy lasera w minimalnym zakresie od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mW</w:t>
            </w:r>
            <w:proofErr w:type="spellEnd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450 </w:t>
            </w:r>
            <w:proofErr w:type="spellStart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mW</w:t>
            </w:r>
            <w:proofErr w:type="spellEnd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zmiany mocy lasera w co najmniej 10 krokach</w:t>
            </w:r>
            <w:r w:rsidR="005D4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nie większych niż 10 </w:t>
            </w:r>
            <w:proofErr w:type="spellStart"/>
            <w:r w:rsidR="005D4AAB">
              <w:rPr>
                <w:rFonts w:ascii="Times New Roman" w:hAnsi="Times New Roman"/>
                <w:color w:val="000000"/>
                <w:sz w:val="20"/>
                <w:szCs w:val="20"/>
              </w:rPr>
              <w:t>mW</w:t>
            </w:r>
            <w:proofErr w:type="spellEnd"/>
            <w:r w:rsidR="005D4AA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40C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Biblioteka urządzenia zawierająca nie mniej niż 12000 związków z dożywotnią, darmową aktualizacją</w:t>
            </w:r>
            <w:r w:rsidR="005D4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czasu produkcji danego modelu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462DBD">
        <w:trPr>
          <w:trHeight w:val="52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40C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Możliwość rozbudowania biblioteki aparatu poprzez dodawanie widm substancji przez użytkownika. Poszerzenie biblioteki możliwe bez podłączenia do zewnętrznego komputera.</w:t>
            </w:r>
          </w:p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40C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Aparat musi posiadać oprogramowanie, które automatycznie i samoistnie generuje na podstawie analizy wyników serii ostatnio wykonanych pomiarów dla różnych pojedynczych substancji w oddzielnych opakowaniach/dostawach (osobno nie stanowiących zagrożenia) ostrzeżenia o możliwości wystąpienia potencjalnych zagrożeń, w przypadku ich przereagowania bądź wspólnego połączenia i utworzenia nowej substancji/mieszaniny, np. materiału wybuchowego lub narkotyku. Oprogramowanie powinno posiadać min. 100 gotowych kombinacji.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rPr>
          <w:trHeight w:val="72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40C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1D3B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AE" w:rsidRPr="005E728B" w:rsidRDefault="008142AE" w:rsidP="00961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B5F">
              <w:rPr>
                <w:rFonts w:ascii="Times New Roman" w:hAnsi="Times New Roman" w:cs="Times New Roman"/>
                <w:sz w:val="20"/>
                <w:szCs w:val="20"/>
              </w:rPr>
              <w:t>Zakres spektralny aparatu nie mniejszy niż 250 cm</w:t>
            </w:r>
            <w:r w:rsidRPr="001D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1D3B5F">
              <w:rPr>
                <w:rFonts w:ascii="Times New Roman" w:hAnsi="Times New Roman" w:cs="Times New Roman"/>
                <w:sz w:val="20"/>
                <w:szCs w:val="20"/>
              </w:rPr>
              <w:t xml:space="preserve"> do min. 2000 cm</w:t>
            </w:r>
            <w:r w:rsidRPr="001D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B5F">
              <w:rPr>
                <w:rFonts w:ascii="Times New Roman" w:hAnsi="Times New Roman" w:cs="Times New Roman"/>
                <w:sz w:val="20"/>
                <w:szCs w:val="20"/>
              </w:rPr>
              <w:t xml:space="preserve">z rozdzielczością spektralną na poziomie,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3B5F">
              <w:rPr>
                <w:rFonts w:ascii="Times New Roman" w:hAnsi="Times New Roman" w:cs="Times New Roman"/>
                <w:sz w:val="20"/>
                <w:szCs w:val="20"/>
              </w:rPr>
              <w:t>co najmniej 8 - 11 cm</w:t>
            </w:r>
            <w:r w:rsidRPr="001D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1D3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462DBD">
        <w:trPr>
          <w:trHeight w:val="3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240C71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Możliwość przesyłania wyników przez USB oraz Wi-Fi.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EB2D0F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Pr="0096168F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68F">
              <w:rPr>
                <w:rFonts w:ascii="Times New Roman" w:hAnsi="Times New Roman"/>
                <w:sz w:val="20"/>
                <w:szCs w:val="20"/>
              </w:rPr>
              <w:t>Możliwość nakładania na ekranie aparatu nie mniej niż 5 widm mierzonych substancji lub/i widm związków zawartych w bibliotece, celem ich porównywania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="00EB2D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Funkcja aktywacji wykonania opóźnionego pomiaru – funkcja umożliwiająca oddalenie operatora na bezpieczną odległość od badanej substancji.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B2D0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Wbudowana kamera umożliwiająca wykonanie zdjęć badanej próbki w pomieszczeniach zaciemnionych (funkcja </w:t>
            </w:r>
            <w:proofErr w:type="spellStart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flash</w:t>
            </w:r>
            <w:proofErr w:type="spellEnd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) oraz ich zapisywanie wraz z otrzymanym wynikiem.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B2D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Oprogramowanie, menu urządzenia - w języku polskim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B2D0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Obsługa urządzenia poprzez wbudowany ekran dotykowy lub za pomocą przycisków – łatwe posługiwanie się aparatem w rękawicach.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FD282A">
        <w:trPr>
          <w:trHeight w:val="87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Pr="00A91CE5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A91CE5">
              <w:rPr>
                <w:rFonts w:ascii="Times New Roman" w:hAnsi="Times New Roman"/>
                <w:color w:val="000000"/>
              </w:rPr>
              <w:t>2</w:t>
            </w:r>
            <w:r w:rsidR="00EB2D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Pr="005E728B" w:rsidRDefault="008142AE" w:rsidP="005E728B">
            <w:pPr>
              <w:tabs>
                <w:tab w:val="left" w:pos="1276"/>
              </w:tabs>
              <w:rPr>
                <w:rFonts w:cs="Times New Roman"/>
                <w:sz w:val="20"/>
                <w:szCs w:val="20"/>
              </w:rPr>
            </w:pPr>
            <w:r w:rsidRPr="005E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Instalacja oraz instruktaż  - wykonawca w ramach wynagrodzenia zobowiązany jest do dostarczenia i uruchomienia urządzenia na terenie Komendy Wojewódzkiej Policji w Gdańsku oraz </w:t>
            </w:r>
            <w:r w:rsidRPr="005E728B">
              <w:rPr>
                <w:rFonts w:ascii="Times New Roman" w:hAnsi="Times New Roman" w:cs="Times New Roman"/>
                <w:sz w:val="20"/>
                <w:szCs w:val="20"/>
              </w:rPr>
              <w:t>wykonania instruktażu w zakresie obsługi urządzenia oraz oprogramowania dla użytkowników</w:t>
            </w:r>
            <w:r w:rsidRPr="005E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(m.in. 3 funkcjonariuszy</w:t>
            </w:r>
            <w:r w:rsidRPr="005E728B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B2D0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Darmowa aktualizacja oprogramowania i bibliotek urządzenia.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FD282A">
        <w:trPr>
          <w:trHeight w:val="62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B2D0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Pr="001D3B5F" w:rsidRDefault="008142AE" w:rsidP="001D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B5F">
              <w:rPr>
                <w:rFonts w:ascii="Times New Roman" w:hAnsi="Times New Roman" w:cs="Times New Roman"/>
                <w:sz w:val="20"/>
                <w:szCs w:val="20"/>
              </w:rPr>
              <w:t>Spektrometr musi zapewniać stałość pracy w temperaturach od min.  -20°C do min. + 50°C.</w:t>
            </w:r>
          </w:p>
          <w:p w:rsidR="008142AE" w:rsidRPr="001D3B5F" w:rsidRDefault="008142AE" w:rsidP="001D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B5F">
              <w:rPr>
                <w:rFonts w:ascii="Times New Roman" w:hAnsi="Times New Roman" w:cs="Times New Roman"/>
                <w:sz w:val="20"/>
                <w:szCs w:val="20"/>
              </w:rPr>
              <w:t>Spektrometr musi być odporny na działanie niekorzystnych czynników atmosferycznych (deszcz, śnieg, nasłonecznienie, duża wilgotność, zapylenie itp.).</w:t>
            </w:r>
          </w:p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B2D0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Praca ciągła na zasilaniu baterią – min. 5 godz.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FD282A">
        <w:trPr>
          <w:trHeight w:val="20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EB2D0F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Możliwość wymiany baterii bez konieczności wyłączania urządzenia.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EB2D0F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W zestawie dodatkowy komplet baterii z niezależną ładowarką, wskaźniki do analizy śladowych ilości narkotyków nie mniej niż 100 szt., fiolki do analizy pobranych próbek nie mniej niż 50 szt.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futerał do przenoszenia urządzenia w terenie</w:t>
            </w:r>
            <w:r w:rsidRPr="00D8743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3378C4">
              <w:rPr>
                <w:rFonts w:ascii="Times New Roman" w:hAnsi="Times New Roman"/>
                <w:sz w:val="20"/>
                <w:szCs w:val="20"/>
              </w:rPr>
              <w:t xml:space="preserve">walizka transportowa na aparat mieszcząca cały komplet/zestaw, przewody niezbędne do obsługi urządzenia (kabel mikro-USB, kabel zasilający do stacji zasilającej baterię), niezbędny software oraz oprogramowanie na zewnętrzny komputer PC, stacja </w:t>
            </w:r>
            <w:proofErr w:type="spellStart"/>
            <w:r w:rsidRPr="003378C4">
              <w:rPr>
                <w:rFonts w:ascii="Times New Roman" w:hAnsi="Times New Roman"/>
                <w:sz w:val="20"/>
                <w:szCs w:val="20"/>
              </w:rPr>
              <w:t>dokujaca</w:t>
            </w:r>
            <w:proofErr w:type="spellEnd"/>
            <w:r w:rsidRPr="003378C4">
              <w:rPr>
                <w:rFonts w:ascii="Times New Roman" w:hAnsi="Times New Roman"/>
                <w:sz w:val="20"/>
                <w:szCs w:val="20"/>
              </w:rPr>
              <w:t>, umożliwiająca m.in. ładowanie akumulatora urządzenia.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EB2D0F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Przystawka do pomiaru bezpośredniego – szt. 1.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EB2D0F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Przystawka do tabletek – szt. 1.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B2D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Przystawka do fiolek – szt. 1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FD282A">
        <w:trPr>
          <w:trHeight w:val="1018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B2D0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zestawie komplet dedykowanych akcesoriów i adapterów np. adapter do zabezpieczania/przytrzymania próbki podczas analizy, uchwyt do mocowania fiolki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próbką podczas analizy, adapter do analizy próbki w opakowaniach o różnych kształtach i rozmiarach takich jak butelki, adapter do ustawiania ostrości lasera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B2D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Wzorzec do kalibracji – </w:t>
            </w:r>
            <w:proofErr w:type="spellStart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benzonitryl</w:t>
            </w:r>
            <w:proofErr w:type="spellEnd"/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szt. 1.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8352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Certyfikat kalibracji urządzenia.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462DBD">
        <w:trPr>
          <w:trHeight w:val="411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8352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Certyfikat wzorca kalibracji.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462DBD">
        <w:trPr>
          <w:trHeight w:val="418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8142AE" w:rsidP="00C813B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8352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Obudowa urządzenia zgodna z wymaganiami IP 68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C813B9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rPr>
          <w:gridAfter w:val="2"/>
          <w:wAfter w:w="12770" w:type="dxa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98352F" w:rsidP="00E32520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E32520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Wykonawca dostarczy razem z zestawem kompletną dokumentację techniczną oraz instrukcję użytkowania w języku polskim.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E32520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42AE" w:rsidTr="008142AE">
        <w:trPr>
          <w:gridAfter w:val="2"/>
          <w:wAfter w:w="12770" w:type="dxa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2AE" w:rsidRDefault="0098352F" w:rsidP="00E32520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42AE" w:rsidRPr="005E728B" w:rsidRDefault="008142AE" w:rsidP="00E32520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28B">
              <w:rPr>
                <w:rFonts w:ascii="Times New Roman" w:hAnsi="Times New Roman"/>
                <w:color w:val="000000"/>
                <w:sz w:val="20"/>
                <w:szCs w:val="20"/>
              </w:rPr>
              <w:t>Urządzenie musi posiadać Certyfikat CE świadczący o zgodności z europejskimi warunkami bezpieczeństwa w formie papierowej.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2AE" w:rsidRDefault="008142AE" w:rsidP="00E32520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4AAB" w:rsidTr="008142AE">
        <w:trPr>
          <w:gridAfter w:val="2"/>
          <w:wAfter w:w="12770" w:type="dxa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AAB" w:rsidRDefault="0098352F" w:rsidP="005D4AA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4AAB" w:rsidRPr="005E728B" w:rsidRDefault="005D4AAB" w:rsidP="005D4AAB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333">
              <w:rPr>
                <w:rFonts w:ascii="Times New Roman" w:hAnsi="Times New Roman"/>
                <w:sz w:val="20"/>
                <w:szCs w:val="20"/>
              </w:rPr>
              <w:t>Zapewnienie przeglądu zewnętrznego  w siedzibie KWP w Gdańsku lub zdalnie</w:t>
            </w:r>
            <w:r w:rsidR="00364F16">
              <w:rPr>
                <w:rFonts w:ascii="Times New Roman" w:hAnsi="Times New Roman"/>
                <w:sz w:val="20"/>
                <w:szCs w:val="20"/>
              </w:rPr>
              <w:t>, w ramach czynności serwisowych</w:t>
            </w:r>
            <w:r w:rsidRPr="00404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2AE3">
              <w:rPr>
                <w:rFonts w:ascii="Times New Roman" w:hAnsi="Times New Roman"/>
                <w:sz w:val="20"/>
                <w:szCs w:val="20"/>
              </w:rPr>
              <w:t>(</w:t>
            </w:r>
            <w:r w:rsidRPr="00404333">
              <w:rPr>
                <w:rFonts w:ascii="Times New Roman" w:hAnsi="Times New Roman"/>
                <w:sz w:val="20"/>
                <w:szCs w:val="20"/>
              </w:rPr>
              <w:t>instytucja organizująca przetarg jest instytucją mundurową, wobec powyższego przeglądy adekwatne jak dla służb mundurowych przeprowadzenie testów</w:t>
            </w:r>
            <w:r w:rsidR="00364F16">
              <w:rPr>
                <w:rFonts w:ascii="Times New Roman" w:hAnsi="Times New Roman"/>
                <w:sz w:val="20"/>
                <w:szCs w:val="20"/>
              </w:rPr>
              <w:t xml:space="preserve"> sprawdzających</w:t>
            </w:r>
            <w:r w:rsidRPr="00404333">
              <w:rPr>
                <w:rFonts w:ascii="Times New Roman" w:hAnsi="Times New Roman"/>
                <w:sz w:val="20"/>
                <w:szCs w:val="20"/>
              </w:rPr>
              <w:t xml:space="preserve"> urządzeń laboratoryjnych</w:t>
            </w:r>
            <w:r w:rsidR="00364F16">
              <w:rPr>
                <w:rFonts w:ascii="Times New Roman" w:hAnsi="Times New Roman"/>
                <w:sz w:val="20"/>
                <w:szCs w:val="20"/>
              </w:rPr>
              <w:t xml:space="preserve">/ badawczych </w:t>
            </w:r>
            <w:bookmarkStart w:id="0" w:name="_GoBack"/>
            <w:bookmarkEnd w:id="0"/>
            <w:r w:rsidR="00364F16">
              <w:rPr>
                <w:rFonts w:ascii="Times New Roman" w:hAnsi="Times New Roman"/>
                <w:sz w:val="20"/>
                <w:szCs w:val="20"/>
              </w:rPr>
              <w:t>-</w:t>
            </w:r>
            <w:r w:rsidRPr="00404333">
              <w:rPr>
                <w:rFonts w:ascii="Times New Roman" w:hAnsi="Times New Roman"/>
                <w:sz w:val="20"/>
                <w:szCs w:val="20"/>
              </w:rPr>
              <w:t xml:space="preserve"> IQ/OQ/PQ)</w:t>
            </w:r>
          </w:p>
        </w:tc>
        <w:tc>
          <w:tcPr>
            <w:tcW w:w="3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AAB" w:rsidRDefault="005D4AAB" w:rsidP="005D4AAB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4AAB" w:rsidTr="005D4AAB">
        <w:trPr>
          <w:gridAfter w:val="3"/>
          <w:wAfter w:w="16427" w:type="dxa"/>
        </w:trPr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AAB" w:rsidRDefault="0098352F" w:rsidP="005D4AA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8C317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4AAB" w:rsidRPr="005E728B" w:rsidRDefault="00FE6AAE" w:rsidP="005D4AAB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Wykonawca udzieli gwarancji na przedmiot </w:t>
            </w:r>
            <w:r w:rsidR="00462DBD">
              <w:rPr>
                <w:rFonts w:ascii="Times New Roman" w:hAnsi="Times New Roman"/>
                <w:color w:val="000000"/>
                <w:sz w:val="20"/>
                <w:szCs w:val="20"/>
              </w:rPr>
              <w:t>zamówienia, w tym wolne od wad, poprawne wykonanie, niezawodną pracę urządzenia na okres min. 24 miesiące od dnia dostawy.</w:t>
            </w:r>
          </w:p>
        </w:tc>
      </w:tr>
      <w:tr w:rsidR="005D4AAB" w:rsidTr="00462DBD">
        <w:trPr>
          <w:gridAfter w:val="3"/>
          <w:wAfter w:w="16427" w:type="dxa"/>
          <w:trHeight w:val="345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AAB" w:rsidRDefault="005D4AAB" w:rsidP="008C3173">
            <w:pPr>
              <w:pStyle w:val="Standar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4AAB" w:rsidRPr="00404333" w:rsidRDefault="005D4AAB" w:rsidP="005D4AAB">
            <w:pPr>
              <w:pStyle w:val="Textbody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5F7" w:rsidRDefault="001955F7" w:rsidP="003A0D77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297C97" w:rsidRPr="00297C97" w:rsidRDefault="00297C97" w:rsidP="00297C97">
      <w:pPr>
        <w:spacing w:after="0"/>
        <w:ind w:left="42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7C97" w:rsidRPr="00297C97" w:rsidSect="006621FB">
      <w:footerReference w:type="default" r:id="rId8"/>
      <w:headerReference w:type="first" r:id="rId9"/>
      <w:pgSz w:w="11906" w:h="16838"/>
      <w:pgMar w:top="1276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75" w:rsidRDefault="00707A75" w:rsidP="00202EF7">
      <w:pPr>
        <w:spacing w:after="0" w:line="240" w:lineRule="auto"/>
      </w:pPr>
      <w:r>
        <w:separator/>
      </w:r>
    </w:p>
  </w:endnote>
  <w:endnote w:type="continuationSeparator" w:id="0">
    <w:p w:rsidR="00707A75" w:rsidRDefault="00707A75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7" w:rsidRPr="00C862EE" w:rsidRDefault="009A3987" w:rsidP="009A3987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Cs/>
        <w:i/>
        <w:lang w:eastAsia="pl-PL"/>
      </w:rPr>
    </w:pPr>
    <w:r w:rsidRPr="00C862EE">
      <w:rPr>
        <w:rFonts w:ascii="Times New Roman" w:eastAsia="Times New Roman" w:hAnsi="Times New Roman" w:cs="Times New Roman"/>
        <w:bCs/>
        <w:i/>
        <w:lang w:eastAsia="pl-PL"/>
      </w:rPr>
      <w:t>.</w:t>
    </w:r>
  </w:p>
  <w:p w:rsidR="008636A3" w:rsidRDefault="00863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75" w:rsidRDefault="00707A75" w:rsidP="00202EF7">
      <w:pPr>
        <w:spacing w:after="0" w:line="240" w:lineRule="auto"/>
      </w:pPr>
      <w:r>
        <w:separator/>
      </w:r>
    </w:p>
  </w:footnote>
  <w:footnote w:type="continuationSeparator" w:id="0">
    <w:p w:rsidR="00707A75" w:rsidRDefault="00707A75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7" w:rsidRPr="00030992" w:rsidRDefault="0031264B" w:rsidP="009A3987">
    <w:pPr>
      <w:pStyle w:val="Tekstpodstawowy"/>
      <w:spacing w:after="0" w:line="276" w:lineRule="auto"/>
      <w:jc w:val="right"/>
      <w:rPr>
        <w:rFonts w:asciiTheme="minorHAnsi" w:hAnsiTheme="minorHAnsi" w:cstheme="minorHAnsi"/>
        <w:kern w:val="2"/>
      </w:rPr>
    </w:pPr>
    <w:r>
      <w:tab/>
    </w:r>
    <w:r w:rsidR="00030992" w:rsidRPr="00030992">
      <w:rPr>
        <w:rFonts w:asciiTheme="minorHAnsi" w:hAnsiTheme="minorHAnsi" w:cstheme="minorHAnsi"/>
        <w:bCs/>
        <w:kern w:val="2"/>
      </w:rPr>
      <w:t xml:space="preserve"> </w:t>
    </w:r>
  </w:p>
  <w:p w:rsidR="00030992" w:rsidRPr="00030992" w:rsidRDefault="00030992" w:rsidP="00030992">
    <w:pPr>
      <w:pStyle w:val="Tekstpodstawowy"/>
      <w:spacing w:after="0" w:line="276" w:lineRule="auto"/>
      <w:jc w:val="right"/>
      <w:rPr>
        <w:rFonts w:asciiTheme="minorHAnsi" w:hAnsiTheme="minorHAnsi" w:cstheme="minorHAnsi"/>
        <w:kern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4EC"/>
    <w:multiLevelType w:val="hybridMultilevel"/>
    <w:tmpl w:val="28B28566"/>
    <w:lvl w:ilvl="0" w:tplc="003C59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8F7130"/>
    <w:multiLevelType w:val="hybridMultilevel"/>
    <w:tmpl w:val="DB8AE1E0"/>
    <w:lvl w:ilvl="0" w:tplc="2FB80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 w15:restartNumberingAfterBreak="0">
    <w:nsid w:val="10862893"/>
    <w:multiLevelType w:val="hybridMultilevel"/>
    <w:tmpl w:val="D39CC9CE"/>
    <w:lvl w:ilvl="0" w:tplc="75942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133176FF"/>
    <w:multiLevelType w:val="hybridMultilevel"/>
    <w:tmpl w:val="089A5C7A"/>
    <w:lvl w:ilvl="0" w:tplc="378A056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7349"/>
    <w:multiLevelType w:val="hybridMultilevel"/>
    <w:tmpl w:val="F93AD8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064FA"/>
    <w:multiLevelType w:val="hybridMultilevel"/>
    <w:tmpl w:val="69126CF4"/>
    <w:lvl w:ilvl="0" w:tplc="55924BE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D54C50E">
      <w:start w:val="1"/>
      <w:numFmt w:val="decimal"/>
      <w:lvlText w:val="%2)"/>
      <w:lvlJc w:val="left"/>
      <w:pPr>
        <w:ind w:left="222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B676948"/>
    <w:multiLevelType w:val="hybridMultilevel"/>
    <w:tmpl w:val="61BC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E4007"/>
    <w:multiLevelType w:val="hybridMultilevel"/>
    <w:tmpl w:val="2DE4DDD6"/>
    <w:lvl w:ilvl="0" w:tplc="993E6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" w15:restartNumberingAfterBreak="0">
    <w:nsid w:val="1CAB7E95"/>
    <w:multiLevelType w:val="hybridMultilevel"/>
    <w:tmpl w:val="83CA77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F202E4"/>
    <w:multiLevelType w:val="hybridMultilevel"/>
    <w:tmpl w:val="F186688A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E0804"/>
    <w:multiLevelType w:val="hybridMultilevel"/>
    <w:tmpl w:val="83A2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030AC"/>
    <w:multiLevelType w:val="hybridMultilevel"/>
    <w:tmpl w:val="D90093F8"/>
    <w:lvl w:ilvl="0" w:tplc="55924BE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 w15:restartNumberingAfterBreak="0">
    <w:nsid w:val="265C43DB"/>
    <w:multiLevelType w:val="hybridMultilevel"/>
    <w:tmpl w:val="C4B297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CD23FA"/>
    <w:multiLevelType w:val="hybridMultilevel"/>
    <w:tmpl w:val="D90093F8"/>
    <w:lvl w:ilvl="0" w:tplc="55924B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AB2C2A"/>
    <w:multiLevelType w:val="hybridMultilevel"/>
    <w:tmpl w:val="6F4C4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BF31C1"/>
    <w:multiLevelType w:val="hybridMultilevel"/>
    <w:tmpl w:val="F4588E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8C2EBD"/>
    <w:multiLevelType w:val="hybridMultilevel"/>
    <w:tmpl w:val="87D69568"/>
    <w:lvl w:ilvl="0" w:tplc="4AEA5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4518D"/>
    <w:multiLevelType w:val="hybridMultilevel"/>
    <w:tmpl w:val="2FB6AE74"/>
    <w:lvl w:ilvl="0" w:tplc="2FB8067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8" w15:restartNumberingAfterBreak="0">
    <w:nsid w:val="43960A8A"/>
    <w:multiLevelType w:val="hybridMultilevel"/>
    <w:tmpl w:val="DA0EF2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00CB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91A2C"/>
    <w:multiLevelType w:val="hybridMultilevel"/>
    <w:tmpl w:val="D8DE66C2"/>
    <w:lvl w:ilvl="0" w:tplc="D9B21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036A95E">
      <w:start w:val="1"/>
      <w:numFmt w:val="decimal"/>
      <w:lvlText w:val="%2."/>
      <w:lvlJc w:val="left"/>
      <w:pPr>
        <w:ind w:left="2292" w:hanging="114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062107"/>
    <w:multiLevelType w:val="hybridMultilevel"/>
    <w:tmpl w:val="F6001710"/>
    <w:lvl w:ilvl="0" w:tplc="5CFCC12A">
      <w:start w:val="1"/>
      <w:numFmt w:val="lowerLetter"/>
      <w:lvlText w:val="%1)"/>
      <w:lvlJc w:val="left"/>
      <w:pPr>
        <w:ind w:left="3960" w:hanging="360"/>
      </w:pPr>
      <w:rPr>
        <w:rFonts w:eastAsia="Arial Unicode MS"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56DE3E34"/>
    <w:multiLevelType w:val="hybridMultilevel"/>
    <w:tmpl w:val="3B987E8E"/>
    <w:lvl w:ilvl="0" w:tplc="8B56E0C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C26950"/>
    <w:multiLevelType w:val="hybridMultilevel"/>
    <w:tmpl w:val="F8E02B0C"/>
    <w:lvl w:ilvl="0" w:tplc="2FB806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 w15:restartNumberingAfterBreak="0">
    <w:nsid w:val="5BD2630B"/>
    <w:multiLevelType w:val="hybridMultilevel"/>
    <w:tmpl w:val="F31058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B533C7"/>
    <w:multiLevelType w:val="hybridMultilevel"/>
    <w:tmpl w:val="F1A4A118"/>
    <w:lvl w:ilvl="0" w:tplc="2FB80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6" w15:restartNumberingAfterBreak="0">
    <w:nsid w:val="60213024"/>
    <w:multiLevelType w:val="hybridMultilevel"/>
    <w:tmpl w:val="70888250"/>
    <w:lvl w:ilvl="0" w:tplc="2FB80678">
      <w:start w:val="1"/>
      <w:numFmt w:val="decimal"/>
      <w:lvlText w:val="%1."/>
      <w:lvlJc w:val="left"/>
      <w:pPr>
        <w:ind w:left="3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7" w15:restartNumberingAfterBreak="0">
    <w:nsid w:val="642D598F"/>
    <w:multiLevelType w:val="hybridMultilevel"/>
    <w:tmpl w:val="36DAA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F1FE7"/>
    <w:multiLevelType w:val="hybridMultilevel"/>
    <w:tmpl w:val="4600BB78"/>
    <w:lvl w:ilvl="0" w:tplc="A4CED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4B65CC"/>
    <w:multiLevelType w:val="multilevel"/>
    <w:tmpl w:val="26EEF78C"/>
    <w:lvl w:ilvl="0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693DC0"/>
    <w:multiLevelType w:val="hybridMultilevel"/>
    <w:tmpl w:val="995CF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DA2815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9D61B5"/>
    <w:multiLevelType w:val="hybridMultilevel"/>
    <w:tmpl w:val="6964A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1C80"/>
    <w:multiLevelType w:val="hybridMultilevel"/>
    <w:tmpl w:val="21A05508"/>
    <w:lvl w:ilvl="0" w:tplc="2FB80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4" w15:restartNumberingAfterBreak="0">
    <w:nsid w:val="7FF06898"/>
    <w:multiLevelType w:val="hybridMultilevel"/>
    <w:tmpl w:val="7D9A1254"/>
    <w:lvl w:ilvl="0" w:tplc="AEE2A5D6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9"/>
  </w:num>
  <w:num w:numId="5">
    <w:abstractNumId w:val="27"/>
  </w:num>
  <w:num w:numId="6">
    <w:abstractNumId w:val="18"/>
  </w:num>
  <w:num w:numId="7">
    <w:abstractNumId w:val="12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1"/>
  </w:num>
  <w:num w:numId="12">
    <w:abstractNumId w:val="24"/>
  </w:num>
  <w:num w:numId="13">
    <w:abstractNumId w:val="8"/>
  </w:num>
  <w:num w:numId="14">
    <w:abstractNumId w:val="4"/>
  </w:num>
  <w:num w:numId="15">
    <w:abstractNumId w:val="2"/>
  </w:num>
  <w:num w:numId="16">
    <w:abstractNumId w:val="0"/>
  </w:num>
  <w:num w:numId="17">
    <w:abstractNumId w:val="28"/>
  </w:num>
  <w:num w:numId="18">
    <w:abstractNumId w:val="26"/>
  </w:num>
  <w:num w:numId="19">
    <w:abstractNumId w:val="29"/>
  </w:num>
  <w:num w:numId="20">
    <w:abstractNumId w:val="3"/>
  </w:num>
  <w:num w:numId="21">
    <w:abstractNumId w:val="20"/>
  </w:num>
  <w:num w:numId="22">
    <w:abstractNumId w:val="10"/>
  </w:num>
  <w:num w:numId="23">
    <w:abstractNumId w:val="32"/>
  </w:num>
  <w:num w:numId="24">
    <w:abstractNumId w:val="21"/>
  </w:num>
  <w:num w:numId="25">
    <w:abstractNumId w:val="34"/>
  </w:num>
  <w:num w:numId="26">
    <w:abstractNumId w:val="16"/>
  </w:num>
  <w:num w:numId="27">
    <w:abstractNumId w:val="30"/>
  </w:num>
  <w:num w:numId="28">
    <w:abstractNumId w:val="14"/>
  </w:num>
  <w:num w:numId="29">
    <w:abstractNumId w:val="7"/>
  </w:num>
  <w:num w:numId="30">
    <w:abstractNumId w:val="25"/>
  </w:num>
  <w:num w:numId="31">
    <w:abstractNumId w:val="17"/>
  </w:num>
  <w:num w:numId="32">
    <w:abstractNumId w:val="23"/>
  </w:num>
  <w:num w:numId="33">
    <w:abstractNumId w:val="33"/>
  </w:num>
  <w:num w:numId="34">
    <w:abstractNumId w:val="1"/>
  </w:num>
  <w:num w:numId="35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90"/>
    <w:rsid w:val="0002426D"/>
    <w:rsid w:val="00026A0F"/>
    <w:rsid w:val="00030992"/>
    <w:rsid w:val="000317BA"/>
    <w:rsid w:val="00036FCA"/>
    <w:rsid w:val="000A35B5"/>
    <w:rsid w:val="000C716B"/>
    <w:rsid w:val="000D083E"/>
    <w:rsid w:val="000D3712"/>
    <w:rsid w:val="000D44D4"/>
    <w:rsid w:val="000E2503"/>
    <w:rsid w:val="000E5DBA"/>
    <w:rsid w:val="000E6175"/>
    <w:rsid w:val="000F7C00"/>
    <w:rsid w:val="001010B8"/>
    <w:rsid w:val="0010150E"/>
    <w:rsid w:val="00123832"/>
    <w:rsid w:val="00124823"/>
    <w:rsid w:val="0012676E"/>
    <w:rsid w:val="00167C1B"/>
    <w:rsid w:val="00173EA1"/>
    <w:rsid w:val="00184A37"/>
    <w:rsid w:val="001955F7"/>
    <w:rsid w:val="001A7FC5"/>
    <w:rsid w:val="001B01B2"/>
    <w:rsid w:val="001B427A"/>
    <w:rsid w:val="001C0F9B"/>
    <w:rsid w:val="001D3B5F"/>
    <w:rsid w:val="001E2ADE"/>
    <w:rsid w:val="0020118F"/>
    <w:rsid w:val="00202EF7"/>
    <w:rsid w:val="002221B9"/>
    <w:rsid w:val="00225834"/>
    <w:rsid w:val="002349ED"/>
    <w:rsid w:val="00240C71"/>
    <w:rsid w:val="0024681E"/>
    <w:rsid w:val="00256BC7"/>
    <w:rsid w:val="002636C1"/>
    <w:rsid w:val="00271473"/>
    <w:rsid w:val="002730DF"/>
    <w:rsid w:val="0027440C"/>
    <w:rsid w:val="002826F6"/>
    <w:rsid w:val="0029572C"/>
    <w:rsid w:val="0029798B"/>
    <w:rsid w:val="00297C97"/>
    <w:rsid w:val="002A3367"/>
    <w:rsid w:val="002B4FE4"/>
    <w:rsid w:val="002C4ACD"/>
    <w:rsid w:val="002C73BD"/>
    <w:rsid w:val="002D0BA5"/>
    <w:rsid w:val="002E678F"/>
    <w:rsid w:val="0030454D"/>
    <w:rsid w:val="00311F98"/>
    <w:rsid w:val="0031264B"/>
    <w:rsid w:val="00321763"/>
    <w:rsid w:val="003247AC"/>
    <w:rsid w:val="0033349B"/>
    <w:rsid w:val="003378C4"/>
    <w:rsid w:val="00340491"/>
    <w:rsid w:val="003552FC"/>
    <w:rsid w:val="003622A8"/>
    <w:rsid w:val="00364F16"/>
    <w:rsid w:val="00365AE7"/>
    <w:rsid w:val="00365DC9"/>
    <w:rsid w:val="003707E3"/>
    <w:rsid w:val="003728CC"/>
    <w:rsid w:val="003875F4"/>
    <w:rsid w:val="003A0D77"/>
    <w:rsid w:val="003D25DD"/>
    <w:rsid w:val="00402147"/>
    <w:rsid w:val="00404333"/>
    <w:rsid w:val="0040719C"/>
    <w:rsid w:val="004100DF"/>
    <w:rsid w:val="00416F17"/>
    <w:rsid w:val="00434A3A"/>
    <w:rsid w:val="00436388"/>
    <w:rsid w:val="00453059"/>
    <w:rsid w:val="0045362D"/>
    <w:rsid w:val="00462DBD"/>
    <w:rsid w:val="00476C1B"/>
    <w:rsid w:val="00483DCC"/>
    <w:rsid w:val="00494BC1"/>
    <w:rsid w:val="004C5A13"/>
    <w:rsid w:val="004D0685"/>
    <w:rsid w:val="004D18EE"/>
    <w:rsid w:val="004E5D14"/>
    <w:rsid w:val="004F4275"/>
    <w:rsid w:val="005248DD"/>
    <w:rsid w:val="00546A9D"/>
    <w:rsid w:val="00553434"/>
    <w:rsid w:val="00561B44"/>
    <w:rsid w:val="0056637C"/>
    <w:rsid w:val="00571C3B"/>
    <w:rsid w:val="00574956"/>
    <w:rsid w:val="00580953"/>
    <w:rsid w:val="005C7E3D"/>
    <w:rsid w:val="005D07C6"/>
    <w:rsid w:val="005D4AAB"/>
    <w:rsid w:val="005E2AC7"/>
    <w:rsid w:val="005E728B"/>
    <w:rsid w:val="00615557"/>
    <w:rsid w:val="0062422B"/>
    <w:rsid w:val="00626965"/>
    <w:rsid w:val="00627B1C"/>
    <w:rsid w:val="00631D13"/>
    <w:rsid w:val="00634AB9"/>
    <w:rsid w:val="006461E1"/>
    <w:rsid w:val="0065240C"/>
    <w:rsid w:val="006621FB"/>
    <w:rsid w:val="0067237A"/>
    <w:rsid w:val="006A2D28"/>
    <w:rsid w:val="006B1012"/>
    <w:rsid w:val="006B1D91"/>
    <w:rsid w:val="006B2B15"/>
    <w:rsid w:val="006B2BD8"/>
    <w:rsid w:val="006B478C"/>
    <w:rsid w:val="006C00A9"/>
    <w:rsid w:val="006E6F27"/>
    <w:rsid w:val="00707A75"/>
    <w:rsid w:val="00720B26"/>
    <w:rsid w:val="00720DEA"/>
    <w:rsid w:val="0073208A"/>
    <w:rsid w:val="007517D3"/>
    <w:rsid w:val="00755295"/>
    <w:rsid w:val="007607C2"/>
    <w:rsid w:val="00782267"/>
    <w:rsid w:val="00795D0F"/>
    <w:rsid w:val="00797015"/>
    <w:rsid w:val="007A5B1C"/>
    <w:rsid w:val="007B1D62"/>
    <w:rsid w:val="007B2497"/>
    <w:rsid w:val="007C4B5E"/>
    <w:rsid w:val="007D3369"/>
    <w:rsid w:val="007E41D7"/>
    <w:rsid w:val="007F423F"/>
    <w:rsid w:val="007F5B88"/>
    <w:rsid w:val="007F6F23"/>
    <w:rsid w:val="008045EF"/>
    <w:rsid w:val="008142AE"/>
    <w:rsid w:val="00823EC0"/>
    <w:rsid w:val="00831D0F"/>
    <w:rsid w:val="00835F7D"/>
    <w:rsid w:val="0084290D"/>
    <w:rsid w:val="00853ED8"/>
    <w:rsid w:val="008558A3"/>
    <w:rsid w:val="008636A3"/>
    <w:rsid w:val="0088223A"/>
    <w:rsid w:val="008846A2"/>
    <w:rsid w:val="0089229B"/>
    <w:rsid w:val="008C1C9C"/>
    <w:rsid w:val="008C3173"/>
    <w:rsid w:val="008E0455"/>
    <w:rsid w:val="008F1AF4"/>
    <w:rsid w:val="008F5AD5"/>
    <w:rsid w:val="008F7C03"/>
    <w:rsid w:val="009166BF"/>
    <w:rsid w:val="00944529"/>
    <w:rsid w:val="009502FE"/>
    <w:rsid w:val="00961565"/>
    <w:rsid w:val="0096168F"/>
    <w:rsid w:val="0098352F"/>
    <w:rsid w:val="009A3160"/>
    <w:rsid w:val="009A3987"/>
    <w:rsid w:val="009A564E"/>
    <w:rsid w:val="009C31FB"/>
    <w:rsid w:val="009E6010"/>
    <w:rsid w:val="00A14D4E"/>
    <w:rsid w:val="00A15D03"/>
    <w:rsid w:val="00A200CD"/>
    <w:rsid w:val="00A20CCD"/>
    <w:rsid w:val="00A229B2"/>
    <w:rsid w:val="00A263D0"/>
    <w:rsid w:val="00A36702"/>
    <w:rsid w:val="00A4241D"/>
    <w:rsid w:val="00A42DEE"/>
    <w:rsid w:val="00A56A41"/>
    <w:rsid w:val="00A660CB"/>
    <w:rsid w:val="00A7689D"/>
    <w:rsid w:val="00A92AE3"/>
    <w:rsid w:val="00A93C1C"/>
    <w:rsid w:val="00AA2AD4"/>
    <w:rsid w:val="00AB2DFC"/>
    <w:rsid w:val="00AB448B"/>
    <w:rsid w:val="00AE0DA9"/>
    <w:rsid w:val="00AF1738"/>
    <w:rsid w:val="00B1228A"/>
    <w:rsid w:val="00B22F93"/>
    <w:rsid w:val="00B342FE"/>
    <w:rsid w:val="00B45C47"/>
    <w:rsid w:val="00B504D7"/>
    <w:rsid w:val="00B519CD"/>
    <w:rsid w:val="00B81584"/>
    <w:rsid w:val="00BC243C"/>
    <w:rsid w:val="00BD0F39"/>
    <w:rsid w:val="00BD6199"/>
    <w:rsid w:val="00BF08F6"/>
    <w:rsid w:val="00BF176D"/>
    <w:rsid w:val="00C00482"/>
    <w:rsid w:val="00C03BD0"/>
    <w:rsid w:val="00C07B90"/>
    <w:rsid w:val="00C22D6C"/>
    <w:rsid w:val="00C26FBE"/>
    <w:rsid w:val="00C42D20"/>
    <w:rsid w:val="00C45C9D"/>
    <w:rsid w:val="00C54624"/>
    <w:rsid w:val="00C61015"/>
    <w:rsid w:val="00CB08A9"/>
    <w:rsid w:val="00CC1C5D"/>
    <w:rsid w:val="00CE338B"/>
    <w:rsid w:val="00CF6020"/>
    <w:rsid w:val="00D002F8"/>
    <w:rsid w:val="00D04918"/>
    <w:rsid w:val="00D05F24"/>
    <w:rsid w:val="00D06853"/>
    <w:rsid w:val="00D12A21"/>
    <w:rsid w:val="00D145EB"/>
    <w:rsid w:val="00D27C13"/>
    <w:rsid w:val="00D31E1D"/>
    <w:rsid w:val="00D3592D"/>
    <w:rsid w:val="00D35B44"/>
    <w:rsid w:val="00D370D9"/>
    <w:rsid w:val="00D5766A"/>
    <w:rsid w:val="00D654A6"/>
    <w:rsid w:val="00D8743F"/>
    <w:rsid w:val="00D924DF"/>
    <w:rsid w:val="00D94A7A"/>
    <w:rsid w:val="00D957C7"/>
    <w:rsid w:val="00DA2682"/>
    <w:rsid w:val="00DC1ACC"/>
    <w:rsid w:val="00DC2CB0"/>
    <w:rsid w:val="00DE449D"/>
    <w:rsid w:val="00DF1F28"/>
    <w:rsid w:val="00DF2F86"/>
    <w:rsid w:val="00E07741"/>
    <w:rsid w:val="00E16ABF"/>
    <w:rsid w:val="00E32520"/>
    <w:rsid w:val="00E5660D"/>
    <w:rsid w:val="00E85E68"/>
    <w:rsid w:val="00E94B60"/>
    <w:rsid w:val="00EA4CCD"/>
    <w:rsid w:val="00EB2D0F"/>
    <w:rsid w:val="00EC574E"/>
    <w:rsid w:val="00F2160F"/>
    <w:rsid w:val="00F31C1B"/>
    <w:rsid w:val="00F346FE"/>
    <w:rsid w:val="00F570B4"/>
    <w:rsid w:val="00F6107C"/>
    <w:rsid w:val="00F81C36"/>
    <w:rsid w:val="00F82E21"/>
    <w:rsid w:val="00F83951"/>
    <w:rsid w:val="00F90613"/>
    <w:rsid w:val="00F94979"/>
    <w:rsid w:val="00FA190A"/>
    <w:rsid w:val="00FB4BCC"/>
    <w:rsid w:val="00FC17D7"/>
    <w:rsid w:val="00FC249F"/>
    <w:rsid w:val="00FC5897"/>
    <w:rsid w:val="00FC7B67"/>
    <w:rsid w:val="00FD282A"/>
    <w:rsid w:val="00FE6AAE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A8A1B"/>
  <w15:chartTrackingRefBased/>
  <w15:docId w15:val="{B06DFCE3-3925-4CF4-B55E-371A917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B448B"/>
  </w:style>
  <w:style w:type="character" w:styleId="Odwoaniedokomentarza">
    <w:name w:val="annotation reference"/>
    <w:basedOn w:val="Domylnaczcionkaakapitu"/>
    <w:uiPriority w:val="99"/>
    <w:semiHidden/>
    <w:unhideWhenUsed/>
    <w:rsid w:val="00A56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41"/>
    <w:rPr>
      <w:b/>
      <w:bCs/>
      <w:sz w:val="20"/>
      <w:szCs w:val="20"/>
    </w:rPr>
  </w:style>
  <w:style w:type="character" w:customStyle="1" w:styleId="WW8Num1z5">
    <w:name w:val="WW8Num1z5"/>
    <w:rsid w:val="007E41D7"/>
  </w:style>
  <w:style w:type="character" w:styleId="Odwoanieintensywne">
    <w:name w:val="Intense Reference"/>
    <w:basedOn w:val="Domylnaczcionkaakapitu"/>
    <w:uiPriority w:val="32"/>
    <w:qFormat/>
    <w:rsid w:val="00167C1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2C4ACD"/>
  </w:style>
  <w:style w:type="paragraph" w:customStyle="1" w:styleId="Standard">
    <w:name w:val="Standard"/>
    <w:rsid w:val="002C4AC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komentarza">
    <w:name w:val="WW-Tekst komentarza"/>
    <w:basedOn w:val="Normalny"/>
    <w:rsid w:val="002C4AC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C4ACD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ACD"/>
    <w:rPr>
      <w:rFonts w:ascii="Calibri" w:eastAsia="Calibri" w:hAnsi="Calibri" w:cs="Times New Roman"/>
      <w:szCs w:val="21"/>
      <w:lang w:val="x-none"/>
    </w:rPr>
  </w:style>
  <w:style w:type="paragraph" w:customStyle="1" w:styleId="Textbody">
    <w:name w:val="Text body"/>
    <w:basedOn w:val="Standard"/>
    <w:rsid w:val="005E728B"/>
    <w:pPr>
      <w:suppressAutoHyphens/>
      <w:autoSpaceDE/>
      <w:adjustRightInd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DE25-5A38-4D06-9AF4-36969BA8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Czaban Agata</dc:creator>
  <cp:keywords/>
  <dc:description/>
  <cp:lastModifiedBy>Violetta Backowska</cp:lastModifiedBy>
  <cp:revision>68</cp:revision>
  <cp:lastPrinted>2022-06-10T11:31:00Z</cp:lastPrinted>
  <dcterms:created xsi:type="dcterms:W3CDTF">2021-09-09T09:01:00Z</dcterms:created>
  <dcterms:modified xsi:type="dcterms:W3CDTF">2022-06-13T06:59:00Z</dcterms:modified>
</cp:coreProperties>
</file>