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4E9584BB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A26027">
        <w:rPr>
          <w:rFonts w:ascii="Cambria" w:hAnsi="Cambria" w:cs="Arial"/>
          <w:b/>
          <w:bCs/>
          <w:sz w:val="21"/>
          <w:szCs w:val="21"/>
        </w:rPr>
        <w:t>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EF7491" w14:textId="4D0E2197" w:rsidR="008B5D04" w:rsidRPr="00576A67" w:rsidRDefault="008B5D04" w:rsidP="00576A67">
      <w:pPr>
        <w:suppressAutoHyphens w:val="0"/>
        <w:autoSpaceDE w:val="0"/>
        <w:autoSpaceDN w:val="0"/>
        <w:adjustRightInd w:val="0"/>
        <w:spacing w:before="120" w:after="24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0057D5AB" w14:textId="5FA3BC21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</w:t>
      </w:r>
      <w:r w:rsidRPr="00C87D5F">
        <w:rPr>
          <w:rFonts w:ascii="Cambria" w:hAnsi="Cambria" w:cs="Arial"/>
          <w:sz w:val="21"/>
          <w:szCs w:val="21"/>
          <w:lang w:eastAsia="pl-PL"/>
        </w:rPr>
        <w:t>prowadzon</w:t>
      </w:r>
      <w:r w:rsidR="00C87D5F" w:rsidRPr="00C87D5F">
        <w:rPr>
          <w:rFonts w:ascii="Cambria" w:hAnsi="Cambria" w:cs="Arial"/>
          <w:sz w:val="21"/>
          <w:szCs w:val="21"/>
          <w:lang w:eastAsia="pl-PL"/>
        </w:rPr>
        <w:t>ym</w:t>
      </w:r>
      <w:r w:rsidR="00CF1267" w:rsidRPr="00CF1267">
        <w:rPr>
          <w:rFonts w:ascii="Cambria" w:hAnsi="Cambria" w:cs="Arial"/>
          <w:bCs/>
          <w:sz w:val="21"/>
          <w:szCs w:val="21"/>
          <w:lang w:eastAsia="pl-PL"/>
        </w:rPr>
        <w:t xml:space="preserve"> 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C87D5F" w:rsidRPr="00C87D5F">
        <w:rPr>
          <w:rFonts w:ascii="Cambria" w:hAnsi="Cambria" w:cs="Arial"/>
          <w:sz w:val="21"/>
          <w:szCs w:val="21"/>
          <w:lang w:eastAsia="pl-PL"/>
        </w:rPr>
        <w:t xml:space="preserve">w trybie podstawowym wariancie II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4B1DC4">
        <w:rPr>
          <w:rFonts w:ascii="Cambria" w:hAnsi="Cambria" w:cs="Arial"/>
          <w:b/>
          <w:bCs/>
          <w:i/>
          <w:iCs/>
          <w:sz w:val="21"/>
          <w:szCs w:val="21"/>
          <w:lang w:eastAsia="pl-PL"/>
        </w:rPr>
        <w:t>Bieżąca konserwacja budynku Ostoja 10, gmina Kołbaskowo</w:t>
      </w:r>
      <w:bookmarkStart w:id="0" w:name="_GoBack"/>
      <w:bookmarkEnd w:id="0"/>
      <w:r w:rsidR="00CF1267">
        <w:rPr>
          <w:rFonts w:ascii="Cambria" w:hAnsi="Cambria" w:cs="Arial"/>
          <w:b/>
          <w:bCs/>
          <w:i/>
          <w:iCs/>
          <w:sz w:val="21"/>
          <w:szCs w:val="21"/>
          <w:lang w:eastAsia="pl-PL"/>
        </w:rPr>
        <w:t>”</w:t>
      </w:r>
      <w:r w:rsidR="00576A67">
        <w:rPr>
          <w:rFonts w:ascii="Cambria" w:hAnsi="Cambria" w:cs="Arial"/>
          <w:b/>
          <w:bCs/>
          <w:i/>
          <w:iCs/>
          <w:sz w:val="21"/>
          <w:szCs w:val="21"/>
          <w:lang w:eastAsia="pl-PL"/>
        </w:rPr>
        <w:t>,</w:t>
      </w:r>
      <w:r w:rsidR="00CF126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D42124">
        <w:rPr>
          <w:rFonts w:ascii="Cambria" w:hAnsi="Cambria" w:cs="Arial"/>
          <w:sz w:val="21"/>
          <w:szCs w:val="21"/>
          <w:lang w:eastAsia="pl-PL"/>
        </w:rPr>
      </w:r>
      <w:r w:rsidR="00D42124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0B95F771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D42124">
        <w:rPr>
          <w:rFonts w:ascii="Cambria" w:hAnsi="Cambria" w:cs="Arial"/>
          <w:sz w:val="21"/>
          <w:szCs w:val="21"/>
          <w:lang w:eastAsia="pl-PL"/>
        </w:rPr>
      </w:r>
      <w:r w:rsidR="00D42124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30908F8" w14:textId="77777777" w:rsidR="00576A67" w:rsidRPr="00576A67" w:rsidRDefault="00576A67" w:rsidP="00576A67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576A67">
        <w:rPr>
          <w:rFonts w:ascii="Cambria" w:eastAsiaTheme="minorHAnsi" w:hAnsi="Cambria" w:cs="Arial"/>
          <w:bCs/>
          <w:i/>
          <w:lang w:eastAsia="en-US"/>
        </w:rPr>
        <w:lastRenderedPageBreak/>
        <w:t>Dokument może być przekazany:</w:t>
      </w:r>
      <w:r w:rsidRPr="00576A67">
        <w:rPr>
          <w:rFonts w:ascii="Cambria" w:eastAsiaTheme="minorHAnsi" w:hAnsi="Cambria" w:cs="Arial"/>
          <w:bCs/>
          <w:i/>
          <w:lang w:eastAsia="en-US"/>
        </w:rPr>
        <w:tab/>
      </w:r>
    </w:p>
    <w:p w14:paraId="7CA9DB25" w14:textId="77777777" w:rsidR="00576A67" w:rsidRPr="00576A67" w:rsidRDefault="00576A67" w:rsidP="00576A67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576A67">
        <w:rPr>
          <w:rFonts w:ascii="Cambria" w:eastAsiaTheme="minorHAnsi" w:hAnsi="Cambria" w:cs="Arial"/>
          <w:bCs/>
          <w:i/>
          <w:lang w:eastAsia="en-US"/>
        </w:rPr>
        <w:t>(1) w postaci elektronicznej opatrzonej kwalifikowanym podpisem elektronicznym przez wykonawcę lub w postaci elektronicznej opatrzonej przez wykonawcę podpisem zaufanym lub podpisem osobistym</w:t>
      </w:r>
      <w:r w:rsidRPr="00576A67">
        <w:rPr>
          <w:rFonts w:ascii="Cambria" w:eastAsiaTheme="minorHAnsi" w:hAnsi="Cambria" w:cs="Arial"/>
          <w:bCs/>
          <w:i/>
          <w:lang w:eastAsia="en-US"/>
        </w:rPr>
        <w:tab/>
      </w:r>
    </w:p>
    <w:p w14:paraId="1B491E78" w14:textId="77777777" w:rsidR="00576A67" w:rsidRPr="00576A67" w:rsidRDefault="00576A67" w:rsidP="00576A67">
      <w:pPr>
        <w:suppressAutoHyphens w:val="0"/>
        <w:spacing w:before="120" w:after="120" w:line="259" w:lineRule="auto"/>
        <w:jc w:val="both"/>
        <w:rPr>
          <w:rFonts w:ascii="Cambria" w:eastAsiaTheme="minorHAnsi" w:hAnsi="Cambria" w:cs="Arial"/>
          <w:bCs/>
          <w:i/>
          <w:lang w:eastAsia="en-US"/>
        </w:rPr>
      </w:pPr>
      <w:r w:rsidRPr="00576A67">
        <w:rPr>
          <w:rFonts w:ascii="Cambria" w:eastAsiaTheme="minorHAnsi" w:hAnsi="Cambria" w:cs="Arial"/>
          <w:bCs/>
          <w:i/>
          <w:lang w:eastAsia="en-US"/>
        </w:rPr>
        <w:t xml:space="preserve">lub </w:t>
      </w:r>
      <w:r w:rsidRPr="00576A67">
        <w:rPr>
          <w:rFonts w:ascii="Cambria" w:eastAsiaTheme="minorHAnsi" w:hAnsi="Cambria" w:cs="Arial"/>
          <w:bCs/>
          <w:i/>
          <w:lang w:eastAsia="en-US"/>
        </w:rPr>
        <w:tab/>
      </w:r>
    </w:p>
    <w:p w14:paraId="5EDE5515" w14:textId="5F22972A" w:rsidR="00576A67" w:rsidRPr="00DE7C25" w:rsidRDefault="00576A67" w:rsidP="00576A67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576A67">
        <w:rPr>
          <w:rFonts w:ascii="Cambria" w:eastAsiaTheme="minorHAnsi" w:hAnsi="Cambria" w:cs="Arial"/>
          <w:bCs/>
          <w:i/>
          <w:lang w:eastAsia="en-US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576A67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DF594" w14:textId="77777777" w:rsidR="00D42124" w:rsidRDefault="00D42124">
      <w:r>
        <w:separator/>
      </w:r>
    </w:p>
  </w:endnote>
  <w:endnote w:type="continuationSeparator" w:id="0">
    <w:p w14:paraId="42FB9263" w14:textId="77777777" w:rsidR="00D42124" w:rsidRDefault="00D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1DC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DFF39" w14:textId="77777777" w:rsidR="00D42124" w:rsidRDefault="00D42124">
      <w:r>
        <w:separator/>
      </w:r>
    </w:p>
  </w:footnote>
  <w:footnote w:type="continuationSeparator" w:id="0">
    <w:p w14:paraId="1AC5B083" w14:textId="77777777" w:rsidR="00D42124" w:rsidRDefault="00D4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6ECC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DC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A67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62F5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2E5"/>
    <w:rsid w:val="00A17459"/>
    <w:rsid w:val="00A2103F"/>
    <w:rsid w:val="00A22732"/>
    <w:rsid w:val="00A249A3"/>
    <w:rsid w:val="00A26027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D5F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267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24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Szymańska</dc:creator>
  <cp:keywords/>
  <dc:description/>
  <cp:lastModifiedBy>Sokolowska</cp:lastModifiedBy>
  <cp:revision>9</cp:revision>
  <cp:lastPrinted>2017-05-23T11:32:00Z</cp:lastPrinted>
  <dcterms:created xsi:type="dcterms:W3CDTF">2023-04-12T07:47:00Z</dcterms:created>
  <dcterms:modified xsi:type="dcterms:W3CDTF">2023-07-11T11:45:00Z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