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E07E" w14:textId="46832B8A" w:rsidR="00461398" w:rsidRPr="00461398" w:rsidRDefault="00461398" w:rsidP="00461398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Cs/>
          <w:color w:val="000000"/>
          <w:sz w:val="16"/>
          <w:szCs w:val="16"/>
        </w:rPr>
      </w:pPr>
      <w:r w:rsidRPr="00461398">
        <w:rPr>
          <w:rFonts w:ascii="Verdana" w:eastAsia="Verdana" w:hAnsi="Verdana" w:cs="Times New Roman"/>
          <w:bCs/>
          <w:color w:val="000000"/>
          <w:sz w:val="16"/>
          <w:szCs w:val="16"/>
        </w:rPr>
        <w:t>Załącznik nr 8 do SWZ</w:t>
      </w:r>
    </w:p>
    <w:p w14:paraId="7AF155A6" w14:textId="23BAFDD7" w:rsidR="00F45E61" w:rsidRPr="00461398" w:rsidRDefault="00F45E61" w:rsidP="00461398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461398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461398">
        <w:rPr>
          <w:rFonts w:ascii="Verdana" w:eastAsia="Verdana" w:hAnsi="Verdana" w:cs="Times New Roman"/>
          <w:b/>
          <w:color w:val="000000"/>
          <w:szCs w:val="20"/>
        </w:rPr>
        <w:br/>
      </w:r>
      <w:r w:rsidRPr="00461398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461398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461398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461398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461398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461398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461398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0DE96E82" w14:textId="5F79FA5C" w:rsidR="00081C2E" w:rsidRPr="00461398" w:rsidRDefault="00461398" w:rsidP="00461398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bookmarkStart w:id="0" w:name="_Hlk117077188"/>
      <w:r w:rsidRPr="00461398">
        <w:rPr>
          <w:rFonts w:ascii="Verdana" w:eastAsia="Verdana" w:hAnsi="Verdana" w:cs="Times New Roman"/>
          <w:b/>
          <w:color w:val="000000"/>
          <w:szCs w:val="20"/>
        </w:rPr>
        <w:t xml:space="preserve">„Przebudowa i zmiana sposobu użytkowania </w:t>
      </w:r>
      <w:r w:rsidR="00FF2B9F">
        <w:rPr>
          <w:rFonts w:ascii="Verdana" w:eastAsia="Verdana" w:hAnsi="Verdana" w:cs="Times New Roman"/>
          <w:b/>
          <w:color w:val="000000"/>
          <w:szCs w:val="20"/>
        </w:rPr>
        <w:br/>
      </w:r>
      <w:r w:rsidRPr="00461398">
        <w:rPr>
          <w:rFonts w:ascii="Verdana" w:eastAsia="Verdana" w:hAnsi="Verdana" w:cs="Times New Roman"/>
          <w:b/>
          <w:color w:val="000000"/>
          <w:szCs w:val="20"/>
        </w:rPr>
        <w:t xml:space="preserve">budynku nr </w:t>
      </w:r>
      <w:r w:rsidR="00FF2B9F">
        <w:rPr>
          <w:rFonts w:ascii="Verdana" w:eastAsia="Verdana" w:hAnsi="Verdana" w:cs="Times New Roman"/>
          <w:b/>
          <w:color w:val="000000"/>
          <w:szCs w:val="20"/>
        </w:rPr>
        <w:t>2</w:t>
      </w:r>
      <w:r w:rsidRPr="00461398">
        <w:rPr>
          <w:rFonts w:ascii="Verdana" w:eastAsia="Verdana" w:hAnsi="Verdana" w:cs="Times New Roman"/>
          <w:b/>
          <w:color w:val="000000"/>
          <w:szCs w:val="20"/>
        </w:rPr>
        <w:t xml:space="preserve"> (dawniej 17)”.</w:t>
      </w:r>
      <w:bookmarkEnd w:id="0"/>
    </w:p>
    <w:p w14:paraId="77808734" w14:textId="77777777" w:rsidR="00461398" w:rsidRPr="00461398" w:rsidRDefault="00461398" w:rsidP="00461398">
      <w:pPr>
        <w:widowControl w:val="0"/>
        <w:spacing w:before="60" w:after="60" w:line="276" w:lineRule="auto"/>
        <w:rPr>
          <w:rFonts w:ascii="Verdana" w:eastAsia="Verdana" w:hAnsi="Verdana" w:cs="Times New Roman"/>
          <w:color w:val="000000"/>
          <w:sz w:val="20"/>
          <w:szCs w:val="20"/>
        </w:rPr>
      </w:pPr>
      <w:r w:rsidRPr="00461398">
        <w:rPr>
          <w:rFonts w:ascii="Verdana" w:eastAsia="Verdana" w:hAnsi="Verdana" w:cs="Times New Roman"/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61398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Pr="00461398">
        <w:rPr>
          <w:rFonts w:ascii="Verdana" w:eastAsia="Verdana" w:hAnsi="Verdana" w:cs="Times New Roman"/>
          <w:color w:val="000000"/>
          <w:sz w:val="20"/>
          <w:szCs w:val="20"/>
        </w:rPr>
        <w:t>”), oraz art. 19 ustawy Prawo zamówień publicznych Zamawiający (Administrator) informuje, że:</w:t>
      </w:r>
    </w:p>
    <w:p w14:paraId="18CFC982" w14:textId="77777777" w:rsidR="00461398" w:rsidRPr="00461398" w:rsidRDefault="00461398" w:rsidP="00461398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461398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1" w:name="_Hlk54079290"/>
      <w:r w:rsidRPr="00461398">
        <w:rPr>
          <w:rFonts w:ascii="Verdana" w:eastAsia="Verdana" w:hAnsi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461398">
        <w:rPr>
          <w:rFonts w:ascii="Verdana" w:eastAsia="Verdana" w:hAnsi="Verdana" w:cs="Times New Roman"/>
          <w:color w:val="000000"/>
          <w:szCs w:val="20"/>
        </w:rPr>
        <w:t>Stabłowicka</w:t>
      </w:r>
      <w:proofErr w:type="spellEnd"/>
      <w:r w:rsidRPr="00461398">
        <w:rPr>
          <w:rFonts w:ascii="Verdana" w:eastAsia="Verdana" w:hAnsi="Verdana" w:cs="Times New Roman"/>
          <w:color w:val="000000"/>
          <w:szCs w:val="20"/>
        </w:rPr>
        <w:t xml:space="preserve"> 147, 54-066 Wrocław, KRS:</w:t>
      </w:r>
      <w:r w:rsidRPr="00461398">
        <w:rPr>
          <w:rFonts w:ascii="Verdana" w:hAnsi="Verdana"/>
          <w:szCs w:val="20"/>
        </w:rPr>
        <w:t xml:space="preserve"> </w:t>
      </w:r>
      <w:r w:rsidRPr="00461398">
        <w:rPr>
          <w:rFonts w:ascii="Verdana" w:eastAsia="Verdana" w:hAnsi="Verdana" w:cs="Times New Roman"/>
          <w:color w:val="000000"/>
          <w:szCs w:val="20"/>
        </w:rPr>
        <w:t>0000850580; NIP:893140523; biuro@port.lukasiewicz.gov.pl („</w:t>
      </w:r>
      <w:r w:rsidRPr="00461398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Pr="00461398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76723E30" w14:textId="77777777" w:rsidR="00461398" w:rsidRPr="00461398" w:rsidRDefault="00461398" w:rsidP="00461398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2" w:name="_Hlk54079300"/>
      <w:bookmarkEnd w:id="1"/>
      <w:r w:rsidRPr="00461398">
        <w:rPr>
          <w:rFonts w:ascii="Verdana" w:eastAsia="Verdana" w:hAnsi="Verdana" w:cs="Times New Roman"/>
          <w:color w:val="000000"/>
          <w:szCs w:val="20"/>
        </w:rPr>
        <w:t>Administrator powołał Inspektora Ochrony Danych („</w:t>
      </w:r>
      <w:r w:rsidRPr="00461398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Pr="00461398">
        <w:rPr>
          <w:rFonts w:ascii="Verdana" w:eastAsia="Verdana" w:hAnsi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2"/>
    <w:p w14:paraId="17C8BFF6" w14:textId="77777777" w:rsidR="00461398" w:rsidRPr="00461398" w:rsidRDefault="00461398" w:rsidP="00461398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461398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0B78F20C" w14:textId="77777777" w:rsidR="00461398" w:rsidRPr="00461398" w:rsidRDefault="00461398" w:rsidP="00461398">
      <w:pPr>
        <w:pStyle w:val="Akapitzlist"/>
        <w:widowControl w:val="0"/>
        <w:spacing w:before="60" w:after="60"/>
        <w:ind w:left="567"/>
        <w:contextualSpacing w:val="0"/>
        <w:rPr>
          <w:rFonts w:ascii="Verdana" w:eastAsia="Verdana" w:hAnsi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02"/>
        <w:gridCol w:w="1584"/>
        <w:gridCol w:w="1477"/>
        <w:gridCol w:w="1427"/>
        <w:gridCol w:w="1520"/>
        <w:gridCol w:w="1452"/>
      </w:tblGrid>
      <w:tr w:rsidR="00461398" w:rsidRPr="00461398" w14:paraId="18A39FF9" w14:textId="77777777" w:rsidTr="00C17A5B">
        <w:tc>
          <w:tcPr>
            <w:tcW w:w="897" w:type="pct"/>
          </w:tcPr>
          <w:p w14:paraId="39EA7A3F" w14:textId="77777777" w:rsidR="00461398" w:rsidRPr="00461398" w:rsidRDefault="00461398" w:rsidP="00C17A5B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61398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73608C17" w14:textId="77777777" w:rsidR="00461398" w:rsidRPr="00461398" w:rsidRDefault="00461398" w:rsidP="00C17A5B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61398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59EB39F4" w14:textId="77777777" w:rsidR="00461398" w:rsidRPr="00461398" w:rsidRDefault="00461398" w:rsidP="00C17A5B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61398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301B1930" w14:textId="77777777" w:rsidR="00461398" w:rsidRPr="00461398" w:rsidRDefault="00461398" w:rsidP="00C17A5B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61398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1AA20E39" w14:textId="77777777" w:rsidR="00461398" w:rsidRPr="00461398" w:rsidRDefault="00461398" w:rsidP="00C17A5B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61398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560854A2" w14:textId="77777777" w:rsidR="00461398" w:rsidRPr="00461398" w:rsidRDefault="00461398" w:rsidP="00C17A5B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61398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461398" w:rsidRPr="00461398" w14:paraId="1FDD8C5F" w14:textId="77777777" w:rsidTr="00C17A5B">
        <w:tc>
          <w:tcPr>
            <w:tcW w:w="897" w:type="pct"/>
          </w:tcPr>
          <w:p w14:paraId="583CD41E" w14:textId="77777777" w:rsidR="00461398" w:rsidRPr="00461398" w:rsidRDefault="00461398" w:rsidP="00C17A5B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461398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postępowaniu, da, organów nadzoru etc. i innych osób wskazanych przez Wykonawcę (uczestnika postępowania) w </w:t>
            </w:r>
            <w:r w:rsidRPr="00461398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ofercie i innej dokumentacji składanej Zamawiającemu</w:t>
            </w:r>
          </w:p>
        </w:tc>
        <w:tc>
          <w:tcPr>
            <w:tcW w:w="828" w:type="pct"/>
          </w:tcPr>
          <w:p w14:paraId="30A279BC" w14:textId="77777777" w:rsidR="00461398" w:rsidRPr="00461398" w:rsidRDefault="00461398" w:rsidP="00C17A5B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461398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od Państwa (to Państwo przekazujecie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6424FE48" w14:textId="77777777" w:rsidR="00461398" w:rsidRPr="00461398" w:rsidRDefault="00461398" w:rsidP="00C17A5B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461398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art. 6 ust. 1 lit. c RODO w zw. z przepisami ustawy Prawo zamówień publicznych (w przypadku danych o wyrokach skazujących – w zw. z art. 10 RODO)</w:t>
            </w:r>
          </w:p>
          <w:p w14:paraId="7A3BF9F4" w14:textId="77777777" w:rsidR="00461398" w:rsidRPr="00461398" w:rsidRDefault="00461398" w:rsidP="00C17A5B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461398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 xml:space="preserve">posiłkowo: art. 6 ust. 1 lit. b RODO – dane są wymagane do wykonania Państwa żądania </w:t>
            </w:r>
            <w:r w:rsidRPr="00461398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69F0F1C3" w14:textId="77777777" w:rsidR="00461398" w:rsidRPr="00461398" w:rsidRDefault="00461398" w:rsidP="00C17A5B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461398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ustawy Prawo zamówień publicznych. Mogą to być w szczególności: </w:t>
            </w:r>
            <w:r w:rsidRPr="00461398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5B77A3E0" w14:textId="77777777" w:rsidR="00461398" w:rsidRPr="00461398" w:rsidRDefault="00461398" w:rsidP="00C17A5B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461398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wskazanego w dokumentacji, do której załączona jest niniejsza </w:t>
            </w:r>
            <w:r w:rsidRPr="00461398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klauzula informacyjna</w:t>
            </w:r>
          </w:p>
        </w:tc>
        <w:tc>
          <w:tcPr>
            <w:tcW w:w="812" w:type="pct"/>
          </w:tcPr>
          <w:p w14:paraId="17D6A0A5" w14:textId="77777777" w:rsidR="00461398" w:rsidRPr="00461398" w:rsidRDefault="00461398" w:rsidP="00C17A5B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461398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postępowania (art. 78 ust. ustawy Prawo zamówień publicznych).</w:t>
            </w:r>
          </w:p>
        </w:tc>
      </w:tr>
      <w:tr w:rsidR="00461398" w:rsidRPr="00461398" w14:paraId="0844618F" w14:textId="77777777" w:rsidTr="00C17A5B">
        <w:tc>
          <w:tcPr>
            <w:tcW w:w="897" w:type="pct"/>
          </w:tcPr>
          <w:p w14:paraId="115ED55B" w14:textId="77777777" w:rsidR="00461398" w:rsidRPr="00461398" w:rsidRDefault="00461398" w:rsidP="00C17A5B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461398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7E2BCA6A" w14:textId="77777777" w:rsidR="00461398" w:rsidRPr="00461398" w:rsidRDefault="00461398" w:rsidP="00C17A5B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61398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61398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710133D9" w14:textId="77777777" w:rsidR="00461398" w:rsidRPr="00461398" w:rsidRDefault="00461398" w:rsidP="00C17A5B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61398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61398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562F0909" w14:textId="77777777" w:rsidR="00461398" w:rsidRPr="00461398" w:rsidRDefault="00461398" w:rsidP="00C17A5B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461398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657A8C30" w14:textId="77777777" w:rsidR="00461398" w:rsidRPr="00461398" w:rsidRDefault="00461398" w:rsidP="00C17A5B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461398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2960F930" w14:textId="77777777" w:rsidR="00461398" w:rsidRPr="00461398" w:rsidRDefault="00461398" w:rsidP="00C17A5B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61398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61398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  <w:tr w:rsidR="00461398" w:rsidRPr="00461398" w14:paraId="7689A9C1" w14:textId="77777777" w:rsidTr="00C17A5B">
        <w:tc>
          <w:tcPr>
            <w:tcW w:w="897" w:type="pct"/>
          </w:tcPr>
          <w:p w14:paraId="425F6A7D" w14:textId="77777777" w:rsidR="00461398" w:rsidRPr="00461398" w:rsidRDefault="00461398" w:rsidP="00C17A5B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461398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</w:p>
        </w:tc>
        <w:tc>
          <w:tcPr>
            <w:tcW w:w="828" w:type="pct"/>
          </w:tcPr>
          <w:p w14:paraId="61851872" w14:textId="77777777" w:rsidR="00461398" w:rsidRPr="00461398" w:rsidRDefault="00461398" w:rsidP="00C17A5B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461398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4A07C1DA" w14:textId="77777777" w:rsidR="00461398" w:rsidRPr="00461398" w:rsidRDefault="00461398" w:rsidP="00C17A5B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461398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26A4AC60" w14:textId="77777777" w:rsidR="00461398" w:rsidRPr="00461398" w:rsidRDefault="00461398" w:rsidP="00C17A5B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461398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1675B319" w14:textId="77777777" w:rsidR="00461398" w:rsidRPr="00461398" w:rsidRDefault="00461398" w:rsidP="00C17A5B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461398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12" w:type="pct"/>
          </w:tcPr>
          <w:p w14:paraId="3C647FDA" w14:textId="77777777" w:rsidR="00461398" w:rsidRPr="00461398" w:rsidRDefault="00461398" w:rsidP="00C17A5B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61398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61398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1A424FF8" w14:textId="77777777" w:rsidR="00461398" w:rsidRPr="00461398" w:rsidRDefault="00461398" w:rsidP="00461398">
      <w:pPr>
        <w:pStyle w:val="Akapitzlist"/>
        <w:widowControl w:val="0"/>
        <w:spacing w:before="60" w:after="60"/>
        <w:ind w:left="567"/>
        <w:contextualSpacing w:val="0"/>
        <w:rPr>
          <w:rFonts w:ascii="Verdana" w:eastAsia="Verdana" w:hAnsi="Verdana" w:cs="Times New Roman"/>
          <w:color w:val="000000"/>
          <w:szCs w:val="20"/>
        </w:rPr>
      </w:pPr>
    </w:p>
    <w:p w14:paraId="7D02A47F" w14:textId="77777777" w:rsidR="00461398" w:rsidRPr="00461398" w:rsidRDefault="00461398" w:rsidP="00461398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461398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Jeśli </w:t>
      </w:r>
      <w:r w:rsidRPr="00461398">
        <w:rPr>
          <w:rFonts w:ascii="Verdana" w:eastAsia="Verdana" w:hAnsi="Verdana" w:cs="Times New Roman"/>
          <w:color w:val="000000"/>
          <w:szCs w:val="20"/>
        </w:rPr>
        <w:lastRenderedPageBreak/>
        <w:t>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696DA04F" w14:textId="77777777" w:rsidR="00461398" w:rsidRPr="00461398" w:rsidRDefault="00461398" w:rsidP="00461398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461398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2DABE06D" w14:textId="77777777" w:rsidR="00461398" w:rsidRPr="00461398" w:rsidRDefault="00461398" w:rsidP="00461398">
      <w:pPr>
        <w:pStyle w:val="Akapitzlist"/>
        <w:widowControl w:val="0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461398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5CD7463" w14:textId="77777777" w:rsidR="00461398" w:rsidRPr="00461398" w:rsidRDefault="00461398" w:rsidP="00461398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461398">
        <w:rPr>
          <w:rFonts w:ascii="Verdana" w:eastAsia="Verdana" w:hAnsi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software’owych;</w:t>
      </w:r>
    </w:p>
    <w:p w14:paraId="25F6DC0C" w14:textId="77777777" w:rsidR="00461398" w:rsidRPr="00461398" w:rsidRDefault="00461398" w:rsidP="00461398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461398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0A648949" w14:textId="77777777" w:rsidR="00461398" w:rsidRPr="00461398" w:rsidRDefault="00461398" w:rsidP="00461398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461398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4DF36F97" w14:textId="77777777" w:rsidR="00461398" w:rsidRPr="00461398" w:rsidRDefault="00461398" w:rsidP="00461398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461398">
        <w:rPr>
          <w:rFonts w:ascii="Verdana" w:eastAsia="Verdana" w:hAnsi="Verdana" w:cs="Times New Roman"/>
          <w:color w:val="00000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461398">
        <w:rPr>
          <w:rFonts w:ascii="Verdana" w:eastAsia="Verdana" w:hAnsi="Verdana" w:cs="Times New Roman"/>
          <w:color w:val="000000"/>
          <w:szCs w:val="20"/>
        </w:rPr>
        <w:t>NCBiR</w:t>
      </w:r>
      <w:proofErr w:type="spellEnd"/>
      <w:r w:rsidRPr="00461398">
        <w:rPr>
          <w:rFonts w:ascii="Verdana" w:eastAsia="Verdana" w:hAnsi="Verdana" w:cs="Times New Roman"/>
          <w:color w:val="000000"/>
          <w:szCs w:val="20"/>
        </w:rPr>
        <w:t xml:space="preserve"> lub NCN;</w:t>
      </w:r>
    </w:p>
    <w:p w14:paraId="0F0CC4EE" w14:textId="77777777" w:rsidR="00461398" w:rsidRPr="00461398" w:rsidRDefault="00461398" w:rsidP="00461398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461398">
        <w:rPr>
          <w:rFonts w:ascii="Verdana" w:eastAsia="Verdana" w:hAnsi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77EBA677" w14:textId="77777777" w:rsidR="00461398" w:rsidRPr="00461398" w:rsidRDefault="00461398" w:rsidP="00461398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461398">
        <w:rPr>
          <w:rFonts w:ascii="Verdana" w:eastAsia="Verdana" w:hAnsi="Verdana" w:cs="Times New Roman"/>
          <w:color w:val="000000"/>
          <w:szCs w:val="20"/>
        </w:rPr>
        <w:t>firmy kurierskie, pocztowe etc.</w:t>
      </w:r>
    </w:p>
    <w:p w14:paraId="265E126D" w14:textId="77777777" w:rsidR="00461398" w:rsidRPr="00461398" w:rsidRDefault="00461398" w:rsidP="00461398">
      <w:pPr>
        <w:pStyle w:val="Akapitzlist"/>
        <w:widowControl w:val="0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461398">
        <w:rPr>
          <w:rFonts w:ascii="Verdana" w:eastAsia="Verdana" w:hAnsi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01F5A85B" w14:textId="77777777" w:rsidR="00461398" w:rsidRPr="00461398" w:rsidRDefault="00461398" w:rsidP="00461398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461398">
        <w:rPr>
          <w:rFonts w:ascii="Verdana" w:eastAsia="Verdana" w:hAnsi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48486CD8" w14:textId="77777777" w:rsidR="00461398" w:rsidRPr="00461398" w:rsidRDefault="00461398" w:rsidP="00461398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461398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1D8486BF" w14:textId="77777777" w:rsidR="00461398" w:rsidRPr="00461398" w:rsidRDefault="00461398" w:rsidP="00461398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461398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00320390" w14:textId="77777777" w:rsidR="00461398" w:rsidRPr="00461398" w:rsidRDefault="00461398" w:rsidP="00461398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461398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19BF6B4E" w14:textId="77777777" w:rsidR="00461398" w:rsidRPr="00461398" w:rsidRDefault="00461398" w:rsidP="00461398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461398">
        <w:rPr>
          <w:rFonts w:ascii="Verdana" w:eastAsia="Verdana" w:hAnsi="Verdana" w:cs="Times New Roman"/>
          <w:color w:val="000000"/>
          <w:szCs w:val="20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461398">
        <w:rPr>
          <w:rFonts w:ascii="Verdana" w:eastAsia="Verdana" w:hAnsi="Verdana" w:cs="Times New Roman"/>
          <w:color w:val="000000"/>
          <w:szCs w:val="20"/>
        </w:rPr>
        <w:lastRenderedPageBreak/>
        <w:t>zamówień publicznych (art. 19 ust. 2 tej ustawy);</w:t>
      </w:r>
    </w:p>
    <w:p w14:paraId="5F844775" w14:textId="77777777" w:rsidR="00461398" w:rsidRPr="00461398" w:rsidRDefault="00461398" w:rsidP="00461398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461398">
        <w:rPr>
          <w:rFonts w:ascii="Verdana" w:eastAsia="Verdana" w:hAnsi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70B63D95" w14:textId="77777777" w:rsidR="00461398" w:rsidRPr="00461398" w:rsidRDefault="00461398" w:rsidP="00461398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461398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1A6566A1" w14:textId="77777777" w:rsidR="00461398" w:rsidRPr="00461398" w:rsidRDefault="00461398" w:rsidP="00461398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461398">
        <w:rPr>
          <w:rFonts w:ascii="Verdana" w:eastAsia="Verdana" w:hAnsi="Verdana" w:cs="Times New Roman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3F1EFEBD" w14:textId="77777777" w:rsidR="00461398" w:rsidRPr="00461398" w:rsidRDefault="00461398" w:rsidP="00461398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461398">
        <w:rPr>
          <w:rFonts w:ascii="Verdana" w:eastAsia="Verdana" w:hAnsi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231F60BE" w14:textId="77777777" w:rsidR="00461398" w:rsidRPr="00461398" w:rsidRDefault="00461398" w:rsidP="00461398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461398">
        <w:rPr>
          <w:rFonts w:ascii="Verdana" w:eastAsia="Verdana" w:hAnsi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05CF28D3" w14:textId="77777777" w:rsidR="00461398" w:rsidRPr="00461398" w:rsidRDefault="00461398" w:rsidP="00461398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461398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775DEB49" w14:textId="77777777" w:rsidR="00461398" w:rsidRPr="00461398" w:rsidRDefault="00461398" w:rsidP="00461398">
      <w:pPr>
        <w:widowControl w:val="0"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 w:val="20"/>
          <w:szCs w:val="20"/>
        </w:rPr>
      </w:pPr>
      <w:r w:rsidRPr="00461398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45F51CC4" w14:textId="732898F3" w:rsidR="005D621B" w:rsidRPr="00461398" w:rsidRDefault="005D621B" w:rsidP="00461398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</w:p>
    <w:sectPr w:rsidR="005D621B" w:rsidRPr="00461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53783484">
    <w:abstractNumId w:val="4"/>
  </w:num>
  <w:num w:numId="2" w16cid:durableId="2086486264">
    <w:abstractNumId w:val="0"/>
  </w:num>
  <w:num w:numId="3" w16cid:durableId="809632240">
    <w:abstractNumId w:val="5"/>
  </w:num>
  <w:num w:numId="4" w16cid:durableId="794714632">
    <w:abstractNumId w:val="2"/>
  </w:num>
  <w:num w:numId="5" w16cid:durableId="1943566140">
    <w:abstractNumId w:val="3"/>
  </w:num>
  <w:num w:numId="6" w16cid:durableId="285236123">
    <w:abstractNumId w:val="6"/>
  </w:num>
  <w:num w:numId="7" w16cid:durableId="540752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34"/>
    <w:rsid w:val="00081C2E"/>
    <w:rsid w:val="00087AD9"/>
    <w:rsid w:val="001A7F2E"/>
    <w:rsid w:val="00282654"/>
    <w:rsid w:val="002E74D8"/>
    <w:rsid w:val="00304DD2"/>
    <w:rsid w:val="00341576"/>
    <w:rsid w:val="003804AC"/>
    <w:rsid w:val="003B290D"/>
    <w:rsid w:val="00406B14"/>
    <w:rsid w:val="00461398"/>
    <w:rsid w:val="004B1A23"/>
    <w:rsid w:val="005D621B"/>
    <w:rsid w:val="005E3381"/>
    <w:rsid w:val="007F3B2B"/>
    <w:rsid w:val="00814629"/>
    <w:rsid w:val="00857149"/>
    <w:rsid w:val="00AE5722"/>
    <w:rsid w:val="00C32BD3"/>
    <w:rsid w:val="00CC4863"/>
    <w:rsid w:val="00CD7D96"/>
    <w:rsid w:val="00E913D9"/>
    <w:rsid w:val="00EC6104"/>
    <w:rsid w:val="00F45E61"/>
    <w:rsid w:val="00FE3C34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D1365E42-3A8A-46CC-A17A-6BB9B88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61398"/>
    <w:rPr>
      <w:color w:val="FFFFFF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35062-AD39-4916-96E3-ACC6733B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1420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Joanna Oczkowicz | Łukasiewicz - PORT</cp:lastModifiedBy>
  <cp:revision>9</cp:revision>
  <dcterms:created xsi:type="dcterms:W3CDTF">2021-10-07T12:13:00Z</dcterms:created>
  <dcterms:modified xsi:type="dcterms:W3CDTF">2022-11-17T10:01:00Z</dcterms:modified>
</cp:coreProperties>
</file>