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B93B1F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B93B1F">
        <w:rPr>
          <w:rFonts w:cs="Arial"/>
          <w:b/>
          <w:i/>
          <w:sz w:val="16"/>
          <w:szCs w:val="16"/>
        </w:rPr>
        <w:t xml:space="preserve">Załącznik nr </w:t>
      </w:r>
      <w:r w:rsidR="00B93B1F" w:rsidRPr="00B93B1F">
        <w:rPr>
          <w:rFonts w:cs="Arial"/>
          <w:b/>
          <w:i/>
          <w:sz w:val="16"/>
          <w:szCs w:val="16"/>
        </w:rPr>
        <w:t xml:space="preserve">1.5 </w:t>
      </w:r>
      <w:r w:rsidR="00FF00C3" w:rsidRPr="00B93B1F">
        <w:rPr>
          <w:rFonts w:cs="Arial"/>
          <w:b/>
          <w:i/>
          <w:sz w:val="16"/>
          <w:szCs w:val="16"/>
        </w:rPr>
        <w:t>do S</w:t>
      </w:r>
      <w:r w:rsidRPr="00B93B1F">
        <w:rPr>
          <w:rFonts w:cs="Arial"/>
          <w:b/>
          <w:i/>
          <w:sz w:val="16"/>
          <w:szCs w:val="16"/>
        </w:rPr>
        <w:t>WZ</w:t>
      </w:r>
    </w:p>
    <w:p w:rsidR="00711C7A" w:rsidRDefault="007C679C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W</w:t>
      </w:r>
      <w:r w:rsidR="00990416" w:rsidRPr="00990416">
        <w:rPr>
          <w:rFonts w:cs="Arial"/>
          <w:b/>
          <w:sz w:val="20"/>
          <w:u w:val="single"/>
        </w:rPr>
        <w:t>ózek</w:t>
      </w:r>
      <w:r>
        <w:rPr>
          <w:rFonts w:cs="Arial"/>
          <w:b/>
          <w:sz w:val="20"/>
          <w:u w:val="single"/>
        </w:rPr>
        <w:t xml:space="preserve"> - wanna</w:t>
      </w:r>
      <w:r w:rsidR="00990416">
        <w:rPr>
          <w:rFonts w:cs="Arial"/>
          <w:b/>
          <w:sz w:val="20"/>
          <w:u w:val="single"/>
        </w:rPr>
        <w:t xml:space="preserve"> – </w:t>
      </w:r>
      <w:r w:rsidR="00551D50">
        <w:rPr>
          <w:rFonts w:cs="Arial"/>
          <w:b/>
          <w:sz w:val="20"/>
          <w:u w:val="single"/>
        </w:rPr>
        <w:t>1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D911B4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proofErr w:type="spellStart"/>
            <w:r w:rsidRPr="0008789B">
              <w:rPr>
                <w:rFonts w:cs="Arial"/>
                <w:iCs/>
                <w:sz w:val="18"/>
                <w:szCs w:val="18"/>
              </w:rPr>
              <w:t>Wózko</w:t>
            </w:r>
            <w:r>
              <w:rPr>
                <w:rFonts w:cs="Arial"/>
                <w:iCs/>
                <w:sz w:val="18"/>
                <w:szCs w:val="18"/>
              </w:rPr>
              <w:t>-</w:t>
            </w:r>
            <w:r w:rsidRPr="0008789B">
              <w:rPr>
                <w:rFonts w:cs="Arial"/>
                <w:iCs/>
                <w:sz w:val="18"/>
                <w:szCs w:val="18"/>
              </w:rPr>
              <w:t>wanna</w:t>
            </w:r>
            <w:proofErr w:type="spellEnd"/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08789B">
              <w:rPr>
                <w:rFonts w:cs="Arial"/>
                <w:iCs/>
                <w:sz w:val="18"/>
                <w:szCs w:val="18"/>
              </w:rPr>
              <w:t>- Hydrauliczny wózek kąpielowy z regulacją wysokości w zakresie 52-88 cm (+/- 1 cm)</w:t>
            </w:r>
          </w:p>
        </w:tc>
        <w:tc>
          <w:tcPr>
            <w:tcW w:w="1417" w:type="dxa"/>
          </w:tcPr>
          <w:p w:rsidR="0008789B" w:rsidRPr="005E5215" w:rsidRDefault="0008789B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D911B4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Konstrukcja stalowa z powłoką antykorozyjną z żywicy epoksydowej</w:t>
            </w:r>
          </w:p>
        </w:tc>
        <w:tc>
          <w:tcPr>
            <w:tcW w:w="1417" w:type="dxa"/>
          </w:tcPr>
          <w:p w:rsidR="0008789B" w:rsidRPr="005E5215" w:rsidRDefault="0008789B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D911B4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 xml:space="preserve">Materiał </w:t>
            </w:r>
            <w:proofErr w:type="spellStart"/>
            <w:r w:rsidRPr="0008789B">
              <w:rPr>
                <w:rFonts w:cs="Arial"/>
                <w:iCs/>
                <w:sz w:val="18"/>
                <w:szCs w:val="18"/>
              </w:rPr>
              <w:t>wózko-wanny</w:t>
            </w:r>
            <w:proofErr w:type="spellEnd"/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08789B">
              <w:rPr>
                <w:rFonts w:cs="Arial"/>
                <w:iCs/>
                <w:sz w:val="18"/>
                <w:szCs w:val="18"/>
              </w:rPr>
              <w:t>-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08789B">
              <w:rPr>
                <w:rFonts w:cs="Arial"/>
                <w:iCs/>
                <w:sz w:val="18"/>
                <w:szCs w:val="18"/>
              </w:rPr>
              <w:t>poliester PVC o grubości 2 cm</w:t>
            </w:r>
          </w:p>
        </w:tc>
        <w:tc>
          <w:tcPr>
            <w:tcW w:w="1417" w:type="dxa"/>
          </w:tcPr>
          <w:p w:rsidR="0008789B" w:rsidRPr="005E5215" w:rsidRDefault="0008789B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D911B4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pacing w:before="100" w:beforeAutospacing="1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Cylindryczna poduszka pod głowę</w:t>
            </w:r>
          </w:p>
        </w:tc>
        <w:tc>
          <w:tcPr>
            <w:tcW w:w="1417" w:type="dxa"/>
          </w:tcPr>
          <w:p w:rsidR="0008789B" w:rsidRPr="005E5215" w:rsidRDefault="0008789B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1F0B20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Ułatwione spuszczanie wody dzięki pochylonej płycie podstawy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1F0B20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Mechanizm hydrauliczny uruchamia</w:t>
            </w:r>
            <w:r w:rsidRPr="0008789B">
              <w:rPr>
                <w:rFonts w:cs="Arial"/>
                <w:iCs/>
                <w:sz w:val="18"/>
                <w:szCs w:val="18"/>
              </w:rPr>
              <w:t xml:space="preserve">ny za pomocą </w:t>
            </w:r>
            <w:proofErr w:type="gramStart"/>
            <w:r w:rsidRPr="0008789B">
              <w:rPr>
                <w:rFonts w:cs="Arial"/>
                <w:iCs/>
                <w:sz w:val="18"/>
                <w:szCs w:val="18"/>
              </w:rPr>
              <w:t>pedałów</w:t>
            </w:r>
            <w:proofErr w:type="gramEnd"/>
            <w:r w:rsidRPr="0008789B">
              <w:rPr>
                <w:rFonts w:cs="Arial"/>
                <w:iCs/>
                <w:sz w:val="18"/>
                <w:szCs w:val="18"/>
              </w:rPr>
              <w:t xml:space="preserve"> po obu stronach wózka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1F0B20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Uchwyty do pchania u wezgłowia i od strony nóg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1F0B20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K</w:t>
            </w:r>
            <w:r>
              <w:rPr>
                <w:rFonts w:cs="Arial"/>
                <w:iCs/>
                <w:sz w:val="18"/>
                <w:szCs w:val="18"/>
              </w:rPr>
              <w:t xml:space="preserve">osz na ubranie, </w:t>
            </w:r>
            <w:r w:rsidRPr="0008789B">
              <w:rPr>
                <w:rFonts w:cs="Arial"/>
                <w:iCs/>
                <w:sz w:val="18"/>
                <w:szCs w:val="18"/>
              </w:rPr>
              <w:t>u we</w:t>
            </w:r>
            <w:r>
              <w:rPr>
                <w:rFonts w:cs="Arial"/>
                <w:iCs/>
                <w:sz w:val="18"/>
                <w:szCs w:val="18"/>
              </w:rPr>
              <w:t>z</w:t>
            </w:r>
            <w:r w:rsidRPr="0008789B">
              <w:rPr>
                <w:rFonts w:cs="Arial"/>
                <w:iCs/>
                <w:sz w:val="18"/>
                <w:szCs w:val="18"/>
              </w:rPr>
              <w:t>głowia wózka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93768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Profilowane poręcze boczne z powłoką żywiczną, wysuwane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93768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Spust wody zamykany korkiem, rura spustowa na zatrzasku z boku płyty podstawy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93768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Rura spustowa o długości min.185 cm i średnicy 4 cm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93768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iCs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Osłona zabezpieczająca podstawy ABS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5F5EE2">
        <w:trPr>
          <w:trHeight w:val="284"/>
        </w:trPr>
        <w:tc>
          <w:tcPr>
            <w:tcW w:w="675" w:type="dxa"/>
          </w:tcPr>
          <w:p w:rsidR="0008789B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iCs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Ułatwione przenoszenie pacjenta dzięki możliwości obniżenia do wysokości 52 cm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5F5EE2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iCs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Wymiary wózka: 74x198 cm (+/- 1 cm)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5F5EE2">
        <w:trPr>
          <w:trHeight w:val="284"/>
        </w:trPr>
        <w:tc>
          <w:tcPr>
            <w:tcW w:w="675" w:type="dxa"/>
          </w:tcPr>
          <w:p w:rsidR="0008789B" w:rsidRPr="004937E2" w:rsidRDefault="0008789B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  <w:vAlign w:val="center"/>
          </w:tcPr>
          <w:p w:rsidR="0008789B" w:rsidRPr="0008789B" w:rsidRDefault="0008789B">
            <w:pPr>
              <w:snapToGrid w:val="0"/>
              <w:rPr>
                <w:rFonts w:cs="Arial"/>
                <w:iCs/>
                <w:sz w:val="18"/>
                <w:szCs w:val="18"/>
              </w:rPr>
            </w:pPr>
            <w:r w:rsidRPr="0008789B">
              <w:rPr>
                <w:rFonts w:cs="Arial"/>
                <w:iCs/>
                <w:sz w:val="18"/>
                <w:szCs w:val="18"/>
              </w:rPr>
              <w:t>Maksymalne obciążenie: 155 kg</w:t>
            </w:r>
          </w:p>
        </w:tc>
        <w:tc>
          <w:tcPr>
            <w:tcW w:w="1417" w:type="dxa"/>
          </w:tcPr>
          <w:p w:rsidR="0008789B" w:rsidRPr="00957F54" w:rsidRDefault="0008789B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DB7C3E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08789B" w:rsidRPr="00957F54" w:rsidRDefault="0008789B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9D58D8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9D58D8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7C2B65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08789B" w:rsidRPr="00957F54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34A6A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3825D8" w:rsidRPr="0060089A" w:rsidTr="00034A6A">
        <w:trPr>
          <w:trHeight w:val="284"/>
        </w:trPr>
        <w:tc>
          <w:tcPr>
            <w:tcW w:w="675" w:type="dxa"/>
          </w:tcPr>
          <w:p w:rsidR="003825D8" w:rsidRPr="004937E2" w:rsidRDefault="003825D8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3825D8" w:rsidRDefault="003825D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Gwarancyjna obsługa serwisowa urządzenia w okresie </w:t>
            </w:r>
            <w:r>
              <w:rPr>
                <w:rFonts w:cs="Arial"/>
                <w:sz w:val="18"/>
                <w:szCs w:val="18"/>
              </w:rPr>
              <w:lastRenderedPageBreak/>
              <w:t>(miesiące):</w:t>
            </w:r>
          </w:p>
          <w:p w:rsidR="003825D8" w:rsidRDefault="003825D8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3825D8" w:rsidRDefault="003825D8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36 – 0 pkt.</w:t>
            </w:r>
          </w:p>
          <w:p w:rsidR="003825D8" w:rsidRDefault="003825D8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48– 20 </w:t>
            </w:r>
            <w:proofErr w:type="gramStart"/>
            <w:r>
              <w:rPr>
                <w:rFonts w:cs="Arial"/>
                <w:sz w:val="18"/>
                <w:szCs w:val="18"/>
              </w:rPr>
              <w:t>pkt.                                60 – 40 pkt</w:t>
            </w:r>
            <w:proofErr w:type="gram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3825D8" w:rsidRPr="004937E2" w:rsidRDefault="003825D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034A6A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32.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04BDD" w:rsidRPr="0060089A" w:rsidTr="00034A6A">
        <w:trPr>
          <w:trHeight w:val="284"/>
        </w:trPr>
        <w:tc>
          <w:tcPr>
            <w:tcW w:w="675" w:type="dxa"/>
          </w:tcPr>
          <w:p w:rsidR="00504BDD" w:rsidRPr="004937E2" w:rsidRDefault="00504BDD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Gwarancja obejmuje także: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przeglądy w okresie </w:t>
            </w:r>
            <w:proofErr w:type="gramStart"/>
            <w:r>
              <w:rPr>
                <w:rFonts w:cs="Arial"/>
                <w:sz w:val="18"/>
                <w:szCs w:val="18"/>
              </w:rPr>
              <w:t>gwarancji (jeśli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wymagane)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robociznę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504BDD" w:rsidRPr="004937E2" w:rsidRDefault="00504BDD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04BDD" w:rsidRPr="004937E2" w:rsidRDefault="00504BD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04BDD" w:rsidRPr="0060089A" w:rsidTr="00330F31">
        <w:trPr>
          <w:trHeight w:val="284"/>
        </w:trPr>
        <w:tc>
          <w:tcPr>
            <w:tcW w:w="675" w:type="dxa"/>
          </w:tcPr>
          <w:p w:rsidR="00504BDD" w:rsidRPr="004937E2" w:rsidRDefault="00504BDD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504BDD" w:rsidRDefault="0050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</w:t>
            </w:r>
            <w:proofErr w:type="gramStart"/>
            <w:r>
              <w:rPr>
                <w:sz w:val="18"/>
                <w:szCs w:val="18"/>
              </w:rPr>
              <w:t>serwisowy (jeśli</w:t>
            </w:r>
            <w:proofErr w:type="gramEnd"/>
            <w:r>
              <w:rPr>
                <w:sz w:val="18"/>
                <w:szCs w:val="18"/>
              </w:rPr>
              <w:t xml:space="preserve"> wymagany) na koszt dostawcy – co najmniej jeden na 12 miesięcy lub z zgodnie z zaleceniem producenta zakończony wpisem do paszportu technicznego i protokołem wykonania przeglądu.</w:t>
            </w:r>
          </w:p>
          <w:p w:rsidR="00504BDD" w:rsidRDefault="0050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504BDD" w:rsidRDefault="0050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</w:t>
            </w:r>
            <w:bookmarkStart w:id="0" w:name="_GoBack"/>
            <w:bookmarkEnd w:id="0"/>
            <w:r>
              <w:rPr>
                <w:sz w:val="18"/>
                <w:szCs w:val="18"/>
              </w:rPr>
              <w:t>owników serwisu</w:t>
            </w:r>
          </w:p>
          <w:p w:rsidR="00504BDD" w:rsidRDefault="0050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504BDD" w:rsidRPr="004937E2" w:rsidRDefault="00504BDD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04BDD" w:rsidRPr="004937E2" w:rsidRDefault="00504BD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04BDD" w:rsidRPr="0060089A" w:rsidTr="00330F31">
        <w:trPr>
          <w:trHeight w:val="284"/>
        </w:trPr>
        <w:tc>
          <w:tcPr>
            <w:tcW w:w="675" w:type="dxa"/>
          </w:tcPr>
          <w:p w:rsidR="00504BDD" w:rsidRDefault="00504BDD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504BDD" w:rsidRDefault="00504BDD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Przegląd </w:t>
            </w:r>
            <w:proofErr w:type="gramStart"/>
            <w:r>
              <w:rPr>
                <w:rFonts w:cs="Arial"/>
                <w:sz w:val="18"/>
                <w:szCs w:val="18"/>
              </w:rPr>
              <w:t>końcowy (jeśli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wymagany) przed upływem końca gwarancji producenta (na koszt dostawcy) 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504BDD" w:rsidRPr="004937E2" w:rsidRDefault="00504BDD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04BDD" w:rsidRPr="004937E2" w:rsidRDefault="00504BD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330F31">
        <w:trPr>
          <w:trHeight w:val="284"/>
        </w:trPr>
        <w:tc>
          <w:tcPr>
            <w:tcW w:w="675" w:type="dxa"/>
          </w:tcPr>
          <w:p w:rsidR="0008789B" w:rsidRPr="004937E2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330F31">
        <w:trPr>
          <w:trHeight w:val="284"/>
        </w:trPr>
        <w:tc>
          <w:tcPr>
            <w:tcW w:w="675" w:type="dxa"/>
          </w:tcPr>
          <w:p w:rsidR="0008789B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8B50D2">
        <w:trPr>
          <w:trHeight w:val="284"/>
        </w:trPr>
        <w:tc>
          <w:tcPr>
            <w:tcW w:w="675" w:type="dxa"/>
          </w:tcPr>
          <w:p w:rsidR="0008789B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8B50D2">
        <w:trPr>
          <w:trHeight w:val="284"/>
        </w:trPr>
        <w:tc>
          <w:tcPr>
            <w:tcW w:w="675" w:type="dxa"/>
          </w:tcPr>
          <w:p w:rsidR="0008789B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08789B" w:rsidRPr="0060089A" w:rsidTr="008B50D2">
        <w:trPr>
          <w:trHeight w:val="284"/>
        </w:trPr>
        <w:tc>
          <w:tcPr>
            <w:tcW w:w="675" w:type="dxa"/>
          </w:tcPr>
          <w:p w:rsidR="0008789B" w:rsidRDefault="0008789B" w:rsidP="00B85A45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08789B" w:rsidRPr="004937E2" w:rsidRDefault="0008789B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08789B" w:rsidRPr="004937E2" w:rsidRDefault="0008789B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B93B1F" w:rsidRDefault="00B93B1F" w:rsidP="00B93B1F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B93B1F" w:rsidRDefault="00B93B1F" w:rsidP="00B93B1F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B93B1F" w:rsidRDefault="00B93B1F" w:rsidP="00B93B1F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B93B1F" w:rsidRDefault="00B93B1F" w:rsidP="00B93B1F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B93B1F" w:rsidRDefault="00B93B1F" w:rsidP="00B93B1F">
      <w:pPr>
        <w:spacing w:after="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spacing w:after="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spacing w:after="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spacing w:after="20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spacing w:after="20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B93B1F" w:rsidRDefault="00B93B1F" w:rsidP="00B93B1F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B93B1F" w:rsidRDefault="00B93B1F" w:rsidP="00B93B1F">
      <w:pPr>
        <w:spacing w:after="200" w:line="276" w:lineRule="auto"/>
        <w:jc w:val="left"/>
        <w:rPr>
          <w:rFonts w:cs="Arial"/>
          <w:sz w:val="20"/>
        </w:rPr>
      </w:pPr>
    </w:p>
    <w:p w:rsidR="00B93B1F" w:rsidRDefault="00B93B1F" w:rsidP="00B93B1F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B93B1F" w:rsidRDefault="00B93B1F" w:rsidP="00B93B1F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lastRenderedPageBreak/>
        <w:t xml:space="preserve">  ……………………………………………</w:t>
      </w:r>
    </w:p>
    <w:p w:rsidR="00B93B1F" w:rsidRDefault="00B93B1F" w:rsidP="00B93B1F">
      <w:pPr>
        <w:pStyle w:val="AKAPIT"/>
        <w:spacing w:before="0" w:line="276" w:lineRule="auto"/>
        <w:jc w:val="right"/>
        <w:rPr>
          <w:rStyle w:val="Teksttreci2"/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i/>
          <w:sz w:val="14"/>
          <w:szCs w:val="14"/>
        </w:rPr>
        <w:t xml:space="preserve">(Dokument należy złożyć </w:t>
      </w:r>
      <w:r>
        <w:rPr>
          <w:rStyle w:val="Teksttreci2"/>
          <w:i/>
          <w:sz w:val="14"/>
          <w:szCs w:val="14"/>
        </w:rPr>
        <w:t xml:space="preserve">w postaci elektronicznej </w:t>
      </w:r>
    </w:p>
    <w:p w:rsidR="00B93B1F" w:rsidRDefault="00B93B1F" w:rsidP="00B93B1F">
      <w:pPr>
        <w:pStyle w:val="AKAPIT"/>
        <w:spacing w:before="0" w:line="276" w:lineRule="auto"/>
        <w:jc w:val="right"/>
      </w:pPr>
      <w:proofErr w:type="gramStart"/>
      <w:r>
        <w:rPr>
          <w:rStyle w:val="Teksttreci2"/>
          <w:i/>
          <w:sz w:val="14"/>
          <w:szCs w:val="14"/>
        </w:rPr>
        <w:t>opatrzony</w:t>
      </w:r>
      <w:proofErr w:type="gramEnd"/>
      <w:r>
        <w:rPr>
          <w:rStyle w:val="Teksttreci2"/>
          <w:i/>
          <w:sz w:val="14"/>
          <w:szCs w:val="14"/>
        </w:rPr>
        <w:t xml:space="preserve"> kwalifikowanym podpisem elektronicznym,)</w:t>
      </w:r>
    </w:p>
    <w:p w:rsidR="00B93B1F" w:rsidRDefault="00B93B1F" w:rsidP="00B93B1F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B93B1F">
      <w:pPr>
        <w:pStyle w:val="Tekstpodstawowy2"/>
        <w:numPr>
          <w:ilvl w:val="0"/>
          <w:numId w:val="4"/>
        </w:numPr>
        <w:tabs>
          <w:tab w:val="clear" w:pos="720"/>
          <w:tab w:val="num" w:pos="284"/>
          <w:tab w:val="left" w:pos="9072"/>
        </w:tabs>
        <w:suppressAutoHyphens/>
        <w:spacing w:before="60" w:after="60"/>
        <w:ind w:left="284" w:hanging="284"/>
        <w:jc w:val="both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6E1" w:rsidRDefault="00AC46E1" w:rsidP="000B3492">
      <w:pPr>
        <w:spacing w:after="0"/>
      </w:pPr>
      <w:r>
        <w:separator/>
      </w:r>
    </w:p>
  </w:endnote>
  <w:endnote w:type="continuationSeparator" w:id="0">
    <w:p w:rsidR="00AC46E1" w:rsidRDefault="00AC46E1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6E1" w:rsidRDefault="00AC46E1" w:rsidP="000B3492">
      <w:pPr>
        <w:spacing w:after="0"/>
      </w:pPr>
      <w:r>
        <w:separator/>
      </w:r>
    </w:p>
  </w:footnote>
  <w:footnote w:type="continuationSeparator" w:id="0">
    <w:p w:rsidR="00AC46E1" w:rsidRDefault="00AC46E1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892EA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8789B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9518F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825D8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4BDD"/>
    <w:rsid w:val="00504FA1"/>
    <w:rsid w:val="00525BDA"/>
    <w:rsid w:val="0052692B"/>
    <w:rsid w:val="00537BFD"/>
    <w:rsid w:val="00543465"/>
    <w:rsid w:val="0054433C"/>
    <w:rsid w:val="0054698C"/>
    <w:rsid w:val="00551D50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C679C"/>
    <w:rsid w:val="007D199F"/>
    <w:rsid w:val="007E2559"/>
    <w:rsid w:val="007E5640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810C6"/>
    <w:rsid w:val="0089280D"/>
    <w:rsid w:val="00892EA4"/>
    <w:rsid w:val="00894EDC"/>
    <w:rsid w:val="00897C51"/>
    <w:rsid w:val="008A3D8B"/>
    <w:rsid w:val="008B4B88"/>
    <w:rsid w:val="008B7DAF"/>
    <w:rsid w:val="008C1B8D"/>
    <w:rsid w:val="008C22EF"/>
    <w:rsid w:val="008C6BA8"/>
    <w:rsid w:val="008D4A5C"/>
    <w:rsid w:val="008D6C03"/>
    <w:rsid w:val="008F0146"/>
    <w:rsid w:val="008F2EE0"/>
    <w:rsid w:val="008F3758"/>
    <w:rsid w:val="009028FF"/>
    <w:rsid w:val="009237FC"/>
    <w:rsid w:val="00927793"/>
    <w:rsid w:val="00937009"/>
    <w:rsid w:val="009374BD"/>
    <w:rsid w:val="00940C01"/>
    <w:rsid w:val="009477AB"/>
    <w:rsid w:val="00953E23"/>
    <w:rsid w:val="00957F54"/>
    <w:rsid w:val="00990416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46E1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3B1F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B93B1F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30</cp:revision>
  <cp:lastPrinted>2011-07-18T06:15:00Z</cp:lastPrinted>
  <dcterms:created xsi:type="dcterms:W3CDTF">2023-04-19T06:01:00Z</dcterms:created>
  <dcterms:modified xsi:type="dcterms:W3CDTF">2024-04-25T08:42:00Z</dcterms:modified>
</cp:coreProperties>
</file>