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4A22" w14:textId="059DCC8D" w:rsidR="00174670" w:rsidRPr="00EE76F1" w:rsidRDefault="00BB78CB" w:rsidP="00773ABD">
      <w:pPr>
        <w:jc w:val="right"/>
        <w:rPr>
          <w:rFonts w:ascii="Georgia" w:hAnsi="Georgia"/>
          <w:sz w:val="24"/>
          <w:szCs w:val="24"/>
        </w:rPr>
      </w:pPr>
      <w:r w:rsidRPr="00EE76F1">
        <w:rPr>
          <w:rFonts w:ascii="Georgia" w:hAnsi="Georgia"/>
          <w:sz w:val="24"/>
          <w:szCs w:val="24"/>
        </w:rPr>
        <w:t>Pacanów</w:t>
      </w:r>
      <w:r w:rsidR="00773ABD" w:rsidRPr="00EE76F1">
        <w:rPr>
          <w:rFonts w:ascii="Georgia" w:hAnsi="Georgia"/>
          <w:sz w:val="24"/>
          <w:szCs w:val="24"/>
        </w:rPr>
        <w:t xml:space="preserve">, dn. </w:t>
      </w:r>
      <w:r w:rsidR="003F001D" w:rsidRPr="00EE76F1">
        <w:rPr>
          <w:rFonts w:ascii="Georgia" w:hAnsi="Georgia"/>
          <w:sz w:val="24"/>
          <w:szCs w:val="24"/>
        </w:rPr>
        <w:t>0</w:t>
      </w:r>
      <w:r w:rsidR="007774AD">
        <w:rPr>
          <w:rFonts w:ascii="Georgia" w:hAnsi="Georgia"/>
          <w:sz w:val="24"/>
          <w:szCs w:val="24"/>
        </w:rPr>
        <w:t>9</w:t>
      </w:r>
      <w:r w:rsidR="003F001D" w:rsidRPr="00EE76F1">
        <w:rPr>
          <w:rFonts w:ascii="Georgia" w:hAnsi="Georgia"/>
          <w:sz w:val="24"/>
          <w:szCs w:val="24"/>
        </w:rPr>
        <w:t xml:space="preserve"> l</w:t>
      </w:r>
      <w:r w:rsidR="00D86461" w:rsidRPr="00EE76F1">
        <w:rPr>
          <w:rFonts w:ascii="Georgia" w:hAnsi="Georgia"/>
          <w:sz w:val="24"/>
          <w:szCs w:val="24"/>
        </w:rPr>
        <w:t>i</w:t>
      </w:r>
      <w:r w:rsidR="003F001D" w:rsidRPr="00EE76F1">
        <w:rPr>
          <w:rFonts w:ascii="Georgia" w:hAnsi="Georgia"/>
          <w:sz w:val="24"/>
          <w:szCs w:val="24"/>
        </w:rPr>
        <w:t>pca</w:t>
      </w:r>
      <w:r w:rsidR="00773ABD" w:rsidRPr="00EE76F1">
        <w:rPr>
          <w:rFonts w:ascii="Georgia" w:hAnsi="Georgia"/>
          <w:sz w:val="24"/>
          <w:szCs w:val="24"/>
        </w:rPr>
        <w:t xml:space="preserve"> 2024 r.</w:t>
      </w:r>
    </w:p>
    <w:p w14:paraId="19E8C752" w14:textId="09EE1C7D" w:rsidR="00773ABD" w:rsidRPr="00EE76F1" w:rsidRDefault="00773ABD" w:rsidP="00773ABD">
      <w:pPr>
        <w:rPr>
          <w:rFonts w:ascii="Georgia" w:hAnsi="Georgia"/>
          <w:b/>
          <w:bCs/>
          <w:sz w:val="24"/>
          <w:szCs w:val="24"/>
        </w:rPr>
      </w:pPr>
      <w:r w:rsidRPr="00EE76F1">
        <w:rPr>
          <w:rFonts w:ascii="Georgia" w:hAnsi="Georgia"/>
          <w:b/>
          <w:bCs/>
          <w:sz w:val="24"/>
          <w:szCs w:val="24"/>
        </w:rPr>
        <w:t>Zamawiający:</w:t>
      </w:r>
    </w:p>
    <w:p w14:paraId="1D25CA44" w14:textId="076FB37D" w:rsidR="00773ABD" w:rsidRPr="00EE76F1" w:rsidRDefault="00773ABD" w:rsidP="00773ABD">
      <w:pPr>
        <w:spacing w:after="0"/>
        <w:rPr>
          <w:rFonts w:ascii="Georgia" w:hAnsi="Georgia"/>
          <w:b/>
          <w:bCs/>
          <w:sz w:val="24"/>
          <w:szCs w:val="24"/>
        </w:rPr>
      </w:pPr>
      <w:r w:rsidRPr="00EE76F1">
        <w:rPr>
          <w:rFonts w:ascii="Georgia" w:hAnsi="Georgia"/>
          <w:b/>
          <w:bCs/>
          <w:sz w:val="24"/>
          <w:szCs w:val="24"/>
        </w:rPr>
        <w:t xml:space="preserve">Gmina </w:t>
      </w:r>
      <w:r w:rsidR="00BB78CB" w:rsidRPr="00EE76F1">
        <w:rPr>
          <w:rFonts w:ascii="Georgia" w:hAnsi="Georgia"/>
          <w:b/>
          <w:bCs/>
          <w:sz w:val="24"/>
          <w:szCs w:val="24"/>
        </w:rPr>
        <w:t>Pacanów</w:t>
      </w:r>
    </w:p>
    <w:p w14:paraId="649E4A1B" w14:textId="77777777" w:rsidR="00BB78CB" w:rsidRPr="00EE76F1" w:rsidRDefault="00BB78CB" w:rsidP="00BB78CB">
      <w:pPr>
        <w:suppressAutoHyphens/>
        <w:spacing w:after="0" w:line="256" w:lineRule="auto"/>
        <w:rPr>
          <w:rFonts w:ascii="Georgia" w:hAnsi="Georgia"/>
          <w:b/>
          <w:bCs/>
          <w:sz w:val="24"/>
          <w:szCs w:val="24"/>
        </w:rPr>
      </w:pPr>
      <w:r w:rsidRPr="00EE76F1">
        <w:rPr>
          <w:rFonts w:ascii="Georgia" w:hAnsi="Georgia"/>
          <w:b/>
          <w:bCs/>
          <w:sz w:val="24"/>
          <w:szCs w:val="24"/>
        </w:rPr>
        <w:t>Ul. Rynek 15</w:t>
      </w:r>
    </w:p>
    <w:p w14:paraId="07394593" w14:textId="30CBA184" w:rsidR="00BB78CB" w:rsidRPr="00EE76F1" w:rsidRDefault="00BB78CB" w:rsidP="00BB78CB">
      <w:pPr>
        <w:suppressAutoHyphens/>
        <w:spacing w:after="0" w:line="256" w:lineRule="auto"/>
        <w:rPr>
          <w:rFonts w:ascii="Georgia" w:hAnsi="Georgia"/>
          <w:b/>
          <w:bCs/>
          <w:sz w:val="24"/>
          <w:szCs w:val="24"/>
        </w:rPr>
      </w:pPr>
      <w:r w:rsidRPr="00EE76F1">
        <w:rPr>
          <w:rFonts w:ascii="Georgia" w:hAnsi="Georgia"/>
          <w:b/>
          <w:bCs/>
          <w:sz w:val="24"/>
          <w:szCs w:val="24"/>
        </w:rPr>
        <w:t>28-133 Pacanów</w:t>
      </w:r>
    </w:p>
    <w:p w14:paraId="118AB05B" w14:textId="77777777" w:rsidR="00BB78CB" w:rsidRPr="00EE76F1" w:rsidRDefault="00BB78CB" w:rsidP="00773ABD">
      <w:pPr>
        <w:spacing w:after="0"/>
        <w:jc w:val="both"/>
        <w:rPr>
          <w:rFonts w:ascii="Georgia" w:eastAsia="Georgia" w:hAnsi="Georgia" w:cs="Georgia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4BE194A" w14:textId="77777777" w:rsidR="00BB78CB" w:rsidRPr="00EE76F1" w:rsidRDefault="00BB78CB" w:rsidP="00773ABD">
      <w:pPr>
        <w:spacing w:after="0"/>
        <w:jc w:val="both"/>
        <w:rPr>
          <w:rFonts w:ascii="Georgia" w:eastAsia="Georgia" w:hAnsi="Georgia" w:cs="Georgia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D33E1CC" w14:textId="77777777" w:rsidR="007774AD" w:rsidRPr="007774AD" w:rsidRDefault="007774AD" w:rsidP="007774AD">
      <w:pPr>
        <w:suppressAutoHyphens/>
        <w:spacing w:after="200" w:line="276" w:lineRule="auto"/>
        <w:jc w:val="center"/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7774AD"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  <w:t>INFORMACJA</w:t>
      </w:r>
    </w:p>
    <w:p w14:paraId="6A6A0116" w14:textId="77777777" w:rsidR="007774AD" w:rsidRPr="007774AD" w:rsidRDefault="007774AD" w:rsidP="007774AD">
      <w:pPr>
        <w:suppressAutoHyphens/>
        <w:spacing w:after="200" w:line="276" w:lineRule="auto"/>
        <w:jc w:val="center"/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7774AD"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  <w:t>o zmianie treści SWZ</w:t>
      </w:r>
    </w:p>
    <w:p w14:paraId="7FB888BF" w14:textId="226765C5" w:rsidR="007774AD" w:rsidRP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</w:pP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Na podstawie art. 137 ust. 1 ustawy z dnia 11 września 2019 r. - Prawo zamówień publicznych (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t.j. 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Dz.U. 20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23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 r. poz. 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1605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 ze zm.) Zamawiający informuje, że ulega zmianie treść SWZ w postępowaniu o udzielenie zamówienia publicznego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 </w:t>
      </w:r>
      <w:r w:rsidRPr="007774AD"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  <w:t>„Kontynuacja rozbudowy kanalizacji sanitarnej w miejscowościach gminy Pacanów leżących w zlewni oczyszczalni ścieków w m. Słupia”</w:t>
      </w:r>
      <w:r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w ten sposób, że:</w:t>
      </w:r>
    </w:p>
    <w:p w14:paraId="65630CD5" w14:textId="714FBBF9" w:rsidR="007774AD" w:rsidRP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i/>
          <w:iCs/>
          <w:kern w:val="0"/>
          <w:sz w:val="24"/>
          <w:szCs w:val="24"/>
          <w:lang w:eastAsia="zh-CN"/>
          <w14:ligatures w14:val="none"/>
        </w:rPr>
      </w:pP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- w Rozdziale X ust. 2 SWZ w miejsce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 godziny „9:00” 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wpisuje się </w:t>
      </w:r>
      <w:bookmarkStart w:id="0" w:name="_Hlk171429392"/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godzinę „10:00”.</w:t>
      </w:r>
    </w:p>
    <w:bookmarkEnd w:id="0"/>
    <w:p w14:paraId="4465E1AF" w14:textId="77777777" w:rsidR="007774AD" w:rsidRP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i/>
          <w:iCs/>
          <w:kern w:val="0"/>
          <w:sz w:val="24"/>
          <w:szCs w:val="24"/>
          <w:lang w:eastAsia="zh-CN"/>
          <w14:ligatures w14:val="none"/>
        </w:rPr>
      </w:pP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- w Rozdziale XIII w ust. 11 SWZ w miejsce </w:t>
      </w:r>
      <w:bookmarkStart w:id="1" w:name="_Hlk171429414"/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godziny „9:00” 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wpisuje się 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godzinę „10:00”.</w:t>
      </w:r>
    </w:p>
    <w:bookmarkEnd w:id="1"/>
    <w:p w14:paraId="1E3901E9" w14:textId="5E3240CB" w:rsidR="007774AD" w:rsidRP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i/>
          <w:iCs/>
          <w:kern w:val="0"/>
          <w:sz w:val="24"/>
          <w:szCs w:val="24"/>
          <w:lang w:eastAsia="zh-CN"/>
          <w14:ligatures w14:val="none"/>
        </w:rPr>
      </w:pP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- w Rozdziale XIV w ust. 1 SWZ w miejsce 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godziny „9: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15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” </w:t>
      </w:r>
      <w:r w:rsidRPr="007774AD"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wpisuje się 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godzinę „10: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15</w:t>
      </w: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”.</w:t>
      </w:r>
    </w:p>
    <w:p w14:paraId="59A3B1A2" w14:textId="73E3D5C0" w:rsidR="007774AD" w:rsidRDefault="007774AD" w:rsidP="007774AD">
      <w:pPr>
        <w:suppressAutoHyphens/>
        <w:spacing w:after="200" w:line="276" w:lineRule="auto"/>
        <w:jc w:val="center"/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ascii="Georgia" w:eastAsia="SimSun" w:hAnsi="Georgia" w:cs="Calibri"/>
          <w:b/>
          <w:bCs/>
          <w:kern w:val="0"/>
          <w:sz w:val="24"/>
          <w:szCs w:val="24"/>
          <w:lang w:eastAsia="zh-CN"/>
          <w14:ligatures w14:val="none"/>
        </w:rPr>
        <w:t>UZASADNIENIE</w:t>
      </w:r>
    </w:p>
    <w:p w14:paraId="7BF149B8" w14:textId="434F8505" w:rsid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</w:pP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 xml:space="preserve">Niniejszą informacją prostuje się wynikającą z oczywistej omyłki pisarskiej rozbieżność pomiędzy treścią </w:t>
      </w:r>
      <w:proofErr w:type="spellStart"/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SWZ</w:t>
      </w:r>
      <w:proofErr w:type="spellEnd"/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, a informacją zawartą na Platformie Zakupowej Gminy Pacanów, gdzie podano inną, późniejszą godzinę składania ofert oraz ich otwarcia.</w:t>
      </w:r>
    </w:p>
    <w:p w14:paraId="3CE306E9" w14:textId="77777777" w:rsid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</w:pPr>
    </w:p>
    <w:p w14:paraId="77140725" w14:textId="4DD4E67E" w:rsid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</w:pP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Burmistrz Miasta i Gminy Pacanów</w:t>
      </w:r>
    </w:p>
    <w:p w14:paraId="0FE25805" w14:textId="191F277C" w:rsidR="007774AD" w:rsidRP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</w:pPr>
      <w:r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  <w:t>Krzysztof Eliasz</w:t>
      </w:r>
    </w:p>
    <w:p w14:paraId="77E27601" w14:textId="77777777" w:rsidR="007774AD" w:rsidRPr="007774AD" w:rsidRDefault="007774AD" w:rsidP="007774AD">
      <w:pPr>
        <w:suppressAutoHyphens/>
        <w:spacing w:after="200" w:line="276" w:lineRule="auto"/>
        <w:jc w:val="both"/>
        <w:rPr>
          <w:rFonts w:ascii="Georgia" w:eastAsia="SimSun" w:hAnsi="Georgia" w:cs="Calibri"/>
          <w:kern w:val="0"/>
          <w:sz w:val="24"/>
          <w:szCs w:val="24"/>
          <w:lang w:eastAsia="zh-CN"/>
          <w14:ligatures w14:val="none"/>
        </w:rPr>
      </w:pPr>
    </w:p>
    <w:p w14:paraId="7F5100C5" w14:textId="77777777" w:rsidR="00773ABD" w:rsidRPr="006F1074" w:rsidRDefault="00773ABD" w:rsidP="00773ABD">
      <w:pPr>
        <w:rPr>
          <w:rFonts w:ascii="Palatino Linotype" w:hAnsi="Palatino Linotype"/>
          <w:b/>
          <w:bCs/>
          <w:sz w:val="24"/>
          <w:szCs w:val="24"/>
        </w:rPr>
      </w:pPr>
    </w:p>
    <w:sectPr w:rsidR="00773ABD" w:rsidRPr="006F10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AF2C" w14:textId="77777777" w:rsidR="00E04034" w:rsidRDefault="00E04034" w:rsidP="00773ABD">
      <w:pPr>
        <w:spacing w:after="0" w:line="240" w:lineRule="auto"/>
      </w:pPr>
      <w:r>
        <w:separator/>
      </w:r>
    </w:p>
  </w:endnote>
  <w:endnote w:type="continuationSeparator" w:id="0">
    <w:p w14:paraId="25BE2699" w14:textId="77777777" w:rsidR="00E04034" w:rsidRDefault="00E04034" w:rsidP="0077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3B79" w14:textId="77777777" w:rsidR="00E04034" w:rsidRDefault="00E04034" w:rsidP="00773ABD">
      <w:pPr>
        <w:spacing w:after="0" w:line="240" w:lineRule="auto"/>
      </w:pPr>
      <w:r>
        <w:separator/>
      </w:r>
    </w:p>
  </w:footnote>
  <w:footnote w:type="continuationSeparator" w:id="0">
    <w:p w14:paraId="1D147D1E" w14:textId="77777777" w:rsidR="00E04034" w:rsidRDefault="00E04034" w:rsidP="0077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EF88" w14:textId="77777777" w:rsidR="006F41C1" w:rsidRPr="00402187" w:rsidRDefault="00402187" w:rsidP="003F001D">
    <w:pPr>
      <w:suppressAutoHyphens/>
      <w:spacing w:after="95" w:line="256" w:lineRule="auto"/>
      <w:jc w:val="both"/>
      <w:rPr>
        <w:rFonts w:ascii="Tahoma-Bold" w:eastAsia="Calibri" w:hAnsi="Tahoma-Bold" w:cs="Tahoma-Bold"/>
        <w:b/>
        <w:bCs/>
        <w:color w:val="1A1A1A"/>
        <w:kern w:val="1"/>
        <w:sz w:val="16"/>
        <w:szCs w:val="16"/>
        <w:lang w:eastAsia="pl-PL"/>
        <w14:ligatures w14:val="none"/>
      </w:rPr>
    </w:pPr>
    <w:r w:rsidRPr="00402187">
      <w:rPr>
        <w:rFonts w:ascii="Arial" w:eastAsia="Arial" w:hAnsi="Arial" w:cs="Arial"/>
        <w:color w:val="000000"/>
        <w:kern w:val="0"/>
        <w:sz w:val="28"/>
        <w:lang w:eastAsia="ar-SA"/>
        <w14:ligatures w14:val="none"/>
      </w:rPr>
      <w:t xml:space="preserve">    </w:t>
    </w:r>
  </w:p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28"/>
      <w:gridCol w:w="5970"/>
    </w:tblGrid>
    <w:tr w:rsidR="006F41C1" w:rsidRPr="006F41C1" w14:paraId="30A447E4" w14:textId="77777777">
      <w:tc>
        <w:tcPr>
          <w:tcW w:w="2268" w:type="dxa"/>
          <w:shd w:val="clear" w:color="auto" w:fill="auto"/>
        </w:tcPr>
        <w:p w14:paraId="29256F61" w14:textId="57A304C8" w:rsidR="006F41C1" w:rsidRPr="006F41C1" w:rsidRDefault="006F41C1" w:rsidP="006F41C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Georgia" w:eastAsia="Georgia" w:hAnsi="Georgia" w:cs="Georgia"/>
              <w:color w:val="000000"/>
              <w:sz w:val="24"/>
              <w:lang w:eastAsia="pl-PL"/>
              <w14:ligatures w14:val="none"/>
            </w:rPr>
          </w:pPr>
          <w:r w:rsidRPr="006F41C1">
            <w:rPr>
              <w:rFonts w:ascii="Georgia" w:eastAsia="Georgia" w:hAnsi="Georgia" w:cs="Georgia"/>
              <w:noProof/>
              <w:color w:val="000000"/>
              <w:sz w:val="24"/>
              <w:lang w:eastAsia="pl-PL"/>
              <w14:ligatures w14:val="none"/>
            </w:rPr>
            <w:drawing>
              <wp:inline distT="0" distB="0" distL="0" distR="0" wp14:anchorId="71321390" wp14:editId="30AF7EDF">
                <wp:extent cx="2103120" cy="739140"/>
                <wp:effectExtent l="0" t="0" r="0" b="3810"/>
                <wp:docPr id="81088920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3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694A6C59" w14:textId="77777777" w:rsidR="00BB78CB" w:rsidRDefault="00BB78CB" w:rsidP="00BB78CB">
          <w:pPr>
            <w:spacing w:after="122"/>
            <w:ind w:left="11" w:right="9" w:hanging="10"/>
            <w:jc w:val="center"/>
            <w:rPr>
              <w:rFonts w:ascii="Georgia" w:eastAsia="Georgia" w:hAnsi="Georgia" w:cs="Georgia"/>
              <w:b/>
              <w:bCs/>
              <w:sz w:val="24"/>
              <w:szCs w:val="24"/>
              <w:lang w:eastAsia="pl-PL"/>
              <w14:ligatures w14:val="none"/>
            </w:rPr>
          </w:pPr>
          <w:r w:rsidRPr="00BB78CB">
            <w:rPr>
              <w:rFonts w:ascii="Georgia" w:eastAsia="Georgia" w:hAnsi="Georgia" w:cs="Georgia"/>
              <w:b/>
              <w:bCs/>
              <w:sz w:val="24"/>
              <w:szCs w:val="24"/>
              <w:lang w:eastAsia="pl-PL"/>
              <w14:ligatures w14:val="none"/>
            </w:rPr>
            <w:t xml:space="preserve"> </w:t>
          </w:r>
        </w:p>
        <w:p w14:paraId="5CE9FEAD" w14:textId="73784DB7" w:rsidR="00BB78CB" w:rsidRDefault="00BB78CB" w:rsidP="00BB78CB">
          <w:pPr>
            <w:spacing w:after="122"/>
            <w:ind w:left="11" w:right="9" w:hanging="10"/>
            <w:jc w:val="center"/>
            <w:rPr>
              <w:rFonts w:ascii="Cambria" w:eastAsia="Georgia" w:hAnsi="Cambria" w:cs="Georgia"/>
              <w:b/>
              <w:bCs/>
              <w:sz w:val="18"/>
              <w:szCs w:val="18"/>
              <w:lang w:eastAsia="pl-PL"/>
              <w14:ligatures w14:val="none"/>
            </w:rPr>
          </w:pPr>
          <w:bookmarkStart w:id="2" w:name="_Hlk171429256"/>
          <w:r w:rsidRPr="00BB78CB">
            <w:rPr>
              <w:rFonts w:ascii="Cambria" w:eastAsia="Georgia" w:hAnsi="Cambria" w:cs="Georgia"/>
              <w:b/>
              <w:bCs/>
              <w:sz w:val="18"/>
              <w:szCs w:val="18"/>
              <w:lang w:eastAsia="pl-PL"/>
              <w14:ligatures w14:val="none"/>
            </w:rPr>
            <w:t>„Kontynuacja rozbudowy kanalizacji sanitarnej w miejscowościach gminy Pacanów leżących w zlewni oczyszczalni ścieków w m. Sł</w:t>
          </w:r>
          <w:proofErr w:type="spellStart"/>
          <w:r w:rsidRPr="00BB78CB">
            <w:rPr>
              <w:rFonts w:ascii="Cambria" w:eastAsia="Georgia" w:hAnsi="Cambria" w:cs="Georgia"/>
              <w:b/>
              <w:bCs/>
              <w:sz w:val="18"/>
              <w:szCs w:val="18"/>
              <w:lang w:eastAsia="pl-PL"/>
              <w14:ligatures w14:val="none"/>
            </w:rPr>
            <w:t>upia”</w:t>
          </w:r>
        </w:p>
        <w:bookmarkEnd w:id="2"/>
        <w:p w14:paraId="10060B46" w14:textId="13440EFF" w:rsidR="00BB78CB" w:rsidRPr="00BB78CB" w:rsidRDefault="00BB78CB" w:rsidP="00BB78CB">
          <w:pPr>
            <w:spacing w:after="122"/>
            <w:ind w:left="11" w:right="9" w:hanging="10"/>
            <w:jc w:val="center"/>
            <w:rPr>
              <w:rFonts w:ascii="Cambria" w:eastAsia="Georgia" w:hAnsi="Cambria" w:cs="Georgia"/>
              <w:b/>
              <w:bCs/>
              <w:sz w:val="18"/>
              <w:szCs w:val="18"/>
              <w:lang w:eastAsia="pl-PL"/>
              <w14:ligatures w14:val="none"/>
            </w:rPr>
          </w:pPr>
          <w:r>
            <w:rPr>
              <w:rFonts w:ascii="Cambria" w:eastAsia="Georgia" w:hAnsi="Cambria" w:cs="Georgia"/>
              <w:b/>
              <w:bCs/>
              <w:sz w:val="18"/>
              <w:szCs w:val="18"/>
              <w:lang w:eastAsia="pl-PL"/>
              <w14:ligatures w14:val="none"/>
            </w:rPr>
            <w:t>Znak: IGP</w:t>
          </w:r>
          <w:proofErr w:type="spellEnd"/>
          <w:r>
            <w:rPr>
              <w:rFonts w:ascii="Cambria" w:eastAsia="Georgia" w:hAnsi="Cambria" w:cs="Georgia"/>
              <w:b/>
              <w:bCs/>
              <w:sz w:val="18"/>
              <w:szCs w:val="18"/>
              <w:lang w:eastAsia="pl-PL"/>
              <w14:ligatures w14:val="none"/>
            </w:rPr>
            <w:t>M.271.2.2024</w:t>
          </w:r>
        </w:p>
        <w:p w14:paraId="422F6E39" w14:textId="77777777" w:rsidR="006F41C1" w:rsidRPr="006F41C1" w:rsidRDefault="006F41C1" w:rsidP="00BB78CB">
          <w:pPr>
            <w:spacing w:after="122"/>
            <w:ind w:left="11" w:right="9" w:hanging="10"/>
            <w:jc w:val="center"/>
            <w:rPr>
              <w:rFonts w:ascii="Georgia" w:eastAsia="Georgia" w:hAnsi="Georgia" w:cs="Georgia"/>
              <w:color w:val="000000"/>
              <w:sz w:val="24"/>
              <w:lang w:eastAsia="pl-PL"/>
              <w14:ligatures w14:val="none"/>
            </w:rPr>
          </w:pPr>
        </w:p>
      </w:tc>
    </w:tr>
  </w:tbl>
  <w:p w14:paraId="4803D656" w14:textId="41A0F76D" w:rsidR="00402187" w:rsidRPr="00402187" w:rsidRDefault="00402187" w:rsidP="003F001D">
    <w:pPr>
      <w:suppressAutoHyphens/>
      <w:spacing w:after="95" w:line="256" w:lineRule="auto"/>
      <w:jc w:val="both"/>
      <w:rPr>
        <w:rFonts w:ascii="Tahoma-Bold" w:eastAsia="Calibri" w:hAnsi="Tahoma-Bold" w:cs="Tahoma-Bold"/>
        <w:b/>
        <w:bCs/>
        <w:color w:val="1A1A1A"/>
        <w:kern w:val="1"/>
        <w:sz w:val="16"/>
        <w:szCs w:val="16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E9AB93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FB05CE"/>
    <w:multiLevelType w:val="hybridMultilevel"/>
    <w:tmpl w:val="D39C85F2"/>
    <w:lvl w:ilvl="0" w:tplc="4E4C11E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86766"/>
    <w:multiLevelType w:val="hybridMultilevel"/>
    <w:tmpl w:val="F83E1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463F"/>
    <w:multiLevelType w:val="hybridMultilevel"/>
    <w:tmpl w:val="4C4C7710"/>
    <w:lvl w:ilvl="0" w:tplc="92D80FE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A04F21"/>
    <w:multiLevelType w:val="hybridMultilevel"/>
    <w:tmpl w:val="2236CCD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74127E"/>
    <w:multiLevelType w:val="hybridMultilevel"/>
    <w:tmpl w:val="12ACD416"/>
    <w:lvl w:ilvl="0" w:tplc="D4BCCAC2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2D931B97"/>
    <w:multiLevelType w:val="hybridMultilevel"/>
    <w:tmpl w:val="4A1A27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7C704B"/>
    <w:multiLevelType w:val="hybridMultilevel"/>
    <w:tmpl w:val="7D8AA4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A413A"/>
    <w:multiLevelType w:val="hybridMultilevel"/>
    <w:tmpl w:val="D73E1DB0"/>
    <w:lvl w:ilvl="0" w:tplc="33665E84">
      <w:start w:val="1"/>
      <w:numFmt w:val="decimal"/>
      <w:lvlText w:val="%1."/>
      <w:lvlJc w:val="left"/>
      <w:pPr>
        <w:ind w:left="10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0C46">
      <w:start w:val="1"/>
      <w:numFmt w:val="decimal"/>
      <w:lvlText w:val="%2."/>
      <w:lvlJc w:val="left"/>
      <w:pPr>
        <w:ind w:left="1352"/>
      </w:pPr>
      <w:rPr>
        <w:rFonts w:ascii="Palatino Linotype" w:eastAsiaTheme="minorHAnsi" w:hAnsi="Palatino Linotype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81288">
      <w:start w:val="1"/>
      <w:numFmt w:val="lowerLetter"/>
      <w:lvlText w:val="%3)"/>
      <w:lvlJc w:val="left"/>
      <w:pPr>
        <w:ind w:left="249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24F9E">
      <w:start w:val="1"/>
      <w:numFmt w:val="decimal"/>
      <w:lvlText w:val="%4"/>
      <w:lvlJc w:val="left"/>
      <w:pPr>
        <w:ind w:left="28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7178">
      <w:start w:val="1"/>
      <w:numFmt w:val="lowerLetter"/>
      <w:lvlText w:val="%5"/>
      <w:lvlJc w:val="left"/>
      <w:pPr>
        <w:ind w:left="35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E70EC">
      <w:start w:val="1"/>
      <w:numFmt w:val="lowerRoman"/>
      <w:lvlText w:val="%6"/>
      <w:lvlJc w:val="left"/>
      <w:pPr>
        <w:ind w:left="43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B9BE">
      <w:start w:val="1"/>
      <w:numFmt w:val="decimal"/>
      <w:lvlText w:val="%7"/>
      <w:lvlJc w:val="left"/>
      <w:pPr>
        <w:ind w:left="50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AF8F4">
      <w:start w:val="1"/>
      <w:numFmt w:val="lowerLetter"/>
      <w:lvlText w:val="%8"/>
      <w:lvlJc w:val="left"/>
      <w:pPr>
        <w:ind w:left="57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6E83A">
      <w:start w:val="1"/>
      <w:numFmt w:val="lowerRoman"/>
      <w:lvlText w:val="%9"/>
      <w:lvlJc w:val="left"/>
      <w:pPr>
        <w:ind w:left="64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85166C"/>
    <w:multiLevelType w:val="hybridMultilevel"/>
    <w:tmpl w:val="A5AAE08E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C411C98"/>
    <w:multiLevelType w:val="hybridMultilevel"/>
    <w:tmpl w:val="6DA4CF2C"/>
    <w:lvl w:ilvl="0" w:tplc="D8E2E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5F37"/>
    <w:multiLevelType w:val="hybridMultilevel"/>
    <w:tmpl w:val="2236CC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EA3B32"/>
    <w:multiLevelType w:val="hybridMultilevel"/>
    <w:tmpl w:val="19FAF21E"/>
    <w:lvl w:ilvl="0" w:tplc="D8E2E1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834DDD"/>
    <w:multiLevelType w:val="hybridMultilevel"/>
    <w:tmpl w:val="565A4788"/>
    <w:lvl w:ilvl="0" w:tplc="5DCCF0FA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8E533B8"/>
    <w:multiLevelType w:val="hybridMultilevel"/>
    <w:tmpl w:val="E17CD770"/>
    <w:lvl w:ilvl="0" w:tplc="1638D48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3454367">
    <w:abstractNumId w:val="0"/>
  </w:num>
  <w:num w:numId="2" w16cid:durableId="693654700">
    <w:abstractNumId w:val="14"/>
  </w:num>
  <w:num w:numId="3" w16cid:durableId="2016415431">
    <w:abstractNumId w:val="6"/>
  </w:num>
  <w:num w:numId="4" w16cid:durableId="971054166">
    <w:abstractNumId w:val="3"/>
  </w:num>
  <w:num w:numId="5" w16cid:durableId="946350416">
    <w:abstractNumId w:val="1"/>
  </w:num>
  <w:num w:numId="6" w16cid:durableId="1388333971">
    <w:abstractNumId w:val="8"/>
  </w:num>
  <w:num w:numId="7" w16cid:durableId="1967201895">
    <w:abstractNumId w:val="2"/>
  </w:num>
  <w:num w:numId="8" w16cid:durableId="1100639604">
    <w:abstractNumId w:val="9"/>
  </w:num>
  <w:num w:numId="9" w16cid:durableId="2037152480">
    <w:abstractNumId w:val="13"/>
  </w:num>
  <w:num w:numId="10" w16cid:durableId="275450615">
    <w:abstractNumId w:val="11"/>
  </w:num>
  <w:num w:numId="11" w16cid:durableId="533732326">
    <w:abstractNumId w:val="12"/>
  </w:num>
  <w:num w:numId="12" w16cid:durableId="1476336860">
    <w:abstractNumId w:val="10"/>
  </w:num>
  <w:num w:numId="13" w16cid:durableId="1586498561">
    <w:abstractNumId w:val="7"/>
  </w:num>
  <w:num w:numId="14" w16cid:durableId="278881719">
    <w:abstractNumId w:val="5"/>
  </w:num>
  <w:num w:numId="15" w16cid:durableId="164885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0"/>
    <w:rsid w:val="00056365"/>
    <w:rsid w:val="00105011"/>
    <w:rsid w:val="00174670"/>
    <w:rsid w:val="001876CF"/>
    <w:rsid w:val="00204843"/>
    <w:rsid w:val="00282276"/>
    <w:rsid w:val="003F001D"/>
    <w:rsid w:val="003F1ABD"/>
    <w:rsid w:val="00402187"/>
    <w:rsid w:val="004519FF"/>
    <w:rsid w:val="006648B5"/>
    <w:rsid w:val="00675877"/>
    <w:rsid w:val="006C423B"/>
    <w:rsid w:val="006D442D"/>
    <w:rsid w:val="006F1074"/>
    <w:rsid w:val="006F41C1"/>
    <w:rsid w:val="00773ABD"/>
    <w:rsid w:val="007774AD"/>
    <w:rsid w:val="007F6896"/>
    <w:rsid w:val="0084754E"/>
    <w:rsid w:val="00882400"/>
    <w:rsid w:val="008B46C2"/>
    <w:rsid w:val="00952630"/>
    <w:rsid w:val="009C43F6"/>
    <w:rsid w:val="009E4CE2"/>
    <w:rsid w:val="00A12C84"/>
    <w:rsid w:val="00A172C2"/>
    <w:rsid w:val="00A51C6E"/>
    <w:rsid w:val="00AC1184"/>
    <w:rsid w:val="00BB78CB"/>
    <w:rsid w:val="00BD1CEB"/>
    <w:rsid w:val="00BF5784"/>
    <w:rsid w:val="00C032A6"/>
    <w:rsid w:val="00C7338E"/>
    <w:rsid w:val="00D3213E"/>
    <w:rsid w:val="00D86461"/>
    <w:rsid w:val="00DF05C9"/>
    <w:rsid w:val="00DF7320"/>
    <w:rsid w:val="00E04034"/>
    <w:rsid w:val="00E25702"/>
    <w:rsid w:val="00E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3628D"/>
  <w15:chartTrackingRefBased/>
  <w15:docId w15:val="{C4628391-A434-4362-8E0F-2F0A2BC6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BD"/>
  </w:style>
  <w:style w:type="paragraph" w:styleId="Stopka">
    <w:name w:val="footer"/>
    <w:basedOn w:val="Normalny"/>
    <w:link w:val="StopkaZnak"/>
    <w:uiPriority w:val="99"/>
    <w:unhideWhenUsed/>
    <w:rsid w:val="0077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BD"/>
  </w:style>
  <w:style w:type="paragraph" w:styleId="Akapitzlist">
    <w:name w:val="List Paragraph"/>
    <w:basedOn w:val="Normalny"/>
    <w:uiPriority w:val="34"/>
    <w:qFormat/>
    <w:rsid w:val="00AC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L_Pogorzelska</dc:creator>
  <cp:keywords/>
  <dc:description/>
  <cp:lastModifiedBy>Aleksandra Kajda</cp:lastModifiedBy>
  <cp:revision>2</cp:revision>
  <cp:lastPrinted>2024-07-09T13:02:00Z</cp:lastPrinted>
  <dcterms:created xsi:type="dcterms:W3CDTF">2024-07-09T13:03:00Z</dcterms:created>
  <dcterms:modified xsi:type="dcterms:W3CDTF">2024-07-09T13:03:00Z</dcterms:modified>
</cp:coreProperties>
</file>