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3A9D46FF" w14:textId="77777777" w:rsidR="00C0777D" w:rsidRDefault="00C0777D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tbl>
      <w:tblPr>
        <w:tblW w:w="1055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9872"/>
      </w:tblGrid>
      <w:tr w:rsidR="00E03BC6" w:rsidRPr="00E03BC6" w14:paraId="428CE1E1" w14:textId="77777777" w:rsidTr="00E03BC6">
        <w:trPr>
          <w:trHeight w:val="568"/>
        </w:trPr>
        <w:tc>
          <w:tcPr>
            <w:tcW w:w="679" w:type="dxa"/>
            <w:shd w:val="clear" w:color="auto" w:fill="D4FCDC"/>
            <w:vAlign w:val="center"/>
          </w:tcPr>
          <w:bookmarkEnd w:id="2"/>
          <w:p w14:paraId="369D5257" w14:textId="77777777" w:rsidR="00E03BC6" w:rsidRP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BC6">
              <w:rPr>
                <w:rFonts w:ascii="Georgia" w:hAnsi="Georg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72" w:type="dxa"/>
            <w:shd w:val="clear" w:color="auto" w:fill="D4FCDC"/>
            <w:vAlign w:val="center"/>
          </w:tcPr>
          <w:p w14:paraId="4C6C9A25" w14:textId="77777777" w:rsidR="00E03BC6" w:rsidRP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BC6">
              <w:rPr>
                <w:rFonts w:ascii="Georgia" w:hAnsi="Georgia" w:cs="Arial"/>
                <w:b/>
                <w:bCs/>
                <w:sz w:val="20"/>
                <w:szCs w:val="20"/>
              </w:rPr>
              <w:t>Wymagania - parametry</w:t>
            </w:r>
          </w:p>
        </w:tc>
      </w:tr>
      <w:tr w:rsidR="00E03BC6" w14:paraId="1525F982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31C23EB2" w14:textId="77777777" w:rsid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1.</w:t>
            </w:r>
          </w:p>
        </w:tc>
        <w:tc>
          <w:tcPr>
            <w:tcW w:w="9872" w:type="dxa"/>
            <w:vAlign w:val="center"/>
          </w:tcPr>
          <w:p w14:paraId="03EBF0DC" w14:textId="77777777" w:rsidR="00E03BC6" w:rsidRDefault="00E03BC6" w:rsidP="00E03B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Narzędzia  fabrycznie nowe, nie dopuszcza się narzędzi regenerowanych lub używanych, rok produkcji 2024</w:t>
            </w:r>
          </w:p>
        </w:tc>
      </w:tr>
      <w:tr w:rsidR="00E03BC6" w14:paraId="3A2AD797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6CE1A74C" w14:textId="77777777" w:rsid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2.</w:t>
            </w:r>
          </w:p>
        </w:tc>
        <w:tc>
          <w:tcPr>
            <w:tcW w:w="9872" w:type="dxa"/>
            <w:vAlign w:val="center"/>
          </w:tcPr>
          <w:p w14:paraId="27DBFBDB" w14:textId="7D8CB71F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Wymagana gwarancja: minimum 24 miesiące </w:t>
            </w:r>
          </w:p>
        </w:tc>
      </w:tr>
      <w:tr w:rsidR="00E03BC6" w14:paraId="201A17C3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189D9626" w14:textId="77777777" w:rsid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3.</w:t>
            </w:r>
          </w:p>
        </w:tc>
        <w:tc>
          <w:tcPr>
            <w:tcW w:w="9872" w:type="dxa"/>
            <w:vAlign w:val="center"/>
          </w:tcPr>
          <w:p w14:paraId="7095DE8F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Narzędzia muszą posiadać możliwość:</w:t>
            </w:r>
          </w:p>
          <w:p w14:paraId="4087FAFA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- mycia (ultradźwięki, neutralizacja i środki myjące posiadające dopuszczenie PZH)</w:t>
            </w:r>
          </w:p>
          <w:p w14:paraId="3BB4195E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- dezynfekcji (temperaturowa i chemiczna środkami dopuszczonymi przez PZH)</w:t>
            </w:r>
          </w:p>
          <w:p w14:paraId="073E0F1B" w14:textId="77777777" w:rsidR="00E03BC6" w:rsidRPr="0049786E" w:rsidRDefault="00E03BC6" w:rsidP="00E03BC6">
            <w:pPr>
              <w:spacing w:after="0" w:line="36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- sterylizacji (parowa w autoklawach 134˚C)</w:t>
            </w:r>
          </w:p>
        </w:tc>
      </w:tr>
      <w:tr w:rsidR="00E03BC6" w14:paraId="044224C1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240E47EB" w14:textId="77777777" w:rsid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4.</w:t>
            </w:r>
          </w:p>
        </w:tc>
        <w:tc>
          <w:tcPr>
            <w:tcW w:w="9872" w:type="dxa"/>
            <w:vAlign w:val="center"/>
          </w:tcPr>
          <w:p w14:paraId="52E9BF10" w14:textId="77777777" w:rsidR="00E03BC6" w:rsidRDefault="00E03BC6" w:rsidP="00E03BC6">
            <w:pPr>
              <w:pStyle w:val="Tekstpodstawowywcity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Oferowane narzędzia muszą spełniać poniższe warunki:</w:t>
            </w:r>
          </w:p>
          <w:p w14:paraId="6C53A798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- wysoka jakość materiałów, z których są wykonane – dołączyć informację fabryczną producenta dotyczącą składu materiałów z jakich wykonano narzędzia (dla poszczególnych modeli np. nożyczki, imadła, pęsety itd.) Norma stali – ISO-7153-1</w:t>
            </w:r>
          </w:p>
          <w:p w14:paraId="605169CD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- wysoka trwałość</w:t>
            </w:r>
          </w:p>
          <w:p w14:paraId="2E54D9C8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- wysoka ergonomia</w:t>
            </w:r>
          </w:p>
          <w:p w14:paraId="08338E40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- narzędzia matowane (podać stosowaną przez producenta technologię matowania)</w:t>
            </w:r>
          </w:p>
          <w:p w14:paraId="3CE4D064" w14:textId="77777777" w:rsidR="00E03BC6" w:rsidRDefault="00E03BC6" w:rsidP="00E03B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- odporność na korozję potwierdzona przez Producenta wg normy</w:t>
            </w:r>
            <w:r>
              <w:rPr>
                <w:rFonts w:ascii="Georgia" w:hAnsi="Georgia" w:cs="Arial"/>
                <w:sz w:val="20"/>
                <w:szCs w:val="20"/>
              </w:rPr>
              <w:t xml:space="preserve"> DIN EN ISO 13402</w:t>
            </w:r>
          </w:p>
        </w:tc>
      </w:tr>
      <w:tr w:rsidR="00E03BC6" w14:paraId="3DBD589C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7888A307" w14:textId="6E6A1153" w:rsidR="00E03BC6" w:rsidRDefault="00E03BC6" w:rsidP="00BE0F3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5</w:t>
            </w:r>
            <w:r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9872" w:type="dxa"/>
            <w:vAlign w:val="center"/>
          </w:tcPr>
          <w:p w14:paraId="2CE3361C" w14:textId="77777777" w:rsidR="00E03BC6" w:rsidRDefault="00E03BC6" w:rsidP="00E03BC6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Trwałe oznakowanie narzędzi: logo producenta, nr katalogowy.</w:t>
            </w:r>
          </w:p>
        </w:tc>
      </w:tr>
      <w:tr w:rsidR="00E03BC6" w14:paraId="62F07CB1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23FD2B52" w14:textId="77777777" w:rsid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6.</w:t>
            </w:r>
          </w:p>
        </w:tc>
        <w:tc>
          <w:tcPr>
            <w:tcW w:w="9872" w:type="dxa"/>
            <w:vAlign w:val="center"/>
          </w:tcPr>
          <w:p w14:paraId="4273A9AD" w14:textId="36C8C485" w:rsidR="00E03BC6" w:rsidRDefault="00E03BC6" w:rsidP="00E03B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7619">
              <w:rPr>
                <w:rFonts w:ascii="Georgia" w:hAnsi="Georgia" w:cs="Arial"/>
                <w:sz w:val="20"/>
                <w:szCs w:val="20"/>
              </w:rPr>
      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      </w:r>
          </w:p>
        </w:tc>
      </w:tr>
      <w:tr w:rsidR="00FF3C63" w:rsidRPr="00FF3C63" w14:paraId="06EAE68A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3EEC7D39" w14:textId="77777777" w:rsidR="00E03BC6" w:rsidRPr="00FF3C63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C63">
              <w:rPr>
                <w:rFonts w:ascii="Georgia" w:hAnsi="Georgia" w:cs="Arial"/>
                <w:sz w:val="20"/>
                <w:szCs w:val="20"/>
              </w:rPr>
              <w:t>7.</w:t>
            </w:r>
          </w:p>
        </w:tc>
        <w:tc>
          <w:tcPr>
            <w:tcW w:w="9872" w:type="dxa"/>
            <w:vAlign w:val="center"/>
          </w:tcPr>
          <w:p w14:paraId="118CD544" w14:textId="77777777" w:rsidR="00E03BC6" w:rsidRPr="00FF3C63" w:rsidRDefault="00E03BC6" w:rsidP="00E03B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3C63">
              <w:rPr>
                <w:rFonts w:ascii="Georgia" w:hAnsi="Georgia" w:cs="Arial"/>
                <w:sz w:val="20"/>
                <w:szCs w:val="20"/>
              </w:rPr>
              <w:t>Zakończenie naprawy lub wymiany przedmiotu umowy na nowy nastąpi nie później niż w ciągu</w:t>
            </w:r>
            <w:r w:rsidRPr="00FF3C63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FF3C63">
              <w:rPr>
                <w:rFonts w:ascii="Georgia" w:hAnsi="Georgia" w:cs="Arial"/>
                <w:sz w:val="20"/>
                <w:szCs w:val="20"/>
              </w:rPr>
              <w:t>maksymalnie 14 dni</w:t>
            </w:r>
            <w:r w:rsidRPr="00FF3C63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FF3C63">
              <w:rPr>
                <w:rFonts w:ascii="Georgia" w:hAnsi="Georgia" w:cs="Arial"/>
                <w:sz w:val="20"/>
                <w:szCs w:val="20"/>
              </w:rPr>
              <w:t>od dnia przystąpienia do naprawy.</w:t>
            </w:r>
          </w:p>
        </w:tc>
      </w:tr>
      <w:tr w:rsidR="00E03BC6" w14:paraId="374878AE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7E9EC5BD" w14:textId="6A32F897" w:rsidR="00E03BC6" w:rsidRDefault="00CF29F4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8</w:t>
            </w:r>
            <w:r w:rsidR="00E03BC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9872" w:type="dxa"/>
            <w:vAlign w:val="center"/>
          </w:tcPr>
          <w:p w14:paraId="2C14D2B5" w14:textId="77777777" w:rsidR="00E03BC6" w:rsidRPr="00C73D97" w:rsidRDefault="00E03BC6" w:rsidP="00E03BC6">
            <w:pPr>
              <w:spacing w:after="0"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73D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Dopuszczalne tolerancje od rozmiarów podanych w opisie powyżej </w:t>
            </w:r>
          </w:p>
          <w:p w14:paraId="35E43BA7" w14:textId="77777777" w:rsidR="00E03BC6" w:rsidRPr="00C73D97" w:rsidRDefault="00E03BC6" w:rsidP="00E03BC6">
            <w:pPr>
              <w:spacing w:after="0"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-</w:t>
            </w:r>
            <w:r w:rsidRPr="00C73D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n</w:t>
            </w:r>
            <w:r w:rsidRPr="00C73D97">
              <w:rPr>
                <w:rFonts w:ascii="Georgia" w:hAnsi="Georgia" w:cs="Arial"/>
                <w:color w:val="000000"/>
                <w:sz w:val="20"/>
                <w:szCs w:val="20"/>
              </w:rPr>
              <w:t>ie więcej niż +/- 3 [mm] dla narzędzi o długości całkowitej do 2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50</w:t>
            </w:r>
            <w:r w:rsidRPr="00C73D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mm włącznie, </w:t>
            </w:r>
          </w:p>
          <w:p w14:paraId="0FD13D9A" w14:textId="77777777" w:rsidR="00E03BC6" w:rsidRPr="00C73D97" w:rsidRDefault="00E03BC6" w:rsidP="00E03BC6">
            <w:pPr>
              <w:spacing w:after="0"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- n</w:t>
            </w:r>
            <w:r w:rsidRPr="00C73D97">
              <w:rPr>
                <w:rFonts w:ascii="Georgia" w:hAnsi="Georgia" w:cs="Arial"/>
                <w:color w:val="000000"/>
                <w:sz w:val="20"/>
                <w:szCs w:val="20"/>
              </w:rPr>
              <w:t>ie więcej niż +/- 5 [mm] dla narzędzi o długości całkowitej powyżej 240 mm,</w:t>
            </w:r>
          </w:p>
          <w:p w14:paraId="6934FECE" w14:textId="071D4C0D" w:rsidR="00E03BC6" w:rsidRPr="00C73D97" w:rsidRDefault="00E03BC6" w:rsidP="00E03BC6">
            <w:pPr>
              <w:spacing w:after="0" w:line="36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-</w:t>
            </w:r>
            <w:r w:rsidRPr="00C73D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p</w:t>
            </w:r>
            <w:r w:rsidRPr="00C73D97">
              <w:rPr>
                <w:rFonts w:ascii="Georgia" w:hAnsi="Georgia" w:cs="Arial"/>
                <w:color w:val="000000"/>
                <w:sz w:val="20"/>
                <w:szCs w:val="20"/>
              </w:rPr>
              <w:t>ozostałe wymiary nie więcej niż +/- 5%.</w:t>
            </w:r>
          </w:p>
        </w:tc>
      </w:tr>
      <w:tr w:rsidR="00E03BC6" w14:paraId="3D054052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724A74A3" w14:textId="48BBEBE2" w:rsidR="00E03BC6" w:rsidRDefault="00CF29F4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9</w:t>
            </w:r>
            <w:r w:rsidR="00E03BC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9872" w:type="dxa"/>
            <w:vAlign w:val="center"/>
          </w:tcPr>
          <w:p w14:paraId="2D6991B8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Narzędzia chirurgiczne  muszą być oznaczone kodem  Data matrix, matrycowym dwuwymiarowym  kodem kreskowym (kod kreskowy 2D), składającym się z czarnych i białych pól (modułów) zamieszczonych w granicach tzw. wzoru wyszukiwania. Oznakowanie takie pozwoli na pełną identyfikację narzędzi w zestawie i możliwość skanowania każdego instrumentu znajdującego się w zestawie. Kod Data Matrix musi zawierać zakodowaną informację o unikalnym numerze narzędzia. Kod będzie wykorzystany do synchronizacji z systemami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lastRenderedPageBreak/>
              <w:t xml:space="preserve">informatycznymi  i organizacją pracy w obrębie Bloku Operacyjnego   i Centralnej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Sterylizatorni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(skład zestawów narzędzi chirurgicznych, obieg w obrębie Bloku/Centralnej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Sterylizatorni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>, planowanie regeneracji i wymiany narzędzi w zestawach).</w:t>
            </w:r>
          </w:p>
        </w:tc>
      </w:tr>
      <w:tr w:rsidR="00E03BC6" w14:paraId="274C9408" w14:textId="77777777" w:rsidTr="00E03BC6">
        <w:trPr>
          <w:trHeight w:val="284"/>
        </w:trPr>
        <w:tc>
          <w:tcPr>
            <w:tcW w:w="679" w:type="dxa"/>
            <w:vAlign w:val="center"/>
          </w:tcPr>
          <w:p w14:paraId="0D815565" w14:textId="196915B0" w:rsidR="00E03BC6" w:rsidRDefault="00E03BC6" w:rsidP="00E03B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lastRenderedPageBreak/>
              <w:t>1</w:t>
            </w:r>
            <w:r w:rsidR="00CF29F4">
              <w:rPr>
                <w:rFonts w:ascii="Georgia" w:hAnsi="Georgia" w:cs="Arial"/>
                <w:sz w:val="20"/>
                <w:szCs w:val="20"/>
              </w:rPr>
              <w:t>0</w:t>
            </w:r>
            <w:r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9872" w:type="dxa"/>
            <w:vAlign w:val="center"/>
          </w:tcPr>
          <w:p w14:paraId="35B5C1BC" w14:textId="77777777" w:rsidR="00E03BC6" w:rsidRDefault="00E03BC6" w:rsidP="00E03BC6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>
              <w:rPr>
                <w:rFonts w:ascii="Georgia" w:eastAsia="Andale Sans UI" w:hAnsi="Georgia" w:cs="Arial"/>
                <w:kern w:val="2"/>
                <w:sz w:val="20"/>
                <w:szCs w:val="20"/>
              </w:rPr>
              <w:t>Dostarczane nowe narzędzia  powinny być znakowane kodem Data matrix. Znakowanie nowych narzędzi wykonywane jest przez ich producenta, natomiast regenerowane znakowane są przez serwis w jego siedzibie. W specjalnych przypadkach, Wykonawca zapewni możliwość znakowania narzędzi w siedzibie Zamawiającego</w:t>
            </w:r>
          </w:p>
          <w:p w14:paraId="18D60C10" w14:textId="77777777" w:rsidR="00E03BC6" w:rsidRDefault="00E03BC6" w:rsidP="00E03BC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Andale Sans UI" w:hAnsi="Georgia" w:cs="Arial"/>
                <w:kern w:val="2"/>
                <w:sz w:val="20"/>
                <w:szCs w:val="20"/>
              </w:rPr>
              <w:t>Uwaga - znakowaniu nie podlegają narzędzia pokryte tworzywem sztucznym, o wymiarach niepozwalających na naniesienie kodu i nr seryjnego narzędzia.</w:t>
            </w:r>
          </w:p>
        </w:tc>
        <w:bookmarkStart w:id="3" w:name="_Hlk63722594"/>
        <w:bookmarkEnd w:id="3"/>
      </w:tr>
    </w:tbl>
    <w:p w14:paraId="7915894C" w14:textId="77777777" w:rsidR="00620624" w:rsidRPr="00826201" w:rsidRDefault="00620624" w:rsidP="00620624">
      <w:pPr>
        <w:spacing w:after="0"/>
        <w:rPr>
          <w:rFonts w:ascii="Georgia" w:hAnsi="Georgia"/>
          <w:sz w:val="20"/>
          <w:szCs w:val="20"/>
        </w:rPr>
      </w:pPr>
    </w:p>
    <w:p w14:paraId="4A412E6E" w14:textId="6711B566" w:rsidR="00620624" w:rsidRPr="00BE0F36" w:rsidRDefault="00E03BC6" w:rsidP="00620624">
      <w:pPr>
        <w:tabs>
          <w:tab w:val="left" w:pos="426"/>
        </w:tabs>
        <w:suppressAutoHyphens/>
        <w:spacing w:after="0" w:line="360" w:lineRule="auto"/>
        <w:jc w:val="both"/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pl-PL"/>
        </w:rPr>
      </w:pPr>
      <w:r w:rsidRPr="00BE0F36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pl-PL"/>
        </w:rPr>
        <w:t>Asortyment:</w:t>
      </w:r>
    </w:p>
    <w:p w14:paraId="2F03B6F2" w14:textId="77777777" w:rsidR="00E03BC6" w:rsidRDefault="00E03BC6" w:rsidP="00620624">
      <w:pPr>
        <w:tabs>
          <w:tab w:val="left" w:pos="426"/>
        </w:tabs>
        <w:suppressAutoHyphens/>
        <w:spacing w:after="0" w:line="360" w:lineRule="auto"/>
        <w:jc w:val="both"/>
        <w:rPr>
          <w:rFonts w:ascii="Georgia" w:eastAsia="Times New Roman" w:hAnsi="Georgia" w:cs="Arial"/>
          <w:color w:val="000000"/>
          <w:sz w:val="20"/>
          <w:szCs w:val="20"/>
          <w:lang w:eastAsia="pl-PL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56"/>
        <w:gridCol w:w="993"/>
        <w:gridCol w:w="850"/>
      </w:tblGrid>
      <w:tr w:rsidR="00BE0F36" w:rsidRPr="00BE0F36" w14:paraId="49DDBA36" w14:textId="77777777" w:rsidTr="00BE0F36">
        <w:trPr>
          <w:trHeight w:val="532"/>
        </w:trPr>
        <w:tc>
          <w:tcPr>
            <w:tcW w:w="686" w:type="dxa"/>
            <w:shd w:val="clear" w:color="auto" w:fill="FFFFB3"/>
            <w:vAlign w:val="center"/>
            <w:hideMark/>
          </w:tcPr>
          <w:p w14:paraId="1A347F97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956" w:type="dxa"/>
            <w:shd w:val="clear" w:color="auto" w:fill="FFFFB3"/>
            <w:vAlign w:val="center"/>
            <w:hideMark/>
          </w:tcPr>
          <w:p w14:paraId="6B0F906E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3" w:type="dxa"/>
            <w:shd w:val="clear" w:color="auto" w:fill="FFFFB3"/>
            <w:vAlign w:val="center"/>
            <w:hideMark/>
          </w:tcPr>
          <w:p w14:paraId="4F24C9BA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shd w:val="clear" w:color="auto" w:fill="FFFFB3"/>
            <w:vAlign w:val="center"/>
            <w:hideMark/>
          </w:tcPr>
          <w:p w14:paraId="515BCD3F" w14:textId="552DA716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</w:tr>
      <w:tr w:rsidR="00BE0F36" w:rsidRPr="00BE0F36" w14:paraId="7317A628" w14:textId="77777777" w:rsidTr="00BE0F36">
        <w:trPr>
          <w:trHeight w:val="284"/>
        </w:trPr>
        <w:tc>
          <w:tcPr>
            <w:tcW w:w="686" w:type="dxa"/>
            <w:shd w:val="clear" w:color="auto" w:fill="auto"/>
            <w:vAlign w:val="center"/>
            <w:hideMark/>
          </w:tcPr>
          <w:p w14:paraId="5A3D78AA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14:paraId="034B03CD" w14:textId="77777777" w:rsidR="00BE0F36" w:rsidRPr="00BE0F36" w:rsidRDefault="00BE0F36" w:rsidP="00BE0F36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PINCETA DWUBIEGUNOWA, BIPOLARNA W CAŁOSCI IZOLOWANA PROSTA DŁ 200MM, ŚREDNICA 3MM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DD947B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9617B1" w14:textId="775CACB4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BE0F36" w:rsidRPr="00BE0F36" w14:paraId="734361C5" w14:textId="77777777" w:rsidTr="00BE0F36">
        <w:trPr>
          <w:trHeight w:val="284"/>
        </w:trPr>
        <w:tc>
          <w:tcPr>
            <w:tcW w:w="686" w:type="dxa"/>
            <w:shd w:val="clear" w:color="auto" w:fill="auto"/>
            <w:vAlign w:val="center"/>
            <w:hideMark/>
          </w:tcPr>
          <w:p w14:paraId="6D4E49F5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14:paraId="6F783EE7" w14:textId="77777777" w:rsidR="00BE0F36" w:rsidRPr="00BE0F36" w:rsidRDefault="00BE0F36" w:rsidP="00BE0F36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PINCETA DWUBIEGUNOWA, BIPOLARNA W CAŁOSCI IZOLOWANA PROSTA DŁ 250MM, ŚREDNICA 3MM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120A58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3B780" w14:textId="2E9F6F13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BE0F36" w:rsidRPr="00BE0F36" w14:paraId="455C64C2" w14:textId="77777777" w:rsidTr="00BE0F36">
        <w:trPr>
          <w:trHeight w:val="284"/>
        </w:trPr>
        <w:tc>
          <w:tcPr>
            <w:tcW w:w="686" w:type="dxa"/>
            <w:shd w:val="clear" w:color="auto" w:fill="auto"/>
            <w:vAlign w:val="center"/>
            <w:hideMark/>
          </w:tcPr>
          <w:p w14:paraId="7B0AAC36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14:paraId="637D9850" w14:textId="77777777" w:rsidR="00BE0F36" w:rsidRPr="00BE0F36" w:rsidRDefault="00BE0F36" w:rsidP="00BE0F36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PINCETA DWUBIEGUNOWA, BIPOLARNA W CAŁOSCI IZOLOWANA PROSTA DŁ 300MM, ŚREDNICA 3MM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492946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C15811" w14:textId="55FE641B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BE0F36" w:rsidRPr="00BE0F36" w14:paraId="479B3407" w14:textId="77777777" w:rsidTr="00BE0F36">
        <w:trPr>
          <w:trHeight w:val="284"/>
        </w:trPr>
        <w:tc>
          <w:tcPr>
            <w:tcW w:w="686" w:type="dxa"/>
            <w:shd w:val="clear" w:color="auto" w:fill="auto"/>
            <w:vAlign w:val="center"/>
            <w:hideMark/>
          </w:tcPr>
          <w:p w14:paraId="0492457D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14:paraId="7A808C2C" w14:textId="77777777" w:rsidR="00BE0F36" w:rsidRPr="00BE0F36" w:rsidRDefault="00BE0F36" w:rsidP="00BE0F36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DWUBIEGUNOWY KABEL BIPOLARNY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8E63EE" w14:textId="77777777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BE0F36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9C6352" w14:textId="21FF83C6" w:rsidR="00BE0F36" w:rsidRPr="00BE0F36" w:rsidRDefault="00BE0F36" w:rsidP="00BE0F3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</w:tbl>
    <w:p w14:paraId="37802DD2" w14:textId="77777777" w:rsidR="00E03BC6" w:rsidRDefault="00E03BC6" w:rsidP="00620624">
      <w:pPr>
        <w:tabs>
          <w:tab w:val="left" w:pos="426"/>
        </w:tabs>
        <w:suppressAutoHyphens/>
        <w:spacing w:after="0" w:line="360" w:lineRule="auto"/>
        <w:jc w:val="both"/>
        <w:rPr>
          <w:rFonts w:ascii="Georgia" w:eastAsia="Times New Roman" w:hAnsi="Georgia" w:cs="Arial"/>
          <w:color w:val="000000"/>
          <w:sz w:val="20"/>
          <w:szCs w:val="20"/>
          <w:lang w:eastAsia="pl-PL"/>
        </w:rPr>
      </w:pPr>
    </w:p>
    <w:p w14:paraId="788D0029" w14:textId="77777777" w:rsidR="00250D56" w:rsidRDefault="00250D56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2967B22C" w14:textId="497E06D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7C3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474444"/>
    <w:multiLevelType w:val="multilevel"/>
    <w:tmpl w:val="2128516A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99A1CB1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F18FA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4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F3039"/>
    <w:multiLevelType w:val="multilevel"/>
    <w:tmpl w:val="6848F5F8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8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254FF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 w15:restartNumberingAfterBreak="0">
    <w:nsid w:val="26D621F9"/>
    <w:multiLevelType w:val="hybridMultilevel"/>
    <w:tmpl w:val="146C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E1BE6"/>
    <w:multiLevelType w:val="multilevel"/>
    <w:tmpl w:val="E994789E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3" w15:restartNumberingAfterBreak="0">
    <w:nsid w:val="31706387"/>
    <w:multiLevelType w:val="multilevel"/>
    <w:tmpl w:val="FDD8F64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4" w15:restartNumberingAfterBreak="0">
    <w:nsid w:val="324715A6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5" w15:restartNumberingAfterBreak="0">
    <w:nsid w:val="368C69ED"/>
    <w:multiLevelType w:val="multilevel"/>
    <w:tmpl w:val="F2C28B28"/>
    <w:lvl w:ilvl="0">
      <w:start w:val="1"/>
      <w:numFmt w:val="bullet"/>
      <w:lvlText w:val="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9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06F19DB"/>
    <w:multiLevelType w:val="hybridMultilevel"/>
    <w:tmpl w:val="E920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0229C"/>
    <w:multiLevelType w:val="multilevel"/>
    <w:tmpl w:val="C4CEC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83C2A"/>
    <w:multiLevelType w:val="multilevel"/>
    <w:tmpl w:val="CA580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43" w15:restartNumberingAfterBreak="0">
    <w:nsid w:val="66FB0794"/>
    <w:multiLevelType w:val="multilevel"/>
    <w:tmpl w:val="E3D4F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DA21105"/>
    <w:multiLevelType w:val="hybridMultilevel"/>
    <w:tmpl w:val="156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4"/>
  </w:num>
  <w:num w:numId="3" w16cid:durableId="1446971621">
    <w:abstractNumId w:val="22"/>
  </w:num>
  <w:num w:numId="4" w16cid:durableId="1540698861">
    <w:abstractNumId w:val="30"/>
  </w:num>
  <w:num w:numId="5" w16cid:durableId="1908033468">
    <w:abstractNumId w:val="45"/>
  </w:num>
  <w:num w:numId="6" w16cid:durableId="705563944">
    <w:abstractNumId w:val="5"/>
  </w:num>
  <w:num w:numId="7" w16cid:durableId="1822425628">
    <w:abstractNumId w:val="38"/>
  </w:num>
  <w:num w:numId="8" w16cid:durableId="928151524">
    <w:abstractNumId w:val="25"/>
  </w:num>
  <w:num w:numId="9" w16cid:durableId="785776977">
    <w:abstractNumId w:val="40"/>
  </w:num>
  <w:num w:numId="10" w16cid:durableId="1551452705">
    <w:abstractNumId w:val="41"/>
  </w:num>
  <w:num w:numId="11" w16cid:durableId="800418370">
    <w:abstractNumId w:val="26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8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42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42"/>
  </w:num>
  <w:num w:numId="34" w16cid:durableId="230506896">
    <w:abstractNumId w:val="37"/>
  </w:num>
  <w:num w:numId="35" w16cid:durableId="862137280">
    <w:abstractNumId w:val="18"/>
    <w:lvlOverride w:ilvl="0">
      <w:startOverride w:val="1"/>
    </w:lvlOverride>
  </w:num>
  <w:num w:numId="36" w16cid:durableId="2071729667">
    <w:abstractNumId w:val="18"/>
  </w:num>
  <w:num w:numId="37" w16cid:durableId="1986742043">
    <w:abstractNumId w:val="31"/>
  </w:num>
  <w:num w:numId="38" w16cid:durableId="1697585646">
    <w:abstractNumId w:val="39"/>
  </w:num>
  <w:num w:numId="39" w16cid:durableId="289015743">
    <w:abstractNumId w:val="43"/>
  </w:num>
  <w:num w:numId="40" w16cid:durableId="691957999">
    <w:abstractNumId w:val="27"/>
    <w:lvlOverride w:ilvl="0">
      <w:startOverride w:val="1"/>
    </w:lvlOverride>
  </w:num>
  <w:num w:numId="41" w16cid:durableId="1319193100">
    <w:abstractNumId w:val="27"/>
  </w:num>
  <w:num w:numId="42" w16cid:durableId="257372579">
    <w:abstractNumId w:val="36"/>
  </w:num>
  <w:num w:numId="43" w16cid:durableId="1940794901">
    <w:abstractNumId w:val="44"/>
  </w:num>
  <w:num w:numId="44" w16cid:durableId="1638338334">
    <w:abstractNumId w:val="34"/>
  </w:num>
  <w:num w:numId="45" w16cid:durableId="1159156427">
    <w:abstractNumId w:val="21"/>
  </w:num>
  <w:num w:numId="46" w16cid:durableId="1820149284">
    <w:abstractNumId w:val="33"/>
  </w:num>
  <w:num w:numId="47" w16cid:durableId="342435514">
    <w:abstractNumId w:val="35"/>
  </w:num>
  <w:num w:numId="48" w16cid:durableId="1130200039">
    <w:abstractNumId w:val="32"/>
  </w:num>
  <w:num w:numId="49" w16cid:durableId="14622012">
    <w:abstractNumId w:val="29"/>
  </w:num>
  <w:num w:numId="50" w16cid:durableId="18653664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B6935"/>
    <w:rsid w:val="000D2734"/>
    <w:rsid w:val="000E204D"/>
    <w:rsid w:val="000E5B2A"/>
    <w:rsid w:val="00100A0E"/>
    <w:rsid w:val="00144DD0"/>
    <w:rsid w:val="00154B70"/>
    <w:rsid w:val="001672F5"/>
    <w:rsid w:val="001800F8"/>
    <w:rsid w:val="0019065B"/>
    <w:rsid w:val="001D75CF"/>
    <w:rsid w:val="00226EE0"/>
    <w:rsid w:val="00235C7A"/>
    <w:rsid w:val="00250D56"/>
    <w:rsid w:val="00260F61"/>
    <w:rsid w:val="00264DF0"/>
    <w:rsid w:val="0027462A"/>
    <w:rsid w:val="00281613"/>
    <w:rsid w:val="002D2E87"/>
    <w:rsid w:val="002E2ABE"/>
    <w:rsid w:val="00351C5D"/>
    <w:rsid w:val="00377619"/>
    <w:rsid w:val="00381143"/>
    <w:rsid w:val="003B019E"/>
    <w:rsid w:val="003E6969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4E0852"/>
    <w:rsid w:val="0050591F"/>
    <w:rsid w:val="00523AF6"/>
    <w:rsid w:val="00524EBB"/>
    <w:rsid w:val="005336AB"/>
    <w:rsid w:val="005362AE"/>
    <w:rsid w:val="0054154F"/>
    <w:rsid w:val="00567442"/>
    <w:rsid w:val="00571535"/>
    <w:rsid w:val="005731D0"/>
    <w:rsid w:val="005908BE"/>
    <w:rsid w:val="005A7196"/>
    <w:rsid w:val="005E598E"/>
    <w:rsid w:val="00620624"/>
    <w:rsid w:val="00620D20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C39AE"/>
    <w:rsid w:val="007C4228"/>
    <w:rsid w:val="007E57D1"/>
    <w:rsid w:val="007F43F2"/>
    <w:rsid w:val="008049EB"/>
    <w:rsid w:val="008143EA"/>
    <w:rsid w:val="00826201"/>
    <w:rsid w:val="00854693"/>
    <w:rsid w:val="00862049"/>
    <w:rsid w:val="00866B9D"/>
    <w:rsid w:val="008B5F31"/>
    <w:rsid w:val="008C4ACB"/>
    <w:rsid w:val="008C6848"/>
    <w:rsid w:val="008D6E5A"/>
    <w:rsid w:val="0090204B"/>
    <w:rsid w:val="00981095"/>
    <w:rsid w:val="00992545"/>
    <w:rsid w:val="00993040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7503"/>
    <w:rsid w:val="00AE304B"/>
    <w:rsid w:val="00B24EF7"/>
    <w:rsid w:val="00B712BE"/>
    <w:rsid w:val="00B92CC6"/>
    <w:rsid w:val="00B96A8B"/>
    <w:rsid w:val="00BA6C90"/>
    <w:rsid w:val="00BC45AB"/>
    <w:rsid w:val="00BE0F36"/>
    <w:rsid w:val="00BE26C9"/>
    <w:rsid w:val="00C034C2"/>
    <w:rsid w:val="00C0675F"/>
    <w:rsid w:val="00C0777D"/>
    <w:rsid w:val="00C26C7F"/>
    <w:rsid w:val="00C30723"/>
    <w:rsid w:val="00C5769A"/>
    <w:rsid w:val="00C62243"/>
    <w:rsid w:val="00C651E3"/>
    <w:rsid w:val="00C67AA6"/>
    <w:rsid w:val="00C97111"/>
    <w:rsid w:val="00CB5D5F"/>
    <w:rsid w:val="00CB674E"/>
    <w:rsid w:val="00CD2239"/>
    <w:rsid w:val="00CD75BC"/>
    <w:rsid w:val="00CF29F4"/>
    <w:rsid w:val="00D33F7E"/>
    <w:rsid w:val="00D41287"/>
    <w:rsid w:val="00D5251C"/>
    <w:rsid w:val="00D562A1"/>
    <w:rsid w:val="00D75201"/>
    <w:rsid w:val="00D90826"/>
    <w:rsid w:val="00D9409B"/>
    <w:rsid w:val="00DB32C1"/>
    <w:rsid w:val="00DD0AD8"/>
    <w:rsid w:val="00E03BC6"/>
    <w:rsid w:val="00E2156F"/>
    <w:rsid w:val="00E65CDA"/>
    <w:rsid w:val="00E667F6"/>
    <w:rsid w:val="00E830D2"/>
    <w:rsid w:val="00E93BC4"/>
    <w:rsid w:val="00E941E6"/>
    <w:rsid w:val="00EF079E"/>
    <w:rsid w:val="00EF65AA"/>
    <w:rsid w:val="00F06EE6"/>
    <w:rsid w:val="00F45F10"/>
    <w:rsid w:val="00F7526D"/>
    <w:rsid w:val="00F952E6"/>
    <w:rsid w:val="00FC6C67"/>
    <w:rsid w:val="00FF3C63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  <w:style w:type="paragraph" w:customStyle="1" w:styleId="Textbody">
    <w:name w:val="Text body"/>
    <w:basedOn w:val="Standard"/>
    <w:rsid w:val="001672F5"/>
    <w:pPr>
      <w:spacing w:after="283" w:line="276" w:lineRule="auto"/>
      <w:textAlignment w:val="baseline"/>
    </w:pPr>
    <w:rPr>
      <w:rFonts w:ascii="Liberation Serif" w:eastAsia="Segoe UI" w:hAnsi="Liberation Serif"/>
      <w:color w:val="000000"/>
      <w:lang w:eastAsia="zh-CN" w:bidi="hi-IN"/>
    </w:rPr>
  </w:style>
  <w:style w:type="character" w:customStyle="1" w:styleId="StrongEmphasis">
    <w:name w:val="Strong Emphasis"/>
    <w:rsid w:val="001672F5"/>
    <w:rPr>
      <w:b/>
      <w:bCs/>
    </w:rPr>
  </w:style>
  <w:style w:type="paragraph" w:customStyle="1" w:styleId="Default">
    <w:name w:val="Default"/>
    <w:qFormat/>
    <w:rsid w:val="0082620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826201"/>
  </w:style>
  <w:style w:type="paragraph" w:styleId="Bezodstpw">
    <w:name w:val="No Spacing"/>
    <w:uiPriority w:val="1"/>
    <w:qFormat/>
    <w:rsid w:val="002D2E87"/>
    <w:pPr>
      <w:suppressAutoHyphens/>
      <w:spacing w:after="0" w:line="24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03B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0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63</cp:revision>
  <cp:lastPrinted>2024-07-17T08:26:00Z</cp:lastPrinted>
  <dcterms:created xsi:type="dcterms:W3CDTF">2022-07-27T10:13:00Z</dcterms:created>
  <dcterms:modified xsi:type="dcterms:W3CDTF">2024-07-17T08:30:00Z</dcterms:modified>
</cp:coreProperties>
</file>